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49705">
      <w:pPr>
        <w:pStyle w:val="14"/>
        <w:keepNext w:val="0"/>
        <w:keepLines w:val="0"/>
        <w:pageBreakBefore w:val="0"/>
        <w:widowControl w:val="0"/>
        <w:kinsoku w:val="0"/>
        <w:wordWrap/>
        <w:overflowPunct w:val="0"/>
        <w:topLinePunct w:val="0"/>
        <w:autoSpaceDE/>
        <w:autoSpaceDN/>
        <w:bidi w:val="0"/>
        <w:adjustRightInd/>
        <w:snapToGrid/>
        <w:spacing w:after="93" w:afterLines="30" w:line="240" w:lineRule="auto"/>
        <w:ind w:left="0" w:leftChars="0" w:right="210" w:rightChars="100" w:firstLine="0" w:firstLineChars="0"/>
        <w:jc w:val="both"/>
        <w:textAlignment w:val="auto"/>
        <w:rPr>
          <w:rFonts w:hint="eastAsia"/>
          <w:b/>
          <w:color w:val="auto"/>
          <w:sz w:val="28"/>
          <w:szCs w:val="28"/>
          <w:highlight w:val="none"/>
        </w:rPr>
      </w:pPr>
      <w:r>
        <w:rPr>
          <w:rFonts w:hint="eastAsia"/>
          <w:b/>
          <w:color w:val="auto"/>
          <w:sz w:val="28"/>
          <w:szCs w:val="28"/>
          <w:highlight w:val="none"/>
          <w:lang w:val="en-US" w:eastAsia="zh-CN"/>
        </w:rPr>
        <w:t xml:space="preserve"> </w:t>
      </w:r>
      <w:r>
        <w:rPr>
          <w:rFonts w:hint="eastAsia"/>
          <w:b/>
          <w:color w:val="auto"/>
          <w:sz w:val="28"/>
          <w:szCs w:val="28"/>
          <w:highlight w:val="none"/>
        </w:rPr>
        <w:t>前言</w:t>
      </w:r>
    </w:p>
    <w:p w14:paraId="161B1B29">
      <w:pPr>
        <w:widowControl/>
        <w:numPr>
          <w:ilvl w:val="0"/>
          <w:numId w:val="6"/>
        </w:numPr>
        <w:tabs>
          <w:tab w:val="clear" w:pos="1020"/>
        </w:tabs>
        <w:spacing w:line="240" w:lineRule="auto"/>
        <w:ind w:left="0" w:firstLine="420" w:firstLineChars="0"/>
        <w:rPr>
          <w:rFonts w:cs="宋体"/>
          <w:color w:val="auto"/>
          <w:szCs w:val="21"/>
          <w:highlight w:val="none"/>
        </w:rPr>
      </w:pPr>
      <w:r>
        <w:rPr>
          <w:rFonts w:hint="eastAsia"/>
          <w:color w:val="auto"/>
          <w:szCs w:val="21"/>
          <w:highlight w:val="none"/>
        </w:rPr>
        <w:t>感谢您购买本公司产品。</w:t>
      </w:r>
    </w:p>
    <w:p w14:paraId="3640F52D">
      <w:pPr>
        <w:numPr>
          <w:ilvl w:val="0"/>
          <w:numId w:val="6"/>
        </w:numPr>
        <w:tabs>
          <w:tab w:val="clear" w:pos="1020"/>
        </w:tabs>
        <w:ind w:left="0" w:firstLine="420"/>
        <w:rPr>
          <w:rFonts w:cs="宋体"/>
          <w:color w:val="auto"/>
          <w:szCs w:val="21"/>
          <w:highlight w:val="none"/>
        </w:rPr>
      </w:pPr>
      <w:r>
        <w:rPr>
          <w:rFonts w:hint="eastAsia" w:cs="宋体"/>
          <w:color w:val="auto"/>
          <w:szCs w:val="21"/>
          <w:highlight w:val="none"/>
        </w:rPr>
        <w:t>本手册是关于产品的各项功能、接线方法、设置方法、操作方法、故障处理方法等的操作手册，产品基本信息请查询对应说明书。</w:t>
      </w:r>
    </w:p>
    <w:p w14:paraId="256F4CB2">
      <w:pPr>
        <w:numPr>
          <w:ilvl w:val="0"/>
          <w:numId w:val="6"/>
        </w:numPr>
        <w:tabs>
          <w:tab w:val="clear" w:pos="1020"/>
        </w:tabs>
        <w:ind w:left="0" w:firstLine="420"/>
        <w:rPr>
          <w:rFonts w:cs="宋体"/>
          <w:color w:val="auto"/>
          <w:szCs w:val="21"/>
          <w:highlight w:val="none"/>
        </w:rPr>
      </w:pPr>
      <w:r>
        <w:rPr>
          <w:rFonts w:hint="eastAsia" w:cs="宋体"/>
          <w:color w:val="auto"/>
          <w:szCs w:val="21"/>
          <w:highlight w:val="none"/>
        </w:rPr>
        <w:t>在操作之前请仔细阅读本手册，正确使用本产品，避免由于错误操作造成人身伤害和不必要的损失。</w:t>
      </w:r>
    </w:p>
    <w:p w14:paraId="2F1ED558">
      <w:pPr>
        <w:ind w:firstLine="420"/>
        <w:rPr>
          <w:color w:val="auto"/>
          <w:highlight w:val="none"/>
        </w:rPr>
      </w:pPr>
    </w:p>
    <w:p w14:paraId="008CC7D2">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注意</w:t>
      </w:r>
    </w:p>
    <w:p w14:paraId="0F42C13C">
      <w:pPr>
        <w:numPr>
          <w:ilvl w:val="0"/>
          <w:numId w:val="6"/>
        </w:numPr>
        <w:tabs>
          <w:tab w:val="clear" w:pos="1020"/>
        </w:tabs>
        <w:ind w:left="0" w:firstLine="420"/>
        <w:rPr>
          <w:rFonts w:cs="宋体"/>
          <w:color w:val="auto"/>
          <w:szCs w:val="21"/>
          <w:highlight w:val="none"/>
        </w:rPr>
      </w:pPr>
      <w:r>
        <w:rPr>
          <w:rFonts w:hint="eastAsia" w:cs="宋体"/>
          <w:color w:val="auto"/>
          <w:szCs w:val="21"/>
          <w:highlight w:val="none"/>
        </w:rPr>
        <w:t>本手册内容如果有软硬件升级，请以新发布的文档为准。</w:t>
      </w:r>
    </w:p>
    <w:p w14:paraId="6457B97D">
      <w:pPr>
        <w:numPr>
          <w:ilvl w:val="0"/>
          <w:numId w:val="6"/>
        </w:numPr>
        <w:tabs>
          <w:tab w:val="clear" w:pos="1020"/>
        </w:tabs>
        <w:ind w:left="0" w:firstLine="420"/>
        <w:rPr>
          <w:rFonts w:cs="宋体"/>
          <w:color w:val="auto"/>
          <w:szCs w:val="21"/>
          <w:highlight w:val="none"/>
        </w:rPr>
      </w:pPr>
      <w:r>
        <w:rPr>
          <w:rFonts w:hint="eastAsia" w:cs="宋体"/>
          <w:color w:val="auto"/>
          <w:szCs w:val="21"/>
          <w:highlight w:val="none"/>
        </w:rPr>
        <w:t>本手册内容我们力求正确无误，如果您发现有误，请与我们联系。</w:t>
      </w:r>
    </w:p>
    <w:p w14:paraId="587FB405">
      <w:pPr>
        <w:numPr>
          <w:ilvl w:val="0"/>
          <w:numId w:val="6"/>
        </w:numPr>
        <w:tabs>
          <w:tab w:val="clear" w:pos="1020"/>
        </w:tabs>
        <w:ind w:left="0" w:firstLine="420"/>
        <w:rPr>
          <w:rFonts w:cs="宋体"/>
          <w:color w:val="auto"/>
          <w:szCs w:val="21"/>
          <w:highlight w:val="none"/>
        </w:rPr>
      </w:pPr>
      <w:r>
        <w:rPr>
          <w:rFonts w:hint="eastAsia" w:cs="宋体"/>
          <w:color w:val="auto"/>
          <w:szCs w:val="21"/>
          <w:highlight w:val="none"/>
        </w:rPr>
        <w:t>本手册内容严禁转载、复制。</w:t>
      </w:r>
    </w:p>
    <w:p w14:paraId="2578A3CC">
      <w:pPr>
        <w:numPr>
          <w:ilvl w:val="0"/>
          <w:numId w:val="6"/>
        </w:numPr>
        <w:tabs>
          <w:tab w:val="clear" w:pos="1020"/>
        </w:tabs>
        <w:ind w:left="0" w:firstLine="420"/>
        <w:rPr>
          <w:rFonts w:cs="宋体"/>
          <w:color w:val="auto"/>
          <w:szCs w:val="21"/>
          <w:highlight w:val="none"/>
        </w:rPr>
      </w:pPr>
      <w:bookmarkStart w:id="0" w:name="OLE_LINK13"/>
      <w:r>
        <w:rPr>
          <w:rFonts w:hint="eastAsia" w:cs="宋体"/>
          <w:color w:val="auto"/>
          <w:szCs w:val="21"/>
          <w:highlight w:val="none"/>
        </w:rPr>
        <w:t>请根据本产品的防爆特性，遵守国家、地区法律法规要求使用本产品。</w:t>
      </w:r>
      <w:bookmarkEnd w:id="0"/>
    </w:p>
    <w:p w14:paraId="19F205D1">
      <w:pPr>
        <w:numPr>
          <w:ilvl w:val="0"/>
          <w:numId w:val="6"/>
        </w:numPr>
        <w:tabs>
          <w:tab w:val="clear" w:pos="1020"/>
        </w:tabs>
        <w:ind w:left="0" w:firstLine="420"/>
        <w:rPr>
          <w:color w:val="auto"/>
          <w:szCs w:val="21"/>
          <w:highlight w:val="none"/>
        </w:rPr>
      </w:pPr>
      <w:r>
        <w:rPr>
          <w:rFonts w:hint="eastAsia" w:cs="宋体"/>
          <w:color w:val="auto"/>
          <w:szCs w:val="21"/>
          <w:highlight w:val="none"/>
        </w:rPr>
        <w:t>本手册的最终解释权归本公司所有。</w:t>
      </w:r>
    </w:p>
    <w:p w14:paraId="641487EC">
      <w:pPr>
        <w:ind w:left="420" w:leftChars="200" w:firstLine="0" w:firstLineChars="0"/>
        <w:rPr>
          <w:rFonts w:cs="宋体"/>
          <w:color w:val="auto"/>
          <w:szCs w:val="21"/>
          <w:highlight w:val="none"/>
        </w:rPr>
      </w:pPr>
    </w:p>
    <w:p w14:paraId="118D10BF">
      <w:pPr>
        <w:spacing w:after="98"/>
        <w:ind w:firstLine="0" w:firstLineChars="0"/>
        <w:rPr>
          <w:rFonts w:cs="宋体"/>
          <w:color w:val="auto"/>
          <w:szCs w:val="21"/>
          <w:highlight w:val="none"/>
        </w:rPr>
      </w:pPr>
    </w:p>
    <w:p w14:paraId="4BB7D22E">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版本</w:t>
      </w:r>
      <w:bookmarkStart w:id="547" w:name="_GoBack"/>
      <w:bookmarkEnd w:id="547"/>
    </w:p>
    <w:p w14:paraId="3449B235">
      <w:pPr>
        <w:ind w:firstLine="420"/>
        <w:rPr>
          <w:rFonts w:hint="eastAsia"/>
          <w:color w:val="auto"/>
          <w:highlight w:val="none"/>
        </w:rPr>
      </w:pPr>
      <w:r>
        <w:rPr>
          <w:rFonts w:hint="eastAsia"/>
          <w:color w:val="auto"/>
          <w:highlight w:val="none"/>
        </w:rPr>
        <w:t>U</w:t>
      </w:r>
      <w:r>
        <w:rPr>
          <w:rFonts w:hint="eastAsia"/>
          <w:color w:val="auto"/>
          <w:highlight w:val="none"/>
          <w:lang w:val="en-US" w:eastAsia="zh-CN"/>
        </w:rPr>
        <w:t>-2P/1P-CDM-CN3</w:t>
      </w:r>
      <w:r>
        <w:rPr>
          <w:rFonts w:hint="eastAsia"/>
          <w:color w:val="auto"/>
          <w:highlight w:val="none"/>
        </w:rPr>
        <w:t xml:space="preserve">  第</w:t>
      </w:r>
      <w:r>
        <w:rPr>
          <w:rFonts w:hint="eastAsia"/>
          <w:color w:val="auto"/>
          <w:highlight w:val="none"/>
          <w:lang w:val="en-US" w:eastAsia="zh-CN"/>
        </w:rPr>
        <w:t>三</w:t>
      </w:r>
      <w:r>
        <w:rPr>
          <w:rFonts w:hint="eastAsia"/>
          <w:color w:val="auto"/>
          <w:highlight w:val="none"/>
        </w:rPr>
        <w:t>版  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w:t>
      </w:r>
      <w:r>
        <w:rPr>
          <w:rFonts w:hint="eastAsia"/>
          <w:color w:val="auto"/>
          <w:highlight w:val="none"/>
        </w:rPr>
        <w:t xml:space="preserve">月 </w:t>
      </w:r>
    </w:p>
    <w:p w14:paraId="4BC3B24D">
      <w:pPr>
        <w:ind w:firstLine="0" w:firstLineChars="0"/>
        <w:rPr>
          <w:rFonts w:hint="eastAsia"/>
          <w:bCs/>
          <w:color w:val="auto"/>
          <w:szCs w:val="21"/>
          <w:highlight w:val="none"/>
        </w:rPr>
      </w:pPr>
    </w:p>
    <w:p w14:paraId="7C057B0C">
      <w:pPr>
        <w:spacing w:after="98"/>
        <w:ind w:firstLine="420"/>
        <w:rPr>
          <w:color w:val="auto"/>
          <w:highlight w:val="none"/>
          <w:lang w:val="zh-CN"/>
        </w:rPr>
      </w:pPr>
      <w:bookmarkStart w:id="1" w:name="_Toc4294"/>
      <w:bookmarkStart w:id="2" w:name="_Toc25540"/>
      <w:bookmarkStart w:id="3" w:name="_Toc5946"/>
    </w:p>
    <w:p w14:paraId="49F2CA2E">
      <w:pPr>
        <w:spacing w:after="98"/>
        <w:ind w:firstLine="420"/>
        <w:rPr>
          <w:color w:val="auto"/>
          <w:highlight w:val="none"/>
          <w:lang w:val="zh-CN"/>
        </w:rPr>
      </w:pPr>
    </w:p>
    <w:p w14:paraId="659B421F">
      <w:pPr>
        <w:spacing w:after="98"/>
        <w:ind w:firstLine="420"/>
        <w:rPr>
          <w:color w:val="auto"/>
          <w:highlight w:val="none"/>
          <w:lang w:val="zh-CN"/>
        </w:rPr>
      </w:pPr>
    </w:p>
    <w:p w14:paraId="3022DDC9">
      <w:pPr>
        <w:pStyle w:val="2"/>
        <w:numPr>
          <w:ilvl w:val="0"/>
          <w:numId w:val="0"/>
        </w:numPr>
        <w:spacing w:before="93" w:after="93"/>
        <w:rPr>
          <w:rFonts w:hint="eastAsia" w:ascii="Times New Roman" w:hAnsi="Times New Roman"/>
          <w:color w:val="auto"/>
          <w:szCs w:val="28"/>
          <w:highlight w:val="none"/>
        </w:rPr>
      </w:pPr>
      <w:bookmarkStart w:id="4" w:name="_Toc4763"/>
      <w:bookmarkStart w:id="5" w:name="_Toc10856"/>
      <w:bookmarkStart w:id="6" w:name="_Toc16701"/>
      <w:bookmarkStart w:id="7" w:name="_Toc17995"/>
      <w:bookmarkStart w:id="8" w:name="_Toc14597"/>
      <w:bookmarkStart w:id="9" w:name="_Toc10432"/>
      <w:bookmarkStart w:id="10" w:name="_Toc25086"/>
      <w:bookmarkStart w:id="11" w:name="_Toc43"/>
      <w:bookmarkStart w:id="12" w:name="_Toc4876"/>
      <w:bookmarkStart w:id="13" w:name="_Toc22881"/>
      <w:bookmarkStart w:id="14" w:name="_Toc973"/>
      <w:bookmarkStart w:id="15" w:name="_Toc8131"/>
      <w:bookmarkStart w:id="16" w:name="_Toc27005"/>
      <w:bookmarkStart w:id="17" w:name="_Toc9721"/>
      <w:bookmarkStart w:id="18" w:name="_Toc19067"/>
      <w:bookmarkStart w:id="19" w:name="_Toc27367"/>
      <w:bookmarkStart w:id="20" w:name="_Toc14993"/>
      <w:bookmarkStart w:id="21" w:name="_Toc24179"/>
      <w:bookmarkStart w:id="22" w:name="_Toc23982"/>
      <w:bookmarkStart w:id="23" w:name="_Toc26202"/>
      <w:bookmarkStart w:id="24" w:name="_Toc13367"/>
      <w:bookmarkStart w:id="25" w:name="_Toc7534"/>
      <w:bookmarkStart w:id="26" w:name="_Toc18580"/>
      <w:bookmarkStart w:id="27" w:name="_Toc11867"/>
      <w:bookmarkStart w:id="28" w:name="_Toc1721"/>
      <w:bookmarkStart w:id="29" w:name="_Toc22339"/>
      <w:bookmarkStart w:id="30" w:name="_Toc5204"/>
      <w:bookmarkStart w:id="31" w:name="_Toc4812"/>
      <w:bookmarkStart w:id="32" w:name="_Toc13882"/>
      <w:bookmarkStart w:id="33" w:name="_Toc24562"/>
      <w:bookmarkStart w:id="34" w:name="_Toc12564"/>
      <w:bookmarkStart w:id="35" w:name="_Toc18228"/>
      <w:bookmarkStart w:id="36" w:name="_Toc3651"/>
      <w:bookmarkStart w:id="37" w:name="_Toc12771"/>
      <w:bookmarkStart w:id="38" w:name="_Toc160"/>
      <w:bookmarkStart w:id="39" w:name="_Toc13694"/>
      <w:bookmarkStart w:id="40" w:name="_Toc25017"/>
      <w:bookmarkStart w:id="41" w:name="_Toc19751"/>
      <w:bookmarkStart w:id="42" w:name="_Toc12366"/>
      <w:bookmarkStart w:id="43" w:name="_Toc9467"/>
      <w:bookmarkStart w:id="44" w:name="_Toc32576"/>
      <w:bookmarkStart w:id="45" w:name="_Toc7561"/>
      <w:bookmarkStart w:id="46" w:name="_Toc8267"/>
      <w:bookmarkStart w:id="47" w:name="_Toc26192"/>
      <w:r>
        <w:rPr>
          <w:rFonts w:ascii="Times New Roman" w:hAnsi="Times New Roman"/>
          <w:color w:val="auto"/>
          <w:szCs w:val="28"/>
          <w:highlight w:val="none"/>
        </w:rPr>
        <w:t>安全</w:t>
      </w:r>
      <w:bookmarkEnd w:id="4"/>
      <w:bookmarkEnd w:id="5"/>
      <w:bookmarkEnd w:id="6"/>
      <w:bookmarkEnd w:id="7"/>
      <w:bookmarkEnd w:id="8"/>
      <w:bookmarkEnd w:id="9"/>
      <w:bookmarkEnd w:id="10"/>
      <w:bookmarkEnd w:id="11"/>
      <w:bookmarkEnd w:id="12"/>
      <w:r>
        <w:rPr>
          <w:rFonts w:hint="eastAsia" w:ascii="Times New Roman" w:hAnsi="Times New Roman"/>
          <w:color w:val="auto"/>
          <w:szCs w:val="28"/>
          <w:highlight w:val="none"/>
        </w:rPr>
        <w:t>说明</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8E4E1B3">
      <w:pPr>
        <w:ind w:firstLine="420"/>
        <w:rPr>
          <w:color w:val="auto"/>
          <w:highlight w:val="none"/>
        </w:rPr>
      </w:pPr>
      <w:r>
        <w:rPr>
          <w:color w:val="auto"/>
          <w:highlight w:val="none"/>
        </w:rPr>
        <w:t>为了安全使用本产品，操作时请务必遵守此处描述的安全注意事项。</w:t>
      </w:r>
    </w:p>
    <w:p w14:paraId="68558C4C">
      <w:pPr>
        <w:pStyle w:val="3"/>
        <w:numPr>
          <w:ilvl w:val="1"/>
          <w:numId w:val="0"/>
        </w:numPr>
        <w:spacing w:before="93" w:beforeLines="30" w:after="93"/>
        <w:rPr>
          <w:color w:val="auto"/>
          <w:highlight w:val="none"/>
        </w:rPr>
      </w:pPr>
      <w:bookmarkStart w:id="48" w:name="_Toc18354"/>
      <w:bookmarkStart w:id="49" w:name="_Toc12889"/>
      <w:bookmarkStart w:id="50" w:name="_Toc7120"/>
      <w:bookmarkStart w:id="51" w:name="_Toc29843"/>
      <w:bookmarkStart w:id="52" w:name="_Toc14404"/>
      <w:bookmarkStart w:id="53" w:name="_Toc24392"/>
      <w:bookmarkStart w:id="54" w:name="_Toc31021"/>
      <w:bookmarkStart w:id="55" w:name="_Toc13671"/>
      <w:bookmarkStart w:id="56" w:name="_Toc30243"/>
      <w:bookmarkStart w:id="57" w:name="_Toc25917"/>
      <w:bookmarkStart w:id="58" w:name="_Toc5230"/>
      <w:bookmarkStart w:id="59" w:name="_Toc6803"/>
      <w:bookmarkStart w:id="60" w:name="_Toc2184"/>
      <w:bookmarkStart w:id="61" w:name="_Toc9148"/>
      <w:bookmarkStart w:id="62" w:name="_Toc17147"/>
      <w:bookmarkStart w:id="63" w:name="_Toc4031"/>
      <w:bookmarkStart w:id="64" w:name="_Toc16601"/>
      <w:bookmarkStart w:id="65" w:name="_Toc8897"/>
      <w:bookmarkStart w:id="66" w:name="_Toc19081"/>
      <w:bookmarkStart w:id="67" w:name="_Toc26030"/>
      <w:bookmarkStart w:id="68" w:name="_Toc19718"/>
      <w:bookmarkStart w:id="69" w:name="_Toc11059"/>
      <w:bookmarkStart w:id="70" w:name="_Toc582"/>
      <w:bookmarkStart w:id="71" w:name="_Toc9038"/>
      <w:bookmarkStart w:id="72" w:name="_Toc8288"/>
      <w:bookmarkStart w:id="73" w:name="_Toc9012"/>
      <w:bookmarkStart w:id="74" w:name="_Toc19573"/>
      <w:bookmarkStart w:id="75" w:name="_Toc16936"/>
      <w:bookmarkStart w:id="76" w:name="_Toc17722"/>
      <w:bookmarkStart w:id="77" w:name="_Toc23625"/>
      <w:bookmarkStart w:id="78" w:name="_Toc21896"/>
      <w:bookmarkStart w:id="79" w:name="_Toc24544"/>
      <w:bookmarkStart w:id="80" w:name="_Toc218"/>
      <w:bookmarkStart w:id="81" w:name="_Toc28870"/>
      <w:bookmarkStart w:id="82" w:name="_Toc12492"/>
      <w:bookmarkStart w:id="83" w:name="_Toc11648"/>
      <w:bookmarkStart w:id="84" w:name="_Toc19433"/>
      <w:bookmarkStart w:id="85" w:name="_Toc12534"/>
      <w:bookmarkStart w:id="86" w:name="_Toc11640"/>
      <w:bookmarkStart w:id="87" w:name="_Toc4389"/>
      <w:bookmarkStart w:id="88" w:name="_Toc15709"/>
      <w:bookmarkStart w:id="89" w:name="_Toc16375"/>
      <w:bookmarkStart w:id="90" w:name="_Toc13885"/>
      <w:bookmarkStart w:id="91" w:name="_Toc17504"/>
      <w:r>
        <w:rPr>
          <w:color w:val="auto"/>
          <w:highlight w:val="none"/>
        </w:rPr>
        <w:t>关于本手册</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26135E7C">
      <w:pPr>
        <w:numPr>
          <w:ilvl w:val="0"/>
          <w:numId w:val="7"/>
        </w:numPr>
        <w:ind w:left="0" w:firstLine="420"/>
        <w:rPr>
          <w:color w:val="auto"/>
          <w:szCs w:val="21"/>
          <w:highlight w:val="none"/>
        </w:rPr>
      </w:pPr>
      <w:r>
        <w:rPr>
          <w:color w:val="auto"/>
          <w:szCs w:val="21"/>
          <w:highlight w:val="none"/>
        </w:rPr>
        <w:t>请将本手册交于操作者阅读。</w:t>
      </w:r>
    </w:p>
    <w:p w14:paraId="76BAD156">
      <w:pPr>
        <w:numPr>
          <w:ilvl w:val="0"/>
          <w:numId w:val="7"/>
        </w:numPr>
        <w:ind w:left="0" w:firstLine="420"/>
        <w:rPr>
          <w:color w:val="auto"/>
          <w:szCs w:val="21"/>
          <w:highlight w:val="none"/>
        </w:rPr>
      </w:pPr>
      <w:r>
        <w:rPr>
          <w:color w:val="auto"/>
          <w:szCs w:val="21"/>
          <w:highlight w:val="none"/>
        </w:rPr>
        <w:t>在操作之前，请熟读本手册，并对产品有深入了解。</w:t>
      </w:r>
    </w:p>
    <w:p w14:paraId="3E840385">
      <w:pPr>
        <w:numPr>
          <w:ilvl w:val="0"/>
          <w:numId w:val="7"/>
        </w:numPr>
        <w:ind w:left="0" w:firstLine="420"/>
        <w:rPr>
          <w:color w:val="auto"/>
          <w:highlight w:val="none"/>
        </w:rPr>
      </w:pPr>
      <w:r>
        <w:rPr>
          <w:color w:val="auto"/>
          <w:szCs w:val="21"/>
          <w:highlight w:val="none"/>
        </w:rPr>
        <w:t>本手册只对产品的功能进行阐述，本公司不保证该产品将适合于用户的某一特殊用途。</w:t>
      </w:r>
    </w:p>
    <w:p w14:paraId="2F56B436">
      <w:pPr>
        <w:pStyle w:val="3"/>
        <w:numPr>
          <w:ilvl w:val="1"/>
          <w:numId w:val="0"/>
        </w:numPr>
        <w:spacing w:before="93" w:beforeLines="30" w:after="93"/>
        <w:rPr>
          <w:color w:val="auto"/>
          <w:highlight w:val="none"/>
        </w:rPr>
      </w:pPr>
      <w:bookmarkStart w:id="92" w:name="_Toc12045"/>
      <w:bookmarkStart w:id="93" w:name="_Toc9155"/>
      <w:bookmarkStart w:id="94" w:name="_Toc22480"/>
      <w:bookmarkStart w:id="95" w:name="_Toc17827"/>
      <w:bookmarkStart w:id="96" w:name="_Toc21951"/>
      <w:bookmarkStart w:id="97" w:name="_Toc24629"/>
      <w:bookmarkStart w:id="98" w:name="_Toc15156"/>
      <w:bookmarkStart w:id="99" w:name="_Toc30679"/>
      <w:bookmarkStart w:id="100" w:name="_Toc17920"/>
      <w:bookmarkStart w:id="101" w:name="_Toc23717"/>
      <w:bookmarkStart w:id="102" w:name="_Toc2657"/>
      <w:bookmarkStart w:id="103" w:name="_Toc911"/>
      <w:bookmarkStart w:id="104" w:name="_Toc14817"/>
      <w:bookmarkStart w:id="105" w:name="_Toc13407"/>
      <w:bookmarkStart w:id="106" w:name="_Toc22836"/>
      <w:bookmarkStart w:id="107" w:name="_Toc5412"/>
      <w:bookmarkStart w:id="108" w:name="_Toc2508"/>
      <w:bookmarkStart w:id="109" w:name="_Toc18162"/>
      <w:bookmarkStart w:id="110" w:name="_Toc30925"/>
      <w:bookmarkStart w:id="111" w:name="_Toc3372"/>
      <w:bookmarkStart w:id="112" w:name="_Toc25921"/>
      <w:bookmarkStart w:id="113" w:name="_Toc10156"/>
      <w:bookmarkStart w:id="114" w:name="_Toc21824"/>
      <w:bookmarkStart w:id="115" w:name="_Toc16115"/>
      <w:bookmarkStart w:id="116" w:name="_Toc19291"/>
      <w:bookmarkStart w:id="117" w:name="_Toc19106"/>
      <w:bookmarkStart w:id="118" w:name="_Toc15230"/>
      <w:bookmarkStart w:id="119" w:name="_Toc20621"/>
      <w:bookmarkStart w:id="120" w:name="_Toc20144"/>
      <w:bookmarkStart w:id="121" w:name="_Toc19161"/>
      <w:bookmarkStart w:id="122" w:name="_Toc26306"/>
      <w:bookmarkStart w:id="123" w:name="_Toc14352"/>
      <w:bookmarkStart w:id="124" w:name="_Toc8128"/>
      <w:bookmarkStart w:id="125" w:name="_Toc29057"/>
      <w:bookmarkStart w:id="126" w:name="_Toc30984"/>
      <w:bookmarkStart w:id="127" w:name="_Toc28501"/>
      <w:bookmarkStart w:id="128" w:name="_Toc10328"/>
      <w:bookmarkStart w:id="129" w:name="_Toc19754"/>
      <w:bookmarkStart w:id="130" w:name="_Toc19329"/>
      <w:bookmarkStart w:id="131" w:name="_Toc28809"/>
      <w:bookmarkStart w:id="132" w:name="_Toc22218"/>
      <w:bookmarkStart w:id="133" w:name="_Toc4641"/>
      <w:bookmarkStart w:id="134" w:name="_Toc8511"/>
      <w:bookmarkStart w:id="135" w:name="_Toc18087"/>
      <w:r>
        <w:rPr>
          <w:color w:val="auto"/>
          <w:highlight w:val="none"/>
        </w:rPr>
        <w:t>本产品保护，安全及改造相关注意事项</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A52BDF0">
      <w:pPr>
        <w:numPr>
          <w:ilvl w:val="0"/>
          <w:numId w:val="7"/>
        </w:numPr>
        <w:ind w:left="0" w:firstLine="420"/>
        <w:rPr>
          <w:color w:val="auto"/>
          <w:szCs w:val="21"/>
          <w:highlight w:val="none"/>
        </w:rPr>
      </w:pPr>
      <w:r>
        <w:rPr>
          <w:color w:val="auto"/>
          <w:szCs w:val="21"/>
          <w:highlight w:val="none"/>
        </w:rPr>
        <w:t>为了确保安全使用本产品以及由其控制的系统，操作时请务必遵守本手册中所述说明和注意事项。如果违反操作规程，则有可能会损坏本产品所提供的保护功能。对由以上情况产生的质量、性能、功能和产品的安全问题，</w:t>
      </w:r>
      <w:r>
        <w:rPr>
          <w:rFonts w:hint="eastAsia"/>
          <w:color w:val="auto"/>
          <w:szCs w:val="21"/>
          <w:highlight w:val="none"/>
        </w:rPr>
        <w:t>本</w:t>
      </w:r>
      <w:r>
        <w:rPr>
          <w:color w:val="auto"/>
          <w:szCs w:val="21"/>
          <w:highlight w:val="none"/>
        </w:rPr>
        <w:t>公司不承担任何责任。</w:t>
      </w:r>
    </w:p>
    <w:p w14:paraId="13221D54">
      <w:pPr>
        <w:numPr>
          <w:ilvl w:val="0"/>
          <w:numId w:val="7"/>
        </w:numPr>
        <w:ind w:left="0" w:firstLine="420"/>
        <w:rPr>
          <w:color w:val="auto"/>
          <w:szCs w:val="21"/>
          <w:highlight w:val="none"/>
        </w:rPr>
      </w:pPr>
      <w:r>
        <w:rPr>
          <w:color w:val="auto"/>
          <w:szCs w:val="21"/>
          <w:highlight w:val="none"/>
        </w:rPr>
        <w:t>为本产品及其控制系统安装防雷装置，或为本产品及其控制系统设计安装单独的安全保护电路时，需要借助其他的设备来实现。</w:t>
      </w:r>
    </w:p>
    <w:p w14:paraId="3E4A2B8F">
      <w:pPr>
        <w:numPr>
          <w:ilvl w:val="0"/>
          <w:numId w:val="7"/>
        </w:numPr>
        <w:ind w:left="0" w:firstLine="420"/>
        <w:rPr>
          <w:color w:val="auto"/>
          <w:szCs w:val="21"/>
          <w:highlight w:val="none"/>
        </w:rPr>
      </w:pPr>
      <w:r>
        <w:rPr>
          <w:color w:val="auto"/>
          <w:szCs w:val="21"/>
          <w:highlight w:val="none"/>
        </w:rPr>
        <w:t>如果需要更换产品的零部件，请使用本公司指定的型号规格。</w:t>
      </w:r>
    </w:p>
    <w:p w14:paraId="11BBE936">
      <w:pPr>
        <w:numPr>
          <w:ilvl w:val="0"/>
          <w:numId w:val="7"/>
        </w:numPr>
        <w:ind w:left="0" w:firstLine="420"/>
        <w:rPr>
          <w:color w:val="auto"/>
          <w:szCs w:val="21"/>
          <w:highlight w:val="none"/>
        </w:rPr>
      </w:pPr>
      <w:r>
        <w:rPr>
          <w:color w:val="auto"/>
          <w:szCs w:val="21"/>
          <w:highlight w:val="none"/>
        </w:rPr>
        <w:t>本产品不适用于直接关系到人身安全的系统。如核动力设备、使用放射能的设备、铁路系统、航空机器、船舶用设备、航空设备和医疗器械等。如果应用，用户有责任使用额外的设备或系统确保人身安全。</w:t>
      </w:r>
    </w:p>
    <w:p w14:paraId="7B308BC6">
      <w:pPr>
        <w:numPr>
          <w:ilvl w:val="0"/>
          <w:numId w:val="7"/>
        </w:numPr>
        <w:ind w:left="0" w:firstLine="420"/>
        <w:rPr>
          <w:color w:val="auto"/>
          <w:szCs w:val="21"/>
          <w:highlight w:val="none"/>
        </w:rPr>
      </w:pPr>
      <w:r>
        <w:rPr>
          <w:color w:val="auto"/>
          <w:szCs w:val="21"/>
          <w:highlight w:val="none"/>
        </w:rPr>
        <w:t>请勿改造本产品。</w:t>
      </w:r>
    </w:p>
    <w:p w14:paraId="679E6ABC">
      <w:pPr>
        <w:ind w:firstLine="420"/>
        <w:rPr>
          <w:color w:val="auto"/>
          <w:highlight w:val="none"/>
        </w:rPr>
      </w:pPr>
      <w:r>
        <w:rPr>
          <w:color w:val="auto"/>
          <w:highlight w:val="none"/>
        </w:rPr>
        <w:t>在本手册中使用以下几种安全标志：</w:t>
      </w:r>
    </w:p>
    <w:p w14:paraId="1AC83D5E">
      <w:pPr>
        <w:spacing w:line="240" w:lineRule="auto"/>
        <w:ind w:firstLine="0" w:firstLineChars="0"/>
        <w:jc w:val="center"/>
        <w:rPr>
          <w:color w:val="auto"/>
          <w:highlight w:val="none"/>
        </w:rPr>
      </w:pPr>
      <w:r>
        <w:rPr>
          <w:color w:val="auto"/>
          <w:highlight w:val="none"/>
        </w:rPr>
        <w:drawing>
          <wp:inline distT="0" distB="0" distL="114300" distR="114300">
            <wp:extent cx="417195" cy="360045"/>
            <wp:effectExtent l="0" t="0" r="1905" b="1905"/>
            <wp:docPr id="1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6"/>
                    <pic:cNvPicPr>
                      <a:picLocks noChangeAspect="1"/>
                    </pic:cNvPicPr>
                  </pic:nvPicPr>
                  <pic:blipFill>
                    <a:blip r:embed="rId45"/>
                    <a:stretch>
                      <a:fillRect/>
                    </a:stretch>
                  </pic:blipFill>
                  <pic:spPr>
                    <a:xfrm>
                      <a:off x="0" y="0"/>
                      <a:ext cx="417195" cy="360045"/>
                    </a:xfrm>
                    <a:prstGeom prst="rect">
                      <a:avLst/>
                    </a:prstGeom>
                    <a:noFill/>
                    <a:ln>
                      <a:noFill/>
                    </a:ln>
                  </pic:spPr>
                </pic:pic>
              </a:graphicData>
            </a:graphic>
          </wp:inline>
        </w:drawing>
      </w:r>
    </w:p>
    <w:p w14:paraId="4ED1CEAA">
      <w:pPr>
        <w:ind w:firstLine="420"/>
        <w:rPr>
          <w:color w:val="auto"/>
          <w:highlight w:val="none"/>
        </w:rPr>
      </w:pPr>
      <w:r>
        <w:rPr>
          <w:color w:val="auto"/>
          <w:highlight w:val="none"/>
        </w:rPr>
        <w:t>危险标志，若不采取适当的预防措施，将导致严重的人身伤害、仪表损坏或重大财产损失等事故。</w:t>
      </w:r>
    </w:p>
    <w:p w14:paraId="113AA889">
      <w:pPr>
        <w:ind w:firstLine="420"/>
        <w:rPr>
          <w:color w:val="auto"/>
          <w:highlight w:val="none"/>
        </w:rPr>
      </w:pPr>
    </w:p>
    <w:p w14:paraId="6953EA23">
      <w:pPr>
        <w:spacing w:line="240" w:lineRule="auto"/>
        <w:ind w:firstLine="0" w:firstLineChars="0"/>
        <w:jc w:val="center"/>
        <w:rPr>
          <w:color w:val="auto"/>
          <w:highlight w:val="none"/>
        </w:rPr>
      </w:pPr>
      <w:r>
        <w:rPr>
          <w:color w:val="auto"/>
          <w:highlight w:val="none"/>
        </w:rPr>
        <w:drawing>
          <wp:inline distT="0" distB="0" distL="114300" distR="114300">
            <wp:extent cx="416560" cy="360045"/>
            <wp:effectExtent l="0" t="0" r="2540" b="1905"/>
            <wp:docPr id="161" name="图片 15" descr="1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5" descr="123346"/>
                    <pic:cNvPicPr>
                      <a:picLocks noChangeAspect="1"/>
                    </pic:cNvPicPr>
                  </pic:nvPicPr>
                  <pic:blipFill>
                    <a:blip r:embed="rId46"/>
                    <a:stretch>
                      <a:fillRect/>
                    </a:stretch>
                  </pic:blipFill>
                  <pic:spPr>
                    <a:xfrm>
                      <a:off x="0" y="0"/>
                      <a:ext cx="416560" cy="360045"/>
                    </a:xfrm>
                    <a:prstGeom prst="rect">
                      <a:avLst/>
                    </a:prstGeom>
                    <a:noFill/>
                    <a:ln>
                      <a:noFill/>
                    </a:ln>
                  </pic:spPr>
                </pic:pic>
              </a:graphicData>
            </a:graphic>
          </wp:inline>
        </w:drawing>
      </w:r>
    </w:p>
    <w:p w14:paraId="3A4791E8">
      <w:pPr>
        <w:ind w:firstLine="420"/>
        <w:rPr>
          <w:color w:val="auto"/>
          <w:highlight w:val="none"/>
        </w:rPr>
      </w:pPr>
      <w:r>
        <w:rPr>
          <w:color w:val="auto"/>
          <w:highlight w:val="none"/>
        </w:rPr>
        <w:t>警示标志，提醒您对产品有关的重要信息或本手册的特别部分格外注意。</w:t>
      </w:r>
    </w:p>
    <w:tbl>
      <w:tblPr>
        <w:tblStyle w:val="31"/>
        <w:tblW w:w="6081" w:type="dxa"/>
        <w:jc w:val="center"/>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Layout w:type="fixed"/>
        <w:tblCellMar>
          <w:top w:w="0" w:type="dxa"/>
          <w:left w:w="108" w:type="dxa"/>
          <w:bottom w:w="0" w:type="dxa"/>
          <w:right w:w="108" w:type="dxa"/>
        </w:tblCellMar>
      </w:tblPr>
      <w:tblGrid>
        <w:gridCol w:w="6081"/>
      </w:tblGrid>
      <w:tr w14:paraId="3A3AAEA1">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36" w:hRule="atLeast"/>
          <w:jc w:val="center"/>
        </w:trPr>
        <w:tc>
          <w:tcPr>
            <w:tcW w:w="6081" w:type="dxa"/>
            <w:noWrap w:val="0"/>
            <w:vAlign w:val="top"/>
          </w:tcPr>
          <w:p w14:paraId="2F2EF1B6">
            <w:pPr>
              <w:pStyle w:val="61"/>
              <w:numPr>
                <w:ilvl w:val="0"/>
                <w:numId w:val="0"/>
              </w:numPr>
              <w:suppressLineNumbers w:val="0"/>
              <w:kinsoku w:val="0"/>
              <w:overflowPunct w:val="0"/>
              <w:autoSpaceDE w:val="0"/>
              <w:autoSpaceDN w:val="0"/>
              <w:spacing w:before="31" w:beforeLines="10" w:beforeAutospacing="0" w:after="93" w:afterAutospacing="0" w:line="240" w:lineRule="auto"/>
              <w:ind w:left="0" w:right="0"/>
              <w:textAlignment w:val="center"/>
              <w:rPr>
                <w:rFonts w:hint="default" w:ascii="Times New Roman" w:hAnsi="Times New Roman" w:eastAsia="宋体" w:cs="Times New Roman"/>
                <w:color w:val="auto"/>
                <w:sz w:val="21"/>
                <w:szCs w:val="21"/>
                <w:highlight w:val="none"/>
              </w:rPr>
            </w:pPr>
            <w:bookmarkStart w:id="136" w:name="_Toc16349"/>
            <w:bookmarkStart w:id="137" w:name="_Toc27318"/>
            <w:bookmarkStart w:id="138" w:name="_Toc3436"/>
            <w:bookmarkStart w:id="139" w:name="_Toc29325"/>
            <w:bookmarkStart w:id="140" w:name="_Toc22390"/>
            <w:bookmarkStart w:id="141" w:name="_Toc30253"/>
            <w:bookmarkStart w:id="142" w:name="_Toc25876"/>
            <w:bookmarkStart w:id="143" w:name="_Toc16891"/>
            <w:bookmarkStart w:id="144" w:name="_Toc9053"/>
            <w:bookmarkStart w:id="145" w:name="_Toc26319"/>
            <w:bookmarkStart w:id="146" w:name="_Toc29214"/>
            <w:bookmarkStart w:id="147" w:name="_Toc14238"/>
            <w:bookmarkStart w:id="148" w:name="_Toc28157"/>
            <w:bookmarkStart w:id="149" w:name="_Toc2142"/>
            <w:bookmarkStart w:id="150" w:name="_Toc23945"/>
            <w:bookmarkStart w:id="151" w:name="_Toc7410"/>
            <w:bookmarkStart w:id="152" w:name="_Toc23885"/>
            <w:bookmarkStart w:id="153" w:name="_Toc1229"/>
            <w:bookmarkStart w:id="154" w:name="_Toc16670"/>
            <w:bookmarkStart w:id="155" w:name="_Toc1116"/>
            <w:bookmarkStart w:id="156" w:name="_Toc1981"/>
            <w:bookmarkStart w:id="157" w:name="_Toc31768"/>
            <w:bookmarkStart w:id="158" w:name="_Toc28007"/>
            <w:r>
              <w:rPr>
                <w:rFonts w:hint="default" w:ascii="Times New Roman" w:hAnsi="Times New Roman" w:eastAsia="宋体" w:cs="Times New Roman"/>
                <w:color w:val="auto"/>
                <w:sz w:val="21"/>
                <w:szCs w:val="21"/>
                <w:highlight w:val="none"/>
              </w:rPr>
              <w:drawing>
                <wp:inline distT="0" distB="0" distL="114300" distR="114300">
                  <wp:extent cx="417195" cy="360045"/>
                  <wp:effectExtent l="0" t="0" r="1905" b="1905"/>
                  <wp:docPr id="1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6"/>
                          <pic:cNvPicPr>
                            <a:picLocks noChangeAspect="1"/>
                          </pic:cNvPicPr>
                        </pic:nvPicPr>
                        <pic:blipFill>
                          <a:blip r:embed="rId45"/>
                          <a:stretch>
                            <a:fillRect/>
                          </a:stretch>
                        </pic:blipFill>
                        <pic:spPr>
                          <a:xfrm>
                            <a:off x="0" y="0"/>
                            <a:ext cx="417195" cy="360045"/>
                          </a:xfrm>
                          <a:prstGeom prst="rect">
                            <a:avLst/>
                          </a:prstGeom>
                          <a:noFill/>
                          <a:ln>
                            <a:noFill/>
                          </a:ln>
                        </pic:spPr>
                      </pic:pic>
                    </a:graphicData>
                  </a:graphic>
                </wp:inline>
              </w:drawing>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tc>
      </w:tr>
      <w:tr w14:paraId="7251EEEE">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44" w:hRule="atLeast"/>
          <w:jc w:val="center"/>
        </w:trPr>
        <w:tc>
          <w:tcPr>
            <w:tcW w:w="6081" w:type="dxa"/>
            <w:noWrap w:val="0"/>
            <w:vAlign w:val="top"/>
          </w:tcPr>
          <w:p w14:paraId="70DBA204">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在接通本产品的电源之前，请先确认仪表的电源电压是否与</w:t>
            </w:r>
          </w:p>
          <w:p w14:paraId="0344FB56">
            <w:pPr>
              <w:pStyle w:val="68"/>
              <w:keepNext w:val="0"/>
              <w:keepLines w:val="0"/>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供给电源电压一致。</w:t>
            </w:r>
          </w:p>
          <w:p w14:paraId="50841540">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请不要在有可燃性气体、爆炸性气体和有蒸汽的场所操作本</w:t>
            </w:r>
          </w:p>
          <w:p w14:paraId="51F16EB7">
            <w:pPr>
              <w:pStyle w:val="68"/>
              <w:keepNext w:val="0"/>
              <w:keepLines w:val="0"/>
              <w:suppressLineNumbers w:val="0"/>
              <w:spacing w:before="0" w:beforeAutospacing="0" w:after="93" w:afterAutospacing="0"/>
              <w:ind w:left="0" w:right="0" w:firstLine="0" w:firstLineChars="0"/>
              <w:rPr>
                <w:rFonts w:hint="default" w:ascii="Times New Roman" w:hAnsi="Times New Roman"/>
                <w:i/>
                <w:iCs/>
                <w:color w:val="auto"/>
                <w:sz w:val="21"/>
                <w:szCs w:val="21"/>
                <w:highlight w:val="none"/>
              </w:rPr>
            </w:pPr>
            <w:r>
              <w:rPr>
                <w:rFonts w:hint="default" w:ascii="Times New Roman" w:hAnsi="Times New Roman"/>
                <w:color w:val="auto"/>
                <w:sz w:val="21"/>
                <w:szCs w:val="21"/>
                <w:highlight w:val="none"/>
              </w:rPr>
              <w:t>产品，在这样的环境下使用本产品非常危险。</w:t>
            </w:r>
          </w:p>
          <w:p w14:paraId="3BF7E8EA">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为防止触电、误操作，务必进行良好的接地保护。</w:t>
            </w:r>
          </w:p>
          <w:p w14:paraId="60C1995B">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务必做好防雷工程设施</w:t>
            </w:r>
            <w:r>
              <w:rPr>
                <w:rFonts w:hint="eastAsia" w:ascii="Times New Roman" w:hAnsi="Times New Roman"/>
                <w:color w:val="auto"/>
                <w:sz w:val="21"/>
                <w:szCs w:val="21"/>
                <w:highlight w:val="none"/>
              </w:rPr>
              <w:t>，</w:t>
            </w:r>
            <w:r>
              <w:rPr>
                <w:rFonts w:hint="default" w:ascii="Times New Roman" w:hAnsi="Times New Roman"/>
                <w:color w:val="auto"/>
                <w:sz w:val="21"/>
                <w:szCs w:val="21"/>
                <w:highlight w:val="none"/>
              </w:rPr>
              <w:t>共用接地网进行等电位接地、屏蔽、合理布线、适当使用浪涌保护器等。</w:t>
            </w:r>
          </w:p>
          <w:p w14:paraId="05893C02">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内部某些部件带有高压，非本公司或非本公司认可的维修人员，请勿打开前方面板，以免发生触电事故。</w:t>
            </w:r>
          </w:p>
          <w:p w14:paraId="0D9B8C00">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在进行各项检查前务必切断电源，以免发生触电事故。</w:t>
            </w:r>
          </w:p>
          <w:p w14:paraId="76D5D904">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请定期检查端子螺钉状况，若发现其松动，请紧固之后再投入使用。</w:t>
            </w:r>
          </w:p>
          <w:p w14:paraId="7A13C476">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绝不允许擅自拆卸、加工、改造或修理仪表，否则可能导致其动作异常，触电或火灾事故。</w:t>
            </w:r>
          </w:p>
          <w:p w14:paraId="1C4F7BB0">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请使用干燥棉布擦拭仪表，不可使用酒精、汽油或其它有机溶剂。谨防各种液体溅到仪表上，若仪表落入水中，请立即切断电源，否则有漏电、触电乃至火灾事故发生。</w:t>
            </w:r>
          </w:p>
          <w:p w14:paraId="02784A04">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请定期检查接地保护状况</w:t>
            </w:r>
            <w:r>
              <w:rPr>
                <w:rFonts w:hint="eastAsia" w:ascii="Times New Roman" w:hAnsi="Times New Roman"/>
                <w:color w:val="auto"/>
                <w:sz w:val="21"/>
                <w:szCs w:val="21"/>
                <w:highlight w:val="none"/>
              </w:rPr>
              <w:t>，</w:t>
            </w:r>
            <w:r>
              <w:rPr>
                <w:rFonts w:hint="default" w:ascii="Times New Roman" w:hAnsi="Times New Roman"/>
                <w:color w:val="auto"/>
                <w:sz w:val="21"/>
                <w:szCs w:val="21"/>
                <w:highlight w:val="none"/>
              </w:rPr>
              <w:t>若您认为接地保护和保险丝等保护措施不够完善，请勿运行。</w:t>
            </w:r>
          </w:p>
          <w:p w14:paraId="43039BF4">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仪表壳体上的通风孔须保持通畅，以免由于高温发生故障、动作异常、寿命缩短和火灾。</w:t>
            </w:r>
          </w:p>
          <w:p w14:paraId="6617C73A">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请严格按照本手册的各项说明进行操作，否则可能损坏仪表的保护装置。</w:t>
            </w:r>
          </w:p>
        </w:tc>
      </w:tr>
      <w:tr w14:paraId="1DCC8A4C">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55" w:hRule="exact"/>
          <w:jc w:val="center"/>
        </w:trPr>
        <w:tc>
          <w:tcPr>
            <w:tcW w:w="6081" w:type="dxa"/>
            <w:noWrap w:val="0"/>
            <w:vAlign w:val="center"/>
          </w:tcPr>
          <w:p w14:paraId="6B9AE994">
            <w:pPr>
              <w:pStyle w:val="68"/>
              <w:keepNext w:val="0"/>
              <w:keepLines w:val="0"/>
              <w:suppressLineNumbers w:val="0"/>
              <w:kinsoku w:val="0"/>
              <w:overflowPunct w:val="0"/>
              <w:autoSpaceDE w:val="0"/>
              <w:autoSpaceDN w:val="0"/>
              <w:spacing w:before="0" w:beforeAutospacing="0" w:after="93" w:afterAutospacing="0" w:line="240" w:lineRule="auto"/>
              <w:ind w:left="0" w:right="0" w:firstLine="420"/>
              <w:jc w:val="center"/>
              <w:textAlignment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drawing>
                <wp:inline distT="0" distB="0" distL="114300" distR="114300">
                  <wp:extent cx="416560" cy="360045"/>
                  <wp:effectExtent l="0" t="0" r="2540" b="1905"/>
                  <wp:docPr id="163" name="图片 30" descr="1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0" descr="123346"/>
                          <pic:cNvPicPr>
                            <a:picLocks noChangeAspect="1"/>
                          </pic:cNvPicPr>
                        </pic:nvPicPr>
                        <pic:blipFill>
                          <a:blip r:embed="rId46"/>
                          <a:stretch>
                            <a:fillRect/>
                          </a:stretch>
                        </pic:blipFill>
                        <pic:spPr>
                          <a:xfrm>
                            <a:off x="0" y="0"/>
                            <a:ext cx="416560" cy="360045"/>
                          </a:xfrm>
                          <a:prstGeom prst="rect">
                            <a:avLst/>
                          </a:prstGeom>
                          <a:noFill/>
                          <a:ln>
                            <a:noFill/>
                          </a:ln>
                        </pic:spPr>
                      </pic:pic>
                    </a:graphicData>
                  </a:graphic>
                </wp:inline>
              </w:drawing>
            </w:r>
          </w:p>
        </w:tc>
      </w:tr>
      <w:tr w14:paraId="11F68CC1">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44" w:hRule="atLeast"/>
          <w:jc w:val="center"/>
        </w:trPr>
        <w:tc>
          <w:tcPr>
            <w:tcW w:w="6081" w:type="dxa"/>
            <w:noWrap w:val="0"/>
            <w:vAlign w:val="top"/>
          </w:tcPr>
          <w:p w14:paraId="4D18C342">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开箱时若发现仪表损坏或变形，请勿使用。</w:t>
            </w:r>
          </w:p>
          <w:p w14:paraId="7E2F148A">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安装时避免灰尘、线头、铁屑或其它物质进入仪表，否则会发生动作异常或故障。</w:t>
            </w:r>
          </w:p>
          <w:p w14:paraId="5010FA5C">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运行过程中，如需进行修改组态、信号输出、启动、停止等操作，应充分考虑操作安全性，错误操作可能导致仪表和被控设备发生故障乃至损坏。</w:t>
            </w:r>
          </w:p>
          <w:p w14:paraId="67A424AB">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仪表各部件有一定的寿命期限，为保证长期使用，务必进行定期保养和维护。</w:t>
            </w:r>
          </w:p>
          <w:p w14:paraId="25331B42">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报废本产品时，按工业垃圾处理，避免污染环境。</w:t>
            </w:r>
          </w:p>
          <w:p w14:paraId="756FCBBF">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不使用本产品时，请切断供给电源。</w:t>
            </w:r>
          </w:p>
          <w:p w14:paraId="0AFFC4F5">
            <w:pPr>
              <w:keepNext w:val="0"/>
              <w:keepLines w:val="0"/>
              <w:numPr>
                <w:ilvl w:val="0"/>
                <w:numId w:val="9"/>
              </w:numPr>
              <w:suppressLineNumbers w:val="0"/>
              <w:spacing w:before="0" w:beforeAutospacing="0" w:after="0" w:afterAutospacing="0"/>
              <w:ind w:left="0" w:right="0" w:firstLine="0" w:firstLineChars="0"/>
              <w:rPr>
                <w:rFonts w:hint="default" w:cs="Times New Roman"/>
                <w:color w:val="auto"/>
                <w:sz w:val="20"/>
                <w:highlight w:val="none"/>
              </w:rPr>
            </w:pPr>
            <w:r>
              <w:rPr>
                <w:rFonts w:hint="default" w:cs="Times New Roman"/>
                <w:color w:val="auto"/>
                <w:highlight w:val="none"/>
              </w:rPr>
              <w:t>主电源必须使用开关或断路器作为设备的断开装置。</w:t>
            </w:r>
          </w:p>
          <w:p w14:paraId="12A36121">
            <w:pPr>
              <w:keepNext w:val="0"/>
              <w:keepLines w:val="0"/>
              <w:numPr>
                <w:ilvl w:val="0"/>
                <w:numId w:val="9"/>
              </w:numPr>
              <w:suppressLineNumbers w:val="0"/>
              <w:spacing w:before="0" w:beforeAutospacing="0" w:after="0" w:afterAutospacing="0"/>
              <w:ind w:left="0" w:right="0" w:firstLine="0" w:firstLineChars="0"/>
              <w:rPr>
                <w:rFonts w:hint="default" w:cs="Times New Roman"/>
                <w:color w:val="auto"/>
                <w:highlight w:val="none"/>
              </w:rPr>
            </w:pPr>
            <w:r>
              <w:rPr>
                <w:rFonts w:hint="default" w:cs="Times New Roman"/>
                <w:color w:val="auto"/>
                <w:highlight w:val="none"/>
              </w:rPr>
              <w:t>开关或断路器应紧靠设备，并在操作人员容易触及的范围内; 它应标记为设备的断开装置。</w:t>
            </w:r>
          </w:p>
          <w:p w14:paraId="2380035A">
            <w:pPr>
              <w:pStyle w:val="68"/>
              <w:keepNext w:val="0"/>
              <w:keepLines w:val="0"/>
              <w:numPr>
                <w:ilvl w:val="0"/>
                <w:numId w:val="8"/>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如果发现从仪表中冒烟，闻到有异味，发出异响等异常情况发生时，切断供给电源，并及时与本公司取得联系。</w:t>
            </w:r>
          </w:p>
        </w:tc>
      </w:tr>
    </w:tbl>
    <w:p w14:paraId="5D832204">
      <w:pPr>
        <w:pStyle w:val="2"/>
        <w:numPr>
          <w:ilvl w:val="0"/>
          <w:numId w:val="0"/>
        </w:numPr>
        <w:spacing w:before="93" w:after="93"/>
        <w:rPr>
          <w:rFonts w:ascii="Times New Roman" w:hAnsi="Times New Roman"/>
          <w:color w:val="auto"/>
          <w:sz w:val="24"/>
          <w:szCs w:val="40"/>
          <w:highlight w:val="none"/>
        </w:rPr>
      </w:pPr>
      <w:bookmarkStart w:id="159" w:name="_Toc12610"/>
      <w:bookmarkStart w:id="160" w:name="_Toc15861"/>
      <w:bookmarkStart w:id="161" w:name="_Toc30811"/>
      <w:bookmarkStart w:id="162" w:name="_Toc21475"/>
      <w:bookmarkStart w:id="163" w:name="_Toc20194"/>
      <w:bookmarkStart w:id="164" w:name="_Toc19788"/>
      <w:bookmarkStart w:id="165" w:name="_Toc16376"/>
      <w:bookmarkStart w:id="166" w:name="_Toc29193"/>
      <w:bookmarkStart w:id="167" w:name="_Toc23983"/>
      <w:bookmarkStart w:id="168" w:name="_Toc1424"/>
      <w:bookmarkStart w:id="169" w:name="_Toc2912"/>
      <w:bookmarkStart w:id="170" w:name="_Toc10789"/>
      <w:bookmarkStart w:id="171" w:name="_Toc1132"/>
      <w:bookmarkStart w:id="172" w:name="_Toc13495"/>
      <w:bookmarkStart w:id="173" w:name="_Toc22419"/>
      <w:bookmarkStart w:id="174" w:name="_Toc23086"/>
      <w:bookmarkStart w:id="175" w:name="_Toc7947"/>
      <w:bookmarkStart w:id="176" w:name="_Toc14485"/>
      <w:bookmarkStart w:id="177" w:name="_Toc14866"/>
      <w:bookmarkStart w:id="178" w:name="_Toc31292"/>
      <w:bookmarkStart w:id="179" w:name="_Toc23600"/>
      <w:bookmarkStart w:id="180" w:name="_Toc9132"/>
      <w:bookmarkStart w:id="181" w:name="_Toc13223"/>
      <w:bookmarkStart w:id="182" w:name="_Toc16757"/>
      <w:bookmarkStart w:id="183" w:name="_Toc26863"/>
      <w:bookmarkStart w:id="184" w:name="_Toc30597"/>
      <w:bookmarkStart w:id="185" w:name="_Toc23276"/>
      <w:bookmarkStart w:id="186" w:name="_Toc7382"/>
      <w:bookmarkStart w:id="187" w:name="_Toc3251"/>
      <w:bookmarkStart w:id="188" w:name="_Toc800"/>
      <w:bookmarkStart w:id="189" w:name="_Toc25241"/>
      <w:bookmarkStart w:id="190" w:name="_Toc18932"/>
      <w:bookmarkStart w:id="191" w:name="_Toc3201"/>
      <w:bookmarkStart w:id="192" w:name="_Toc12641"/>
      <w:bookmarkStart w:id="193" w:name="_Toc18488"/>
      <w:bookmarkStart w:id="194" w:name="_Toc15126"/>
      <w:bookmarkStart w:id="195" w:name="_Toc26910"/>
      <w:bookmarkStart w:id="196" w:name="_Toc18994"/>
      <w:bookmarkStart w:id="197" w:name="_Toc17302"/>
      <w:bookmarkStart w:id="198" w:name="_Toc21348"/>
      <w:bookmarkStart w:id="199" w:name="_Toc18469"/>
      <w:bookmarkStart w:id="200" w:name="_Toc2846"/>
      <w:bookmarkStart w:id="201" w:name="_Toc28584"/>
      <w:bookmarkStart w:id="202" w:name="_Toc18899"/>
      <w:r>
        <w:rPr>
          <w:rFonts w:ascii="Times New Roman" w:hAnsi="Times New Roman"/>
          <w:color w:val="auto"/>
          <w:sz w:val="24"/>
          <w:szCs w:val="40"/>
          <w:highlight w:val="none"/>
        </w:rPr>
        <w:t>免责声明</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78C0DDD6">
      <w:pPr>
        <w:numPr>
          <w:ilvl w:val="0"/>
          <w:numId w:val="6"/>
        </w:numPr>
        <w:tabs>
          <w:tab w:val="clear" w:pos="1020"/>
        </w:tabs>
        <w:ind w:left="0" w:firstLine="420"/>
        <w:rPr>
          <w:rFonts w:hint="eastAsia"/>
          <w:color w:val="auto"/>
          <w:szCs w:val="21"/>
          <w:highlight w:val="none"/>
        </w:rPr>
      </w:pPr>
      <w:r>
        <w:rPr>
          <w:rFonts w:hint="eastAsia"/>
          <w:color w:val="auto"/>
          <w:szCs w:val="21"/>
          <w:highlight w:val="none"/>
        </w:rPr>
        <w:t>对于本产品保证范围以外的条款，本公司不做任何保证。</w:t>
      </w:r>
    </w:p>
    <w:p w14:paraId="64D7E559">
      <w:pPr>
        <w:numPr>
          <w:ilvl w:val="0"/>
          <w:numId w:val="6"/>
        </w:numPr>
        <w:tabs>
          <w:tab w:val="clear" w:pos="1020"/>
        </w:tabs>
        <w:ind w:left="0" w:firstLine="420"/>
        <w:rPr>
          <w:rFonts w:hint="eastAsia"/>
          <w:color w:val="auto"/>
          <w:szCs w:val="21"/>
          <w:highlight w:val="none"/>
        </w:rPr>
      </w:pPr>
      <w:r>
        <w:rPr>
          <w:rFonts w:hint="eastAsia"/>
          <w:color w:val="auto"/>
          <w:szCs w:val="21"/>
          <w:highlight w:val="none"/>
        </w:rPr>
        <w:t>使用本产品时，对由于用户操作不当而直接或间接引起的仪器损坏或零件丢失以及一些不可预知的损伤，本公司概不负责。</w:t>
      </w:r>
    </w:p>
    <w:p w14:paraId="46D2BB1D">
      <w:pPr>
        <w:spacing w:after="98"/>
        <w:ind w:firstLine="0" w:firstLineChars="0"/>
        <w:jc w:val="left"/>
        <w:rPr>
          <w:color w:val="auto"/>
          <w:highlight w:val="none"/>
        </w:rPr>
      </w:pPr>
      <w:r>
        <w:rPr>
          <w:rFonts w:hint="eastAsia" w:cs="宋体"/>
          <w:b/>
          <w:bCs/>
          <w:color w:val="auto"/>
          <w:sz w:val="28"/>
          <w:szCs w:val="28"/>
          <w:highlight w:val="none"/>
        </w:rPr>
        <w:t>确认包装内容</w:t>
      </w:r>
    </w:p>
    <w:p w14:paraId="1E092045">
      <w:pPr>
        <w:widowControl/>
        <w:kinsoku w:val="0"/>
        <w:autoSpaceDE w:val="0"/>
        <w:autoSpaceDN w:val="0"/>
        <w:adjustRightInd w:val="0"/>
        <w:snapToGrid w:val="0"/>
        <w:ind w:firstLine="420" w:firstLineChars="0"/>
        <w:textAlignment w:val="baseline"/>
        <w:rPr>
          <w:rFonts w:hint="eastAsia"/>
          <w:color w:val="auto"/>
          <w:szCs w:val="21"/>
          <w:highlight w:val="none"/>
        </w:rPr>
      </w:pPr>
      <w:r>
        <w:rPr>
          <w:rFonts w:hint="eastAsia"/>
          <w:color w:val="auto"/>
          <w:szCs w:val="21"/>
          <w:highlight w:val="none"/>
        </w:rPr>
        <w:t>打开包装箱后，开始操作之前请先确认包装内容。如发现型号和数量有误或者外观上有物理损坏时，请与本公司联系。</w:t>
      </w:r>
    </w:p>
    <w:p w14:paraId="7D4F63D2">
      <w:pPr>
        <w:widowControl/>
        <w:kinsoku w:val="0"/>
        <w:autoSpaceDE w:val="0"/>
        <w:autoSpaceDN w:val="0"/>
        <w:adjustRightInd w:val="0"/>
        <w:snapToGrid w:val="0"/>
        <w:ind w:firstLine="420" w:firstLineChars="0"/>
        <w:textAlignment w:val="baseline"/>
        <w:rPr>
          <w:rFonts w:hint="eastAsia"/>
          <w:color w:val="auto"/>
          <w:szCs w:val="21"/>
          <w:highlight w:val="none"/>
        </w:rPr>
      </w:pPr>
      <w:r>
        <w:rPr>
          <w:rFonts w:hint="eastAsia"/>
          <w:color w:val="auto"/>
          <w:szCs w:val="21"/>
          <w:highlight w:val="none"/>
        </w:rPr>
        <w:t>产品包装内容见标准配置清单。</w:t>
      </w:r>
    </w:p>
    <w:p w14:paraId="0239C325">
      <w:pPr>
        <w:ind w:firstLine="0" w:firstLineChars="0"/>
        <w:jc w:val="center"/>
        <w:rPr>
          <w:color w:val="auto"/>
          <w:highlight w:val="none"/>
        </w:rPr>
      </w:pPr>
      <w:r>
        <w:rPr>
          <w:rFonts w:hint="eastAsia"/>
          <w:color w:val="auto"/>
          <w:highlight w:val="none"/>
        </w:rPr>
        <w:t>标准配置清单</w:t>
      </w:r>
    </w:p>
    <w:tbl>
      <w:tblPr>
        <w:tblStyle w:val="31"/>
        <w:tblW w:w="44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2412"/>
        <w:gridCol w:w="678"/>
        <w:gridCol w:w="2187"/>
      </w:tblGrid>
      <w:tr w14:paraId="3227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shd w:val="clear" w:color="auto" w:fill="D7D7D7"/>
            <w:noWrap w:val="0"/>
            <w:vAlign w:val="center"/>
          </w:tcPr>
          <w:p w14:paraId="77D8D46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2016" w:type="pct"/>
            <w:shd w:val="clear" w:color="auto" w:fill="D7D7D7"/>
            <w:noWrap w:val="0"/>
            <w:vAlign w:val="center"/>
          </w:tcPr>
          <w:p w14:paraId="278179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567" w:type="pct"/>
            <w:shd w:val="clear" w:color="auto" w:fill="D7D7D7"/>
            <w:noWrap w:val="0"/>
            <w:vAlign w:val="center"/>
          </w:tcPr>
          <w:p w14:paraId="07952B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数量</w:t>
            </w:r>
          </w:p>
        </w:tc>
        <w:tc>
          <w:tcPr>
            <w:tcW w:w="1828" w:type="pct"/>
            <w:shd w:val="clear" w:color="auto" w:fill="D7D7D7"/>
            <w:noWrap w:val="0"/>
            <w:vAlign w:val="center"/>
          </w:tcPr>
          <w:p w14:paraId="5488B0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4587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6B39081B">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r>
              <w:rPr>
                <w:rFonts w:hint="default" w:ascii="Times New Roman" w:hAnsi="Times New Roman" w:cs="Times New Roman"/>
                <w:color w:val="auto"/>
                <w:szCs w:val="21"/>
                <w:highlight w:val="none"/>
              </w:rPr>
              <w:t>1</w:t>
            </w:r>
          </w:p>
        </w:tc>
        <w:tc>
          <w:tcPr>
            <w:tcW w:w="2016" w:type="pct"/>
            <w:noWrap w:val="0"/>
            <w:vAlign w:val="center"/>
          </w:tcPr>
          <w:p w14:paraId="34F4AD84">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宋体"/>
                <w:color w:val="auto"/>
                <w:highlight w:val="none"/>
                <w:lang w:val="en-US" w:eastAsia="zh-CN"/>
              </w:rPr>
            </w:pPr>
            <w:r>
              <w:rPr>
                <w:rFonts w:hint="eastAsia" w:cs="宋体"/>
                <w:color w:val="auto"/>
                <w:highlight w:val="none"/>
                <w:lang w:val="en-US" w:eastAsia="zh-CN"/>
              </w:rPr>
              <w:t>单/双通道通用控制器</w:t>
            </w:r>
          </w:p>
        </w:tc>
        <w:tc>
          <w:tcPr>
            <w:tcW w:w="567" w:type="pct"/>
            <w:noWrap w:val="0"/>
            <w:vAlign w:val="center"/>
          </w:tcPr>
          <w:p w14:paraId="4213BECB">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r>
              <w:rPr>
                <w:rFonts w:hint="default" w:ascii="Times New Roman" w:hAnsi="Times New Roman" w:cs="Times New Roman"/>
                <w:color w:val="auto"/>
                <w:szCs w:val="21"/>
                <w:highlight w:val="none"/>
              </w:rPr>
              <w:t>1</w:t>
            </w:r>
          </w:p>
        </w:tc>
        <w:tc>
          <w:tcPr>
            <w:tcW w:w="1828" w:type="pct"/>
            <w:noWrap w:val="0"/>
            <w:vAlign w:val="center"/>
          </w:tcPr>
          <w:p w14:paraId="45F43D7B">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p>
        </w:tc>
      </w:tr>
      <w:tr w14:paraId="5B59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3E16B109">
            <w:pPr>
              <w:keepNext w:val="0"/>
              <w:keepLines w:val="0"/>
              <w:suppressLineNumbers w:val="0"/>
              <w:spacing w:before="0" w:beforeAutospacing="0" w:after="0" w:afterAutospacing="0"/>
              <w:ind w:left="0" w:right="0" w:firstLine="0" w:firstLineChars="0"/>
              <w:jc w:val="center"/>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2</w:t>
            </w:r>
          </w:p>
        </w:tc>
        <w:tc>
          <w:tcPr>
            <w:tcW w:w="2016" w:type="pct"/>
            <w:noWrap w:val="0"/>
            <w:vAlign w:val="center"/>
          </w:tcPr>
          <w:p w14:paraId="579EAF84">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val="en-US" w:eastAsia="zh-CN"/>
              </w:rPr>
              <w:t>蝴蝶扣</w:t>
            </w:r>
          </w:p>
        </w:tc>
        <w:tc>
          <w:tcPr>
            <w:tcW w:w="567" w:type="pct"/>
            <w:noWrap w:val="0"/>
            <w:vAlign w:val="center"/>
          </w:tcPr>
          <w:p w14:paraId="0761669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828" w:type="pct"/>
            <w:noWrap w:val="0"/>
            <w:vAlign w:val="center"/>
          </w:tcPr>
          <w:p w14:paraId="7399CC8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aps w:val="0"/>
                <w:smallCaps w:val="0"/>
                <w:color w:val="auto"/>
                <w:highlight w:val="none"/>
              </w:rPr>
              <w:t>用于固定安装</w:t>
            </w:r>
            <w:r>
              <w:rPr>
                <w:rFonts w:hint="eastAsia" w:cs="Calibri"/>
                <w:caps w:val="0"/>
                <w:smallCaps w:val="0"/>
                <w:color w:val="auto"/>
                <w:highlight w:val="none"/>
                <w:lang w:eastAsia="zh-CN"/>
              </w:rPr>
              <w:t>控制器</w:t>
            </w:r>
          </w:p>
        </w:tc>
      </w:tr>
      <w:tr w14:paraId="14B7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1C13BDF2">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2016" w:type="pct"/>
            <w:noWrap w:val="0"/>
            <w:vAlign w:val="center"/>
          </w:tcPr>
          <w:p w14:paraId="1005FD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说明书</w:t>
            </w:r>
          </w:p>
        </w:tc>
        <w:tc>
          <w:tcPr>
            <w:tcW w:w="567" w:type="pct"/>
            <w:noWrap w:val="0"/>
            <w:vAlign w:val="center"/>
          </w:tcPr>
          <w:p w14:paraId="3F9D521D">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38C9DEC1">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r w14:paraId="59D7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2A261AB5">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2016" w:type="pct"/>
            <w:noWrap w:val="0"/>
            <w:vAlign w:val="center"/>
          </w:tcPr>
          <w:p w14:paraId="77B1D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合格证</w:t>
            </w:r>
          </w:p>
        </w:tc>
        <w:tc>
          <w:tcPr>
            <w:tcW w:w="567" w:type="pct"/>
            <w:noWrap w:val="0"/>
            <w:vAlign w:val="center"/>
          </w:tcPr>
          <w:p w14:paraId="76B64778">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432C0639">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r w14:paraId="280D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17DFA725">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5</w:t>
            </w:r>
          </w:p>
        </w:tc>
        <w:tc>
          <w:tcPr>
            <w:tcW w:w="2016" w:type="pct"/>
            <w:noWrap w:val="0"/>
            <w:vAlign w:val="center"/>
          </w:tcPr>
          <w:p w14:paraId="60194F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标准配件包</w:t>
            </w:r>
          </w:p>
        </w:tc>
        <w:tc>
          <w:tcPr>
            <w:tcW w:w="567" w:type="pct"/>
            <w:noWrap w:val="0"/>
            <w:vAlign w:val="center"/>
          </w:tcPr>
          <w:p w14:paraId="78B507CF">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0F1B2895">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bl>
    <w:p w14:paraId="44A1AB93">
      <w:pPr>
        <w:bidi w:val="0"/>
        <w:rPr>
          <w:rFonts w:hint="eastAsia"/>
          <w:color w:val="auto"/>
          <w:highlight w:val="none"/>
        </w:rPr>
      </w:pPr>
      <w:r>
        <w:rPr>
          <w:rFonts w:hint="eastAsia"/>
          <w:color w:val="auto"/>
          <w:highlight w:val="none"/>
        </w:rPr>
        <w:t>注：定制类产品可能与标准产品略有差异，请以订单为准。</w:t>
      </w:r>
    </w:p>
    <w:p w14:paraId="37576DDF">
      <w:pPr>
        <w:bidi w:val="0"/>
        <w:ind w:firstLine="840" w:firstLineChars="400"/>
        <w:rPr>
          <w:rFonts w:hint="default"/>
          <w:color w:val="auto"/>
          <w:highlight w:val="none"/>
          <w:lang w:val="en-US"/>
        </w:rPr>
      </w:pPr>
      <w:r>
        <w:rPr>
          <w:rFonts w:hint="eastAsia"/>
          <w:color w:val="auto"/>
          <w:highlight w:val="none"/>
          <w:lang w:val="en-US" w:eastAsia="zh-CN"/>
        </w:rPr>
        <w:t>选配组件详见附录C。</w:t>
      </w:r>
    </w:p>
    <w:p w14:paraId="674D1618">
      <w:pPr>
        <w:spacing w:after="98"/>
        <w:ind w:firstLine="420" w:firstLineChars="0"/>
        <w:rPr>
          <w:rFonts w:hint="eastAsia"/>
          <w:color w:val="auto"/>
          <w:highlight w:val="none"/>
        </w:rPr>
      </w:pPr>
    </w:p>
    <w:p w14:paraId="0C756B21">
      <w:pPr>
        <w:widowControl/>
        <w:tabs>
          <w:tab w:val="center" w:pos="3315"/>
          <w:tab w:val="left" w:pos="5240"/>
        </w:tabs>
        <w:spacing w:line="240" w:lineRule="auto"/>
        <w:ind w:firstLine="0" w:firstLineChars="0"/>
        <w:jc w:val="center"/>
        <w:rPr>
          <w:rFonts w:ascii="Times New Roman" w:hAnsi="Times New Roman" w:eastAsia="宋体" w:cs="Times New Roman"/>
          <w:color w:val="auto"/>
          <w:kern w:val="2"/>
          <w:sz w:val="21"/>
          <w:szCs w:val="21"/>
          <w:highlight w:val="none"/>
          <w:lang w:val="en-US" w:eastAsia="zh-CN" w:bidi="ar-SA"/>
        </w:rPr>
      </w:pPr>
      <w:r>
        <w:rPr>
          <w:color w:val="auto"/>
          <w:highlight w:val="none"/>
          <w:lang w:val="zh-CN"/>
        </w:rPr>
        <w:br w:type="page"/>
      </w:r>
      <w:bookmarkEnd w:id="1"/>
      <w:bookmarkEnd w:id="2"/>
      <w:bookmarkEnd w:id="3"/>
      <w:bookmarkStart w:id="203" w:name="_Toc20214"/>
      <w:bookmarkStart w:id="204" w:name="_Toc453855637"/>
      <w:bookmarkStart w:id="205" w:name="_Toc322414868"/>
      <w:bookmarkStart w:id="206" w:name="_Toc309293918"/>
      <w:bookmarkStart w:id="207" w:name="_Toc309292926"/>
      <w:r>
        <w:rPr>
          <w:b/>
          <w:bCs/>
          <w:color w:val="auto"/>
          <w:sz w:val="28"/>
          <w:szCs w:val="28"/>
          <w:highlight w:val="none"/>
        </w:rPr>
        <w:t>目录</w:t>
      </w:r>
      <w:r>
        <w:rPr>
          <w:color w:val="auto"/>
          <w:szCs w:val="21"/>
          <w:highlight w:val="none"/>
        </w:rPr>
        <w:fldChar w:fldCharType="begin"/>
      </w:r>
      <w:r>
        <w:rPr>
          <w:color w:val="auto"/>
          <w:szCs w:val="21"/>
          <w:highlight w:val="none"/>
        </w:rPr>
        <w:instrText xml:space="preserve">TOC \o "1-2" \h \u </w:instrText>
      </w:r>
      <w:r>
        <w:rPr>
          <w:color w:val="auto"/>
          <w:szCs w:val="21"/>
          <w:highlight w:val="none"/>
        </w:rPr>
        <w:fldChar w:fldCharType="separate"/>
      </w:r>
    </w:p>
    <w:p w14:paraId="4651573A">
      <w:pPr>
        <w:pStyle w:val="22"/>
        <w:tabs>
          <w:tab w:val="right" w:leader="dot" w:pos="6520"/>
        </w:tabs>
      </w:pPr>
      <w:r>
        <w:rPr>
          <w:color w:val="auto"/>
          <w:szCs w:val="21"/>
          <w:highlight w:val="none"/>
        </w:rPr>
        <w:fldChar w:fldCharType="begin"/>
      </w:r>
      <w:r>
        <w:rPr>
          <w:szCs w:val="21"/>
          <w:highlight w:val="none"/>
        </w:rPr>
        <w:instrText xml:space="preserve"> HYPERLINK \l _Toc31008 </w:instrText>
      </w:r>
      <w:r>
        <w:rPr>
          <w:szCs w:val="21"/>
          <w:highlight w:val="none"/>
        </w:rPr>
        <w:fldChar w:fldCharType="separate"/>
      </w:r>
      <w:r>
        <w:rPr>
          <w:rFonts w:hint="eastAsia" w:ascii="Times New Roman" w:hAnsi="Times New Roman" w:eastAsia="宋体" w:cs="宋体"/>
        </w:rPr>
        <w:t xml:space="preserve">第一章 </w:t>
      </w:r>
      <w:r>
        <w:rPr>
          <w:rFonts w:hint="eastAsia" w:ascii="Times New Roman" w:hAnsi="Times New Roman"/>
          <w:highlight w:val="none"/>
        </w:rPr>
        <w:t>产品概述</w:t>
      </w:r>
      <w:r>
        <w:tab/>
      </w:r>
      <w:r>
        <w:fldChar w:fldCharType="begin"/>
      </w:r>
      <w:r>
        <w:instrText xml:space="preserve"> PAGEREF _Toc31008 \h </w:instrText>
      </w:r>
      <w:r>
        <w:fldChar w:fldCharType="separate"/>
      </w:r>
      <w:r>
        <w:t>1</w:t>
      </w:r>
      <w:r>
        <w:fldChar w:fldCharType="end"/>
      </w:r>
      <w:r>
        <w:rPr>
          <w:color w:val="auto"/>
          <w:szCs w:val="21"/>
          <w:highlight w:val="none"/>
        </w:rPr>
        <w:fldChar w:fldCharType="end"/>
      </w:r>
    </w:p>
    <w:p w14:paraId="2E2CD84A">
      <w:pPr>
        <w:pStyle w:val="26"/>
        <w:tabs>
          <w:tab w:val="right" w:leader="dot" w:pos="6520"/>
        </w:tabs>
      </w:pPr>
      <w:r>
        <w:rPr>
          <w:color w:val="auto"/>
          <w:szCs w:val="21"/>
          <w:highlight w:val="none"/>
        </w:rPr>
        <w:fldChar w:fldCharType="begin"/>
      </w:r>
      <w:r>
        <w:rPr>
          <w:szCs w:val="21"/>
          <w:highlight w:val="none"/>
        </w:rPr>
        <w:instrText xml:space="preserve"> HYPERLINK \l _Toc12168 </w:instrText>
      </w:r>
      <w:r>
        <w:rPr>
          <w:szCs w:val="21"/>
          <w:highlight w:val="none"/>
        </w:rPr>
        <w:fldChar w:fldCharType="separate"/>
      </w:r>
      <w:r>
        <w:rPr>
          <w:rFonts w:hint="eastAsia" w:ascii="Times New Roman" w:hAnsi="Times New Roman" w:eastAsia="宋体" w:cs="Times New Roman"/>
        </w:rPr>
        <w:t xml:space="preserve">1.1 </w:t>
      </w:r>
      <w:r>
        <w:rPr>
          <w:rFonts w:hint="eastAsia"/>
          <w:highlight w:val="none"/>
        </w:rPr>
        <w:t>产品简介</w:t>
      </w:r>
      <w:r>
        <w:tab/>
      </w:r>
      <w:r>
        <w:fldChar w:fldCharType="begin"/>
      </w:r>
      <w:r>
        <w:instrText xml:space="preserve"> PAGEREF _Toc12168 \h </w:instrText>
      </w:r>
      <w:r>
        <w:fldChar w:fldCharType="separate"/>
      </w:r>
      <w:r>
        <w:t>1</w:t>
      </w:r>
      <w:r>
        <w:fldChar w:fldCharType="end"/>
      </w:r>
      <w:r>
        <w:rPr>
          <w:color w:val="auto"/>
          <w:szCs w:val="21"/>
          <w:highlight w:val="none"/>
        </w:rPr>
        <w:fldChar w:fldCharType="end"/>
      </w:r>
    </w:p>
    <w:p w14:paraId="753979E7">
      <w:pPr>
        <w:pStyle w:val="26"/>
        <w:tabs>
          <w:tab w:val="right" w:leader="dot" w:pos="6520"/>
        </w:tabs>
      </w:pPr>
      <w:r>
        <w:rPr>
          <w:color w:val="auto"/>
          <w:szCs w:val="21"/>
          <w:highlight w:val="none"/>
        </w:rPr>
        <w:fldChar w:fldCharType="begin"/>
      </w:r>
      <w:r>
        <w:rPr>
          <w:szCs w:val="21"/>
          <w:highlight w:val="none"/>
        </w:rPr>
        <w:instrText xml:space="preserve"> HYPERLINK \l _Toc7673 </w:instrText>
      </w:r>
      <w:r>
        <w:rPr>
          <w:szCs w:val="21"/>
          <w:highlight w:val="none"/>
        </w:rPr>
        <w:fldChar w:fldCharType="separate"/>
      </w:r>
      <w:r>
        <w:rPr>
          <w:rFonts w:hint="eastAsia" w:ascii="Times New Roman" w:hAnsi="Times New Roman" w:eastAsia="宋体" w:cs="Times New Roman"/>
        </w:rPr>
        <w:t xml:space="preserve">1.2 </w:t>
      </w:r>
      <w:r>
        <w:rPr>
          <w:rFonts w:hint="eastAsia"/>
          <w:highlight w:val="none"/>
        </w:rPr>
        <w:t>产品特点</w:t>
      </w:r>
      <w:r>
        <w:tab/>
      </w:r>
      <w:r>
        <w:fldChar w:fldCharType="begin"/>
      </w:r>
      <w:r>
        <w:instrText xml:space="preserve"> PAGEREF _Toc7673 \h </w:instrText>
      </w:r>
      <w:r>
        <w:fldChar w:fldCharType="separate"/>
      </w:r>
      <w:r>
        <w:t>1</w:t>
      </w:r>
      <w:r>
        <w:fldChar w:fldCharType="end"/>
      </w:r>
      <w:r>
        <w:rPr>
          <w:color w:val="auto"/>
          <w:szCs w:val="21"/>
          <w:highlight w:val="none"/>
        </w:rPr>
        <w:fldChar w:fldCharType="end"/>
      </w:r>
    </w:p>
    <w:p w14:paraId="44D6EC21">
      <w:pPr>
        <w:pStyle w:val="22"/>
        <w:tabs>
          <w:tab w:val="right" w:leader="dot" w:pos="6520"/>
        </w:tabs>
      </w:pPr>
      <w:r>
        <w:rPr>
          <w:color w:val="auto"/>
          <w:szCs w:val="21"/>
          <w:highlight w:val="none"/>
        </w:rPr>
        <w:fldChar w:fldCharType="begin"/>
      </w:r>
      <w:r>
        <w:rPr>
          <w:szCs w:val="21"/>
          <w:highlight w:val="none"/>
        </w:rPr>
        <w:instrText xml:space="preserve"> HYPERLINK \l _Toc3798 </w:instrText>
      </w:r>
      <w:r>
        <w:rPr>
          <w:szCs w:val="21"/>
          <w:highlight w:val="none"/>
        </w:rPr>
        <w:fldChar w:fldCharType="separate"/>
      </w:r>
      <w:r>
        <w:rPr>
          <w:rFonts w:hint="eastAsia" w:ascii="Times New Roman" w:hAnsi="Times New Roman" w:eastAsia="宋体" w:cs="宋体"/>
        </w:rPr>
        <w:t xml:space="preserve">第二章 </w:t>
      </w:r>
      <w:r>
        <w:rPr>
          <w:rFonts w:hint="eastAsia" w:ascii="Times New Roman" w:hAnsi="Times New Roman"/>
          <w:highlight w:val="none"/>
        </w:rPr>
        <w:t>技术参数</w:t>
      </w:r>
      <w:r>
        <w:tab/>
      </w:r>
      <w:r>
        <w:fldChar w:fldCharType="begin"/>
      </w:r>
      <w:r>
        <w:instrText xml:space="preserve"> PAGEREF _Toc3798 \h </w:instrText>
      </w:r>
      <w:r>
        <w:fldChar w:fldCharType="separate"/>
      </w:r>
      <w:r>
        <w:t>3</w:t>
      </w:r>
      <w:r>
        <w:fldChar w:fldCharType="end"/>
      </w:r>
      <w:r>
        <w:rPr>
          <w:color w:val="auto"/>
          <w:szCs w:val="21"/>
          <w:highlight w:val="none"/>
        </w:rPr>
        <w:fldChar w:fldCharType="end"/>
      </w:r>
    </w:p>
    <w:p w14:paraId="04A4AD7E">
      <w:pPr>
        <w:pStyle w:val="26"/>
        <w:tabs>
          <w:tab w:val="right" w:leader="dot" w:pos="6520"/>
        </w:tabs>
      </w:pPr>
      <w:r>
        <w:rPr>
          <w:color w:val="auto"/>
          <w:szCs w:val="21"/>
          <w:highlight w:val="none"/>
        </w:rPr>
        <w:fldChar w:fldCharType="begin"/>
      </w:r>
      <w:r>
        <w:rPr>
          <w:szCs w:val="21"/>
          <w:highlight w:val="none"/>
        </w:rPr>
        <w:instrText xml:space="preserve"> HYPERLINK \l _Toc29727 </w:instrText>
      </w:r>
      <w:r>
        <w:rPr>
          <w:szCs w:val="21"/>
          <w:highlight w:val="none"/>
        </w:rPr>
        <w:fldChar w:fldCharType="separate"/>
      </w:r>
      <w:r>
        <w:rPr>
          <w:rFonts w:hint="eastAsia" w:ascii="Times New Roman" w:hAnsi="Times New Roman" w:eastAsia="宋体" w:cs="Times New Roman"/>
        </w:rPr>
        <w:t xml:space="preserve">2.1 </w:t>
      </w:r>
      <w:r>
        <w:rPr>
          <w:rFonts w:hint="eastAsia"/>
          <w:highlight w:val="none"/>
          <w:lang w:val="en-US" w:eastAsia="zh-CN"/>
        </w:rPr>
        <w:t>输入</w:t>
      </w:r>
      <w:r>
        <w:tab/>
      </w:r>
      <w:r>
        <w:fldChar w:fldCharType="begin"/>
      </w:r>
      <w:r>
        <w:instrText xml:space="preserve"> PAGEREF _Toc29727 \h </w:instrText>
      </w:r>
      <w:r>
        <w:fldChar w:fldCharType="separate"/>
      </w:r>
      <w:r>
        <w:t>3</w:t>
      </w:r>
      <w:r>
        <w:fldChar w:fldCharType="end"/>
      </w:r>
      <w:r>
        <w:rPr>
          <w:color w:val="auto"/>
          <w:szCs w:val="21"/>
          <w:highlight w:val="none"/>
        </w:rPr>
        <w:fldChar w:fldCharType="end"/>
      </w:r>
    </w:p>
    <w:p w14:paraId="25F80EBC">
      <w:pPr>
        <w:pStyle w:val="26"/>
        <w:tabs>
          <w:tab w:val="right" w:leader="dot" w:pos="6520"/>
        </w:tabs>
      </w:pPr>
      <w:r>
        <w:rPr>
          <w:color w:val="auto"/>
          <w:szCs w:val="21"/>
          <w:highlight w:val="none"/>
        </w:rPr>
        <w:fldChar w:fldCharType="begin"/>
      </w:r>
      <w:r>
        <w:rPr>
          <w:szCs w:val="21"/>
          <w:highlight w:val="none"/>
        </w:rPr>
        <w:instrText xml:space="preserve"> HYPERLINK \l _Toc5976 </w:instrText>
      </w:r>
      <w:r>
        <w:rPr>
          <w:szCs w:val="21"/>
          <w:highlight w:val="none"/>
        </w:rPr>
        <w:fldChar w:fldCharType="separate"/>
      </w:r>
      <w:r>
        <w:rPr>
          <w:rFonts w:hint="eastAsia" w:ascii="Times New Roman" w:hAnsi="Times New Roman" w:eastAsia="宋体" w:cs="Times New Roman"/>
          <w:lang w:val="en-US" w:eastAsia="zh-CN"/>
        </w:rPr>
        <w:t xml:space="preserve">2.2 </w:t>
      </w:r>
      <w:r>
        <w:rPr>
          <w:rFonts w:hint="eastAsia"/>
          <w:highlight w:val="none"/>
          <w:lang w:val="en-US" w:eastAsia="zh-CN"/>
        </w:rPr>
        <w:t>输出</w:t>
      </w:r>
      <w:r>
        <w:tab/>
      </w:r>
      <w:r>
        <w:fldChar w:fldCharType="begin"/>
      </w:r>
      <w:r>
        <w:instrText xml:space="preserve"> PAGEREF _Toc5976 \h </w:instrText>
      </w:r>
      <w:r>
        <w:fldChar w:fldCharType="separate"/>
      </w:r>
      <w:r>
        <w:t>4</w:t>
      </w:r>
      <w:r>
        <w:fldChar w:fldCharType="end"/>
      </w:r>
      <w:r>
        <w:rPr>
          <w:color w:val="auto"/>
          <w:szCs w:val="21"/>
          <w:highlight w:val="none"/>
        </w:rPr>
        <w:fldChar w:fldCharType="end"/>
      </w:r>
    </w:p>
    <w:p w14:paraId="674DF9FB">
      <w:pPr>
        <w:pStyle w:val="26"/>
        <w:tabs>
          <w:tab w:val="right" w:leader="dot" w:pos="6520"/>
        </w:tabs>
      </w:pPr>
      <w:r>
        <w:rPr>
          <w:color w:val="auto"/>
          <w:szCs w:val="21"/>
          <w:highlight w:val="none"/>
        </w:rPr>
        <w:fldChar w:fldCharType="begin"/>
      </w:r>
      <w:r>
        <w:rPr>
          <w:szCs w:val="21"/>
          <w:highlight w:val="none"/>
        </w:rPr>
        <w:instrText xml:space="preserve"> HYPERLINK \l _Toc1124 </w:instrText>
      </w:r>
      <w:r>
        <w:rPr>
          <w:szCs w:val="21"/>
          <w:highlight w:val="none"/>
        </w:rPr>
        <w:fldChar w:fldCharType="separate"/>
      </w:r>
      <w:r>
        <w:rPr>
          <w:rFonts w:hint="eastAsia" w:ascii="Times New Roman" w:hAnsi="Times New Roman" w:eastAsia="宋体" w:cs="Times New Roman"/>
          <w:lang w:val="en-US" w:eastAsia="zh-CN"/>
        </w:rPr>
        <w:t xml:space="preserve">2.3 </w:t>
      </w:r>
      <w:r>
        <w:rPr>
          <w:rFonts w:hint="eastAsia"/>
          <w:highlight w:val="none"/>
          <w:lang w:val="en-US" w:eastAsia="zh-CN"/>
        </w:rPr>
        <w:t>电气规格</w:t>
      </w:r>
      <w:r>
        <w:tab/>
      </w:r>
      <w:r>
        <w:fldChar w:fldCharType="begin"/>
      </w:r>
      <w:r>
        <w:instrText xml:space="preserve"> PAGEREF _Toc1124 \h </w:instrText>
      </w:r>
      <w:r>
        <w:fldChar w:fldCharType="separate"/>
      </w:r>
      <w:r>
        <w:t>4</w:t>
      </w:r>
      <w:r>
        <w:fldChar w:fldCharType="end"/>
      </w:r>
      <w:r>
        <w:rPr>
          <w:color w:val="auto"/>
          <w:szCs w:val="21"/>
          <w:highlight w:val="none"/>
        </w:rPr>
        <w:fldChar w:fldCharType="end"/>
      </w:r>
    </w:p>
    <w:p w14:paraId="33B894C8">
      <w:pPr>
        <w:pStyle w:val="26"/>
        <w:tabs>
          <w:tab w:val="right" w:leader="dot" w:pos="6520"/>
        </w:tabs>
      </w:pPr>
      <w:r>
        <w:rPr>
          <w:color w:val="auto"/>
          <w:szCs w:val="21"/>
          <w:highlight w:val="none"/>
        </w:rPr>
        <w:fldChar w:fldCharType="begin"/>
      </w:r>
      <w:r>
        <w:rPr>
          <w:szCs w:val="21"/>
          <w:highlight w:val="none"/>
        </w:rPr>
        <w:instrText xml:space="preserve"> HYPERLINK \l _Toc2381 </w:instrText>
      </w:r>
      <w:r>
        <w:rPr>
          <w:szCs w:val="21"/>
          <w:highlight w:val="none"/>
        </w:rPr>
        <w:fldChar w:fldCharType="separate"/>
      </w:r>
      <w:r>
        <w:rPr>
          <w:rFonts w:hint="eastAsia" w:ascii="Times New Roman" w:hAnsi="Times New Roman" w:eastAsia="宋体" w:cs="Times New Roman"/>
          <w:lang w:val="en-US" w:eastAsia="zh-CN"/>
        </w:rPr>
        <w:t xml:space="preserve">2.4 </w:t>
      </w:r>
      <w:r>
        <w:rPr>
          <w:rFonts w:hint="eastAsia"/>
          <w:highlight w:val="none"/>
          <w:lang w:val="en-US" w:eastAsia="zh-CN"/>
        </w:rPr>
        <w:t>环境条件</w:t>
      </w:r>
      <w:r>
        <w:tab/>
      </w:r>
      <w:r>
        <w:fldChar w:fldCharType="begin"/>
      </w:r>
      <w:r>
        <w:instrText xml:space="preserve"> PAGEREF _Toc2381 \h </w:instrText>
      </w:r>
      <w:r>
        <w:fldChar w:fldCharType="separate"/>
      </w:r>
      <w:r>
        <w:t>5</w:t>
      </w:r>
      <w:r>
        <w:fldChar w:fldCharType="end"/>
      </w:r>
      <w:r>
        <w:rPr>
          <w:color w:val="auto"/>
          <w:szCs w:val="21"/>
          <w:highlight w:val="none"/>
        </w:rPr>
        <w:fldChar w:fldCharType="end"/>
      </w:r>
    </w:p>
    <w:p w14:paraId="0D310FC0">
      <w:pPr>
        <w:pStyle w:val="22"/>
        <w:tabs>
          <w:tab w:val="right" w:leader="dot" w:pos="6520"/>
        </w:tabs>
      </w:pPr>
      <w:r>
        <w:rPr>
          <w:color w:val="auto"/>
          <w:szCs w:val="21"/>
          <w:highlight w:val="none"/>
        </w:rPr>
        <w:fldChar w:fldCharType="begin"/>
      </w:r>
      <w:r>
        <w:rPr>
          <w:szCs w:val="21"/>
          <w:highlight w:val="none"/>
        </w:rPr>
        <w:instrText xml:space="preserve"> HYPERLINK \l _Toc26074 </w:instrText>
      </w:r>
      <w:r>
        <w:rPr>
          <w:szCs w:val="21"/>
          <w:highlight w:val="none"/>
        </w:rPr>
        <w:fldChar w:fldCharType="separate"/>
      </w:r>
      <w:r>
        <w:rPr>
          <w:rFonts w:hint="eastAsia" w:ascii="Times New Roman" w:hAnsi="Times New Roman" w:eastAsia="宋体" w:cs="宋体"/>
        </w:rPr>
        <w:t xml:space="preserve">第三章 </w:t>
      </w:r>
      <w:r>
        <w:rPr>
          <w:rFonts w:hint="eastAsia"/>
        </w:rPr>
        <w:t>产品结构与尺寸</w:t>
      </w:r>
      <w:r>
        <w:tab/>
      </w:r>
      <w:r>
        <w:fldChar w:fldCharType="begin"/>
      </w:r>
      <w:r>
        <w:instrText xml:space="preserve"> PAGEREF _Toc26074 \h </w:instrText>
      </w:r>
      <w:r>
        <w:fldChar w:fldCharType="separate"/>
      </w:r>
      <w:r>
        <w:t>6</w:t>
      </w:r>
      <w:r>
        <w:fldChar w:fldCharType="end"/>
      </w:r>
      <w:r>
        <w:rPr>
          <w:color w:val="auto"/>
          <w:szCs w:val="21"/>
          <w:highlight w:val="none"/>
        </w:rPr>
        <w:fldChar w:fldCharType="end"/>
      </w:r>
    </w:p>
    <w:p w14:paraId="19083D3E">
      <w:pPr>
        <w:pStyle w:val="22"/>
        <w:tabs>
          <w:tab w:val="right" w:leader="dot" w:pos="6520"/>
        </w:tabs>
      </w:pPr>
      <w:r>
        <w:rPr>
          <w:color w:val="auto"/>
          <w:szCs w:val="21"/>
          <w:highlight w:val="none"/>
        </w:rPr>
        <w:fldChar w:fldCharType="begin"/>
      </w:r>
      <w:r>
        <w:rPr>
          <w:szCs w:val="21"/>
          <w:highlight w:val="none"/>
        </w:rPr>
        <w:instrText xml:space="preserve"> HYPERLINK \l _Toc24583 </w:instrText>
      </w:r>
      <w:r>
        <w:rPr>
          <w:szCs w:val="21"/>
          <w:highlight w:val="none"/>
        </w:rPr>
        <w:fldChar w:fldCharType="separate"/>
      </w:r>
      <w:r>
        <w:rPr>
          <w:rFonts w:hint="eastAsia" w:ascii="Times New Roman" w:hAnsi="Times New Roman" w:eastAsia="宋体" w:cs="宋体"/>
        </w:rPr>
        <w:t xml:space="preserve">第四章 </w:t>
      </w:r>
      <w:r>
        <w:rPr>
          <w:rFonts w:ascii="Times New Roman" w:hAnsi="Times New Roman"/>
          <w:highlight w:val="none"/>
        </w:rPr>
        <w:t>安装</w:t>
      </w:r>
      <w:r>
        <w:tab/>
      </w:r>
      <w:r>
        <w:fldChar w:fldCharType="begin"/>
      </w:r>
      <w:r>
        <w:instrText xml:space="preserve"> PAGEREF _Toc24583 \h </w:instrText>
      </w:r>
      <w:r>
        <w:fldChar w:fldCharType="separate"/>
      </w:r>
      <w:r>
        <w:t>7</w:t>
      </w:r>
      <w:r>
        <w:fldChar w:fldCharType="end"/>
      </w:r>
      <w:r>
        <w:rPr>
          <w:color w:val="auto"/>
          <w:szCs w:val="21"/>
          <w:highlight w:val="none"/>
        </w:rPr>
        <w:fldChar w:fldCharType="end"/>
      </w:r>
    </w:p>
    <w:p w14:paraId="130DBE30">
      <w:pPr>
        <w:pStyle w:val="26"/>
        <w:tabs>
          <w:tab w:val="right" w:leader="dot" w:pos="6520"/>
        </w:tabs>
      </w:pPr>
      <w:r>
        <w:rPr>
          <w:color w:val="auto"/>
          <w:szCs w:val="21"/>
          <w:highlight w:val="none"/>
        </w:rPr>
        <w:fldChar w:fldCharType="begin"/>
      </w:r>
      <w:r>
        <w:rPr>
          <w:szCs w:val="21"/>
          <w:highlight w:val="none"/>
        </w:rPr>
        <w:instrText xml:space="preserve"> HYPERLINK \l _Toc3310 </w:instrText>
      </w:r>
      <w:r>
        <w:rPr>
          <w:szCs w:val="21"/>
          <w:highlight w:val="none"/>
        </w:rPr>
        <w:fldChar w:fldCharType="separate"/>
      </w:r>
      <w:r>
        <w:rPr>
          <w:rFonts w:hint="eastAsia" w:ascii="Times New Roman" w:hAnsi="Times New Roman" w:eastAsia="宋体" w:cs="Times New Roman"/>
          <w:lang w:val="en-US" w:eastAsia="zh-CN"/>
        </w:rPr>
        <w:t xml:space="preserve">4.1 </w:t>
      </w:r>
      <w:r>
        <w:rPr>
          <w:rFonts w:hint="eastAsia"/>
          <w:highlight w:val="none"/>
          <w:lang w:val="en-US" w:eastAsia="zh-CN"/>
        </w:rPr>
        <w:t>到货检查</w:t>
      </w:r>
      <w:r>
        <w:tab/>
      </w:r>
      <w:r>
        <w:fldChar w:fldCharType="begin"/>
      </w:r>
      <w:r>
        <w:instrText xml:space="preserve"> PAGEREF _Toc3310 \h </w:instrText>
      </w:r>
      <w:r>
        <w:fldChar w:fldCharType="separate"/>
      </w:r>
      <w:r>
        <w:t>7</w:t>
      </w:r>
      <w:r>
        <w:fldChar w:fldCharType="end"/>
      </w:r>
      <w:r>
        <w:rPr>
          <w:color w:val="auto"/>
          <w:szCs w:val="21"/>
          <w:highlight w:val="none"/>
        </w:rPr>
        <w:fldChar w:fldCharType="end"/>
      </w:r>
    </w:p>
    <w:p w14:paraId="7AE0A2B2">
      <w:pPr>
        <w:pStyle w:val="26"/>
        <w:tabs>
          <w:tab w:val="right" w:leader="dot" w:pos="6520"/>
        </w:tabs>
      </w:pPr>
      <w:r>
        <w:rPr>
          <w:color w:val="auto"/>
          <w:szCs w:val="21"/>
          <w:highlight w:val="none"/>
        </w:rPr>
        <w:fldChar w:fldCharType="begin"/>
      </w:r>
      <w:r>
        <w:rPr>
          <w:szCs w:val="21"/>
          <w:highlight w:val="none"/>
        </w:rPr>
        <w:instrText xml:space="preserve"> HYPERLINK \l _Toc4895 </w:instrText>
      </w:r>
      <w:r>
        <w:rPr>
          <w:szCs w:val="21"/>
          <w:highlight w:val="none"/>
        </w:rPr>
        <w:fldChar w:fldCharType="separate"/>
      </w:r>
      <w:r>
        <w:rPr>
          <w:rFonts w:hint="eastAsia" w:ascii="Times New Roman" w:hAnsi="Times New Roman" w:eastAsia="宋体" w:cs="Times New Roman"/>
          <w:lang w:val="en-US" w:eastAsia="zh-CN"/>
        </w:rPr>
        <w:t xml:space="preserve">4.2 </w:t>
      </w:r>
      <w:r>
        <w:rPr>
          <w:rFonts w:hint="eastAsia"/>
          <w:highlight w:val="none"/>
          <w:lang w:val="en-US" w:eastAsia="zh-CN"/>
        </w:rPr>
        <w:t>安装条件</w:t>
      </w:r>
      <w:r>
        <w:tab/>
      </w:r>
      <w:r>
        <w:fldChar w:fldCharType="begin"/>
      </w:r>
      <w:r>
        <w:instrText xml:space="preserve"> PAGEREF _Toc4895 \h </w:instrText>
      </w:r>
      <w:r>
        <w:fldChar w:fldCharType="separate"/>
      </w:r>
      <w:r>
        <w:t>7</w:t>
      </w:r>
      <w:r>
        <w:fldChar w:fldCharType="end"/>
      </w:r>
      <w:r>
        <w:rPr>
          <w:color w:val="auto"/>
          <w:szCs w:val="21"/>
          <w:highlight w:val="none"/>
        </w:rPr>
        <w:fldChar w:fldCharType="end"/>
      </w:r>
    </w:p>
    <w:p w14:paraId="21E8B175">
      <w:pPr>
        <w:pStyle w:val="26"/>
        <w:tabs>
          <w:tab w:val="right" w:leader="dot" w:pos="6520"/>
        </w:tabs>
      </w:pPr>
      <w:r>
        <w:rPr>
          <w:color w:val="auto"/>
          <w:szCs w:val="21"/>
          <w:highlight w:val="none"/>
        </w:rPr>
        <w:fldChar w:fldCharType="begin"/>
      </w:r>
      <w:r>
        <w:rPr>
          <w:szCs w:val="21"/>
          <w:highlight w:val="none"/>
        </w:rPr>
        <w:instrText xml:space="preserve"> HYPERLINK \l _Toc9790 </w:instrText>
      </w:r>
      <w:r>
        <w:rPr>
          <w:szCs w:val="21"/>
          <w:highlight w:val="none"/>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控制器安装</w:t>
      </w:r>
      <w:r>
        <w:tab/>
      </w:r>
      <w:r>
        <w:fldChar w:fldCharType="begin"/>
      </w:r>
      <w:r>
        <w:instrText xml:space="preserve"> PAGEREF _Toc9790 \h </w:instrText>
      </w:r>
      <w:r>
        <w:fldChar w:fldCharType="separate"/>
      </w:r>
      <w:r>
        <w:t>8</w:t>
      </w:r>
      <w:r>
        <w:fldChar w:fldCharType="end"/>
      </w:r>
      <w:r>
        <w:rPr>
          <w:color w:val="auto"/>
          <w:szCs w:val="21"/>
          <w:highlight w:val="none"/>
        </w:rPr>
        <w:fldChar w:fldCharType="end"/>
      </w:r>
    </w:p>
    <w:p w14:paraId="78B69B6E">
      <w:pPr>
        <w:pStyle w:val="26"/>
        <w:tabs>
          <w:tab w:val="right" w:leader="dot" w:pos="6520"/>
        </w:tabs>
      </w:pPr>
      <w:r>
        <w:rPr>
          <w:color w:val="auto"/>
          <w:szCs w:val="21"/>
          <w:highlight w:val="none"/>
        </w:rPr>
        <w:fldChar w:fldCharType="begin"/>
      </w:r>
      <w:r>
        <w:rPr>
          <w:szCs w:val="21"/>
          <w:highlight w:val="none"/>
        </w:rPr>
        <w:instrText xml:space="preserve"> HYPERLINK \l _Toc11765 </w:instrText>
      </w:r>
      <w:r>
        <w:rPr>
          <w:szCs w:val="21"/>
          <w:highlight w:val="none"/>
        </w:rPr>
        <w:fldChar w:fldCharType="separate"/>
      </w:r>
      <w:r>
        <w:rPr>
          <w:rFonts w:hint="eastAsia" w:ascii="Times New Roman" w:hAnsi="Times New Roman" w:eastAsia="宋体" w:cs="Times New Roman"/>
        </w:rPr>
        <w:t xml:space="preserve">4.4 </w:t>
      </w:r>
      <w:r>
        <w:rPr>
          <w:rFonts w:cs="Times New Roman"/>
          <w:highlight w:val="none"/>
        </w:rPr>
        <w:t>传感器安装</w:t>
      </w:r>
      <w:r>
        <w:tab/>
      </w:r>
      <w:r>
        <w:fldChar w:fldCharType="begin"/>
      </w:r>
      <w:r>
        <w:instrText xml:space="preserve"> PAGEREF _Toc11765 \h </w:instrText>
      </w:r>
      <w:r>
        <w:fldChar w:fldCharType="separate"/>
      </w:r>
      <w:r>
        <w:t>10</w:t>
      </w:r>
      <w:r>
        <w:fldChar w:fldCharType="end"/>
      </w:r>
      <w:r>
        <w:rPr>
          <w:color w:val="auto"/>
          <w:szCs w:val="21"/>
          <w:highlight w:val="none"/>
        </w:rPr>
        <w:fldChar w:fldCharType="end"/>
      </w:r>
    </w:p>
    <w:p w14:paraId="22885568">
      <w:pPr>
        <w:pStyle w:val="26"/>
        <w:tabs>
          <w:tab w:val="right" w:leader="dot" w:pos="6520"/>
        </w:tabs>
      </w:pPr>
      <w:r>
        <w:rPr>
          <w:color w:val="auto"/>
          <w:szCs w:val="21"/>
          <w:highlight w:val="none"/>
        </w:rPr>
        <w:fldChar w:fldCharType="begin"/>
      </w:r>
      <w:r>
        <w:rPr>
          <w:szCs w:val="21"/>
          <w:highlight w:val="none"/>
        </w:rPr>
        <w:instrText xml:space="preserve"> HYPERLINK \l _Toc9292 </w:instrText>
      </w:r>
      <w:r>
        <w:rPr>
          <w:szCs w:val="21"/>
          <w:highlight w:val="none"/>
        </w:rPr>
        <w:fldChar w:fldCharType="separate"/>
      </w:r>
      <w:r>
        <w:rPr>
          <w:rFonts w:hint="eastAsia" w:ascii="Times New Roman" w:hAnsi="Times New Roman" w:eastAsia="宋体" w:cs="Times New Roman"/>
          <w:lang w:val="en-US" w:eastAsia="zh-CN"/>
        </w:rPr>
        <w:t xml:space="preserve">4.5 </w:t>
      </w:r>
      <w:r>
        <w:rPr>
          <w:rFonts w:hint="eastAsia" w:ascii="Times New Roman" w:hAnsi="Times New Roman" w:cs="Times New Roman"/>
          <w:highlight w:val="none"/>
          <w:lang w:val="en-US" w:eastAsia="zh-CN"/>
        </w:rPr>
        <w:t>安装后检查</w:t>
      </w:r>
      <w:r>
        <w:tab/>
      </w:r>
      <w:r>
        <w:fldChar w:fldCharType="begin"/>
      </w:r>
      <w:r>
        <w:instrText xml:space="preserve"> PAGEREF _Toc9292 \h </w:instrText>
      </w:r>
      <w:r>
        <w:fldChar w:fldCharType="separate"/>
      </w:r>
      <w:r>
        <w:t>10</w:t>
      </w:r>
      <w:r>
        <w:fldChar w:fldCharType="end"/>
      </w:r>
      <w:r>
        <w:rPr>
          <w:color w:val="auto"/>
          <w:szCs w:val="21"/>
          <w:highlight w:val="none"/>
        </w:rPr>
        <w:fldChar w:fldCharType="end"/>
      </w:r>
    </w:p>
    <w:p w14:paraId="548A340C">
      <w:pPr>
        <w:pStyle w:val="22"/>
        <w:tabs>
          <w:tab w:val="right" w:leader="dot" w:pos="6520"/>
        </w:tabs>
      </w:pPr>
      <w:r>
        <w:rPr>
          <w:color w:val="auto"/>
          <w:szCs w:val="21"/>
          <w:highlight w:val="none"/>
        </w:rPr>
        <w:fldChar w:fldCharType="begin"/>
      </w:r>
      <w:r>
        <w:rPr>
          <w:szCs w:val="21"/>
          <w:highlight w:val="none"/>
        </w:rPr>
        <w:instrText xml:space="preserve"> HYPERLINK \l _Toc32327 </w:instrText>
      </w:r>
      <w:r>
        <w:rPr>
          <w:szCs w:val="21"/>
          <w:highlight w:val="none"/>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highlight w:val="none"/>
        </w:rPr>
        <w:t>电气连接</w:t>
      </w:r>
      <w:r>
        <w:tab/>
      </w:r>
      <w:r>
        <w:fldChar w:fldCharType="begin"/>
      </w:r>
      <w:r>
        <w:instrText xml:space="preserve"> PAGEREF _Toc32327 \h </w:instrText>
      </w:r>
      <w:r>
        <w:fldChar w:fldCharType="separate"/>
      </w:r>
      <w:r>
        <w:t>11</w:t>
      </w:r>
      <w:r>
        <w:fldChar w:fldCharType="end"/>
      </w:r>
      <w:r>
        <w:rPr>
          <w:color w:val="auto"/>
          <w:szCs w:val="21"/>
          <w:highlight w:val="none"/>
        </w:rPr>
        <w:fldChar w:fldCharType="end"/>
      </w:r>
    </w:p>
    <w:p w14:paraId="161DB80E">
      <w:pPr>
        <w:pStyle w:val="26"/>
        <w:tabs>
          <w:tab w:val="right" w:leader="dot" w:pos="6520"/>
        </w:tabs>
      </w:pPr>
      <w:r>
        <w:rPr>
          <w:color w:val="auto"/>
          <w:szCs w:val="21"/>
          <w:highlight w:val="none"/>
        </w:rPr>
        <w:fldChar w:fldCharType="begin"/>
      </w:r>
      <w:r>
        <w:rPr>
          <w:szCs w:val="21"/>
          <w:highlight w:val="none"/>
        </w:rPr>
        <w:instrText xml:space="preserve"> HYPERLINK \l _Toc18693 </w:instrText>
      </w:r>
      <w:r>
        <w:rPr>
          <w:szCs w:val="21"/>
          <w:highlight w:val="none"/>
        </w:rPr>
        <w:fldChar w:fldCharType="separate"/>
      </w:r>
      <w:r>
        <w:rPr>
          <w:rFonts w:hint="eastAsia" w:ascii="Times New Roman" w:hAnsi="Times New Roman" w:eastAsia="宋体" w:cs="Times New Roman"/>
          <w:lang w:val="en-US"/>
        </w:rPr>
        <w:t xml:space="preserve">5.1 </w:t>
      </w:r>
      <w:r>
        <w:rPr>
          <w:rFonts w:hint="eastAsia"/>
          <w:bCs w:val="0"/>
          <w:highlight w:val="none"/>
          <w:lang w:val="en-US" w:eastAsia="zh-CN"/>
        </w:rPr>
        <w:t>接线端子</w:t>
      </w:r>
      <w:r>
        <w:tab/>
      </w:r>
      <w:r>
        <w:fldChar w:fldCharType="begin"/>
      </w:r>
      <w:r>
        <w:instrText xml:space="preserve"> PAGEREF _Toc18693 \h </w:instrText>
      </w:r>
      <w:r>
        <w:fldChar w:fldCharType="separate"/>
      </w:r>
      <w:r>
        <w:t>11</w:t>
      </w:r>
      <w:r>
        <w:fldChar w:fldCharType="end"/>
      </w:r>
      <w:r>
        <w:rPr>
          <w:color w:val="auto"/>
          <w:szCs w:val="21"/>
          <w:highlight w:val="none"/>
        </w:rPr>
        <w:fldChar w:fldCharType="end"/>
      </w:r>
    </w:p>
    <w:p w14:paraId="1F245484">
      <w:pPr>
        <w:pStyle w:val="26"/>
        <w:tabs>
          <w:tab w:val="right" w:leader="dot" w:pos="6520"/>
        </w:tabs>
      </w:pPr>
      <w:r>
        <w:rPr>
          <w:color w:val="auto"/>
          <w:szCs w:val="21"/>
          <w:highlight w:val="none"/>
        </w:rPr>
        <w:fldChar w:fldCharType="begin"/>
      </w:r>
      <w:r>
        <w:rPr>
          <w:szCs w:val="21"/>
          <w:highlight w:val="none"/>
        </w:rPr>
        <w:instrText xml:space="preserve"> HYPERLINK \l _Toc28588 </w:instrText>
      </w:r>
      <w:r>
        <w:rPr>
          <w:szCs w:val="21"/>
          <w:highlight w:val="none"/>
        </w:rPr>
        <w:fldChar w:fldCharType="separate"/>
      </w:r>
      <w:r>
        <w:rPr>
          <w:rFonts w:hint="eastAsia" w:ascii="Times New Roman" w:hAnsi="Times New Roman" w:eastAsia="宋体" w:cs="Times New Roman"/>
          <w:bCs w:val="0"/>
          <w:lang w:val="en-US" w:eastAsia="zh-CN"/>
        </w:rPr>
        <w:t xml:space="preserve">5.2 </w:t>
      </w:r>
      <w:r>
        <w:rPr>
          <w:rFonts w:hint="eastAsia"/>
          <w:bCs w:val="0"/>
          <w:highlight w:val="none"/>
          <w:lang w:val="en-US" w:eastAsia="zh-CN"/>
        </w:rPr>
        <w:t>弹簧端子连接</w:t>
      </w:r>
      <w:r>
        <w:tab/>
      </w:r>
      <w:r>
        <w:fldChar w:fldCharType="begin"/>
      </w:r>
      <w:r>
        <w:instrText xml:space="preserve"> PAGEREF _Toc28588 \h </w:instrText>
      </w:r>
      <w:r>
        <w:fldChar w:fldCharType="separate"/>
      </w:r>
      <w:r>
        <w:t>12</w:t>
      </w:r>
      <w:r>
        <w:fldChar w:fldCharType="end"/>
      </w:r>
      <w:r>
        <w:rPr>
          <w:color w:val="auto"/>
          <w:szCs w:val="21"/>
          <w:highlight w:val="none"/>
        </w:rPr>
        <w:fldChar w:fldCharType="end"/>
      </w:r>
    </w:p>
    <w:p w14:paraId="131708C7">
      <w:pPr>
        <w:pStyle w:val="26"/>
        <w:tabs>
          <w:tab w:val="right" w:leader="dot" w:pos="6520"/>
        </w:tabs>
      </w:pPr>
      <w:r>
        <w:rPr>
          <w:color w:val="auto"/>
          <w:szCs w:val="21"/>
          <w:highlight w:val="none"/>
        </w:rPr>
        <w:fldChar w:fldCharType="begin"/>
      </w:r>
      <w:r>
        <w:rPr>
          <w:szCs w:val="21"/>
          <w:highlight w:val="none"/>
        </w:rPr>
        <w:instrText xml:space="preserve"> HYPERLINK \l _Toc29763 </w:instrText>
      </w:r>
      <w:r>
        <w:rPr>
          <w:szCs w:val="21"/>
          <w:highlight w:val="none"/>
        </w:rPr>
        <w:fldChar w:fldCharType="separate"/>
      </w:r>
      <w:r>
        <w:rPr>
          <w:rFonts w:hint="eastAsia" w:ascii="Times New Roman" w:hAnsi="Times New Roman" w:eastAsia="宋体" w:cs="Times New Roman"/>
          <w:bCs w:val="0"/>
          <w:lang w:val="en-US" w:eastAsia="zh-CN"/>
        </w:rPr>
        <w:t xml:space="preserve">5.3 </w:t>
      </w:r>
      <w:r>
        <w:rPr>
          <w:rFonts w:hint="eastAsia"/>
          <w:bCs w:val="0"/>
          <w:highlight w:val="none"/>
          <w:lang w:val="en-US" w:eastAsia="zh-CN"/>
        </w:rPr>
        <w:t>连接电源</w:t>
      </w:r>
      <w:r>
        <w:tab/>
      </w:r>
      <w:r>
        <w:fldChar w:fldCharType="begin"/>
      </w:r>
      <w:r>
        <w:instrText xml:space="preserve"> PAGEREF _Toc29763 \h </w:instrText>
      </w:r>
      <w:r>
        <w:fldChar w:fldCharType="separate"/>
      </w:r>
      <w:r>
        <w:t>13</w:t>
      </w:r>
      <w:r>
        <w:fldChar w:fldCharType="end"/>
      </w:r>
      <w:r>
        <w:rPr>
          <w:color w:val="auto"/>
          <w:szCs w:val="21"/>
          <w:highlight w:val="none"/>
        </w:rPr>
        <w:fldChar w:fldCharType="end"/>
      </w:r>
    </w:p>
    <w:p w14:paraId="759EEF25">
      <w:pPr>
        <w:pStyle w:val="26"/>
        <w:tabs>
          <w:tab w:val="right" w:leader="dot" w:pos="6520"/>
        </w:tabs>
      </w:pPr>
      <w:r>
        <w:rPr>
          <w:color w:val="auto"/>
          <w:szCs w:val="21"/>
          <w:highlight w:val="none"/>
        </w:rPr>
        <w:fldChar w:fldCharType="begin"/>
      </w:r>
      <w:r>
        <w:rPr>
          <w:szCs w:val="21"/>
          <w:highlight w:val="none"/>
        </w:rPr>
        <w:instrText xml:space="preserve"> HYPERLINK \l _Toc5450 </w:instrText>
      </w:r>
      <w:r>
        <w:rPr>
          <w:szCs w:val="21"/>
          <w:highlight w:val="none"/>
        </w:rPr>
        <w:fldChar w:fldCharType="separate"/>
      </w:r>
      <w:r>
        <w:rPr>
          <w:rFonts w:hint="eastAsia" w:ascii="Times New Roman" w:hAnsi="Times New Roman" w:eastAsia="宋体" w:cs="Times New Roman"/>
          <w:bCs w:val="0"/>
          <w:lang w:val="en-US" w:eastAsia="zh-CN"/>
        </w:rPr>
        <w:t xml:space="preserve">5.4 </w:t>
      </w:r>
      <w:r>
        <w:rPr>
          <w:rFonts w:hint="eastAsia"/>
          <w:bCs w:val="0"/>
          <w:highlight w:val="none"/>
          <w:lang w:val="en-US" w:eastAsia="zh-CN"/>
        </w:rPr>
        <w:t>模拟传感器接线</w:t>
      </w:r>
      <w:r>
        <w:tab/>
      </w:r>
      <w:r>
        <w:fldChar w:fldCharType="begin"/>
      </w:r>
      <w:r>
        <w:instrText xml:space="preserve"> PAGEREF _Toc5450 \h </w:instrText>
      </w:r>
      <w:r>
        <w:fldChar w:fldCharType="separate"/>
      </w:r>
      <w:r>
        <w:t>14</w:t>
      </w:r>
      <w:r>
        <w:fldChar w:fldCharType="end"/>
      </w:r>
      <w:r>
        <w:rPr>
          <w:color w:val="auto"/>
          <w:szCs w:val="21"/>
          <w:highlight w:val="none"/>
        </w:rPr>
        <w:fldChar w:fldCharType="end"/>
      </w:r>
    </w:p>
    <w:p w14:paraId="14943F6F">
      <w:pPr>
        <w:pStyle w:val="26"/>
        <w:tabs>
          <w:tab w:val="right" w:leader="dot" w:pos="6520"/>
        </w:tabs>
      </w:pPr>
      <w:r>
        <w:rPr>
          <w:color w:val="auto"/>
          <w:szCs w:val="21"/>
          <w:highlight w:val="none"/>
        </w:rPr>
        <w:fldChar w:fldCharType="begin"/>
      </w:r>
      <w:r>
        <w:rPr>
          <w:szCs w:val="21"/>
          <w:highlight w:val="none"/>
        </w:rPr>
        <w:instrText xml:space="preserve"> HYPERLINK \l _Toc7292 </w:instrText>
      </w:r>
      <w:r>
        <w:rPr>
          <w:szCs w:val="21"/>
          <w:highlight w:val="none"/>
        </w:rPr>
        <w:fldChar w:fldCharType="separate"/>
      </w:r>
      <w:r>
        <w:rPr>
          <w:rFonts w:hint="eastAsia" w:ascii="Times New Roman" w:hAnsi="Times New Roman" w:eastAsia="宋体" w:cs="Times New Roman"/>
          <w:lang w:val="en-US" w:eastAsia="zh-CN"/>
        </w:rPr>
        <w:t xml:space="preserve">5.5 </w:t>
      </w:r>
      <w:r>
        <w:rPr>
          <w:rFonts w:hint="eastAsia"/>
          <w:highlight w:val="none"/>
          <w:lang w:val="en-US" w:eastAsia="zh-CN"/>
        </w:rPr>
        <w:t>数字传感器接线</w:t>
      </w:r>
      <w:r>
        <w:tab/>
      </w:r>
      <w:r>
        <w:fldChar w:fldCharType="begin"/>
      </w:r>
      <w:r>
        <w:instrText xml:space="preserve"> PAGEREF _Toc7292 \h </w:instrText>
      </w:r>
      <w:r>
        <w:fldChar w:fldCharType="separate"/>
      </w:r>
      <w:r>
        <w:t>16</w:t>
      </w:r>
      <w:r>
        <w:fldChar w:fldCharType="end"/>
      </w:r>
      <w:r>
        <w:rPr>
          <w:color w:val="auto"/>
          <w:szCs w:val="21"/>
          <w:highlight w:val="none"/>
        </w:rPr>
        <w:fldChar w:fldCharType="end"/>
      </w:r>
    </w:p>
    <w:p w14:paraId="17C7B05B">
      <w:pPr>
        <w:pStyle w:val="26"/>
        <w:tabs>
          <w:tab w:val="right" w:leader="dot" w:pos="6520"/>
        </w:tabs>
      </w:pPr>
      <w:r>
        <w:rPr>
          <w:color w:val="auto"/>
          <w:szCs w:val="21"/>
          <w:highlight w:val="none"/>
        </w:rPr>
        <w:fldChar w:fldCharType="begin"/>
      </w:r>
      <w:r>
        <w:rPr>
          <w:szCs w:val="21"/>
          <w:highlight w:val="none"/>
        </w:rPr>
        <w:instrText xml:space="preserve"> HYPERLINK \l _Toc9221 </w:instrText>
      </w:r>
      <w:r>
        <w:rPr>
          <w:szCs w:val="21"/>
          <w:highlight w:val="none"/>
        </w:rPr>
        <w:fldChar w:fldCharType="separate"/>
      </w:r>
      <w:r>
        <w:rPr>
          <w:rFonts w:hint="eastAsia" w:ascii="Times New Roman" w:hAnsi="Times New Roman" w:eastAsia="宋体" w:cs="Times New Roman"/>
          <w:lang w:val="en-US" w:eastAsia="zh-CN"/>
        </w:rPr>
        <w:t xml:space="preserve">5.6 </w:t>
      </w:r>
      <w:r>
        <w:rPr>
          <w:rFonts w:hint="eastAsia"/>
          <w:highlight w:val="none"/>
          <w:lang w:val="en-US" w:eastAsia="zh-CN"/>
        </w:rPr>
        <w:t>模拟输出接线</w:t>
      </w:r>
      <w:r>
        <w:tab/>
      </w:r>
      <w:r>
        <w:fldChar w:fldCharType="begin"/>
      </w:r>
      <w:r>
        <w:instrText xml:space="preserve"> PAGEREF _Toc9221 \h </w:instrText>
      </w:r>
      <w:r>
        <w:fldChar w:fldCharType="separate"/>
      </w:r>
      <w:r>
        <w:t>17</w:t>
      </w:r>
      <w:r>
        <w:fldChar w:fldCharType="end"/>
      </w:r>
      <w:r>
        <w:rPr>
          <w:color w:val="auto"/>
          <w:szCs w:val="21"/>
          <w:highlight w:val="none"/>
        </w:rPr>
        <w:fldChar w:fldCharType="end"/>
      </w:r>
    </w:p>
    <w:p w14:paraId="69B9BC04">
      <w:pPr>
        <w:pStyle w:val="26"/>
        <w:tabs>
          <w:tab w:val="right" w:leader="dot" w:pos="6520"/>
        </w:tabs>
      </w:pPr>
      <w:r>
        <w:rPr>
          <w:color w:val="auto"/>
          <w:szCs w:val="21"/>
          <w:highlight w:val="none"/>
        </w:rPr>
        <w:fldChar w:fldCharType="begin"/>
      </w:r>
      <w:r>
        <w:rPr>
          <w:szCs w:val="21"/>
          <w:highlight w:val="none"/>
        </w:rPr>
        <w:instrText xml:space="preserve"> HYPERLINK \l _Toc25152 </w:instrText>
      </w:r>
      <w:r>
        <w:rPr>
          <w:szCs w:val="21"/>
          <w:highlight w:val="none"/>
        </w:rPr>
        <w:fldChar w:fldCharType="separate"/>
      </w:r>
      <w:r>
        <w:rPr>
          <w:rFonts w:hint="eastAsia" w:ascii="Times New Roman" w:hAnsi="Times New Roman" w:eastAsia="宋体" w:cs="Times New Roman"/>
          <w:lang w:val="en-US" w:eastAsia="zh-CN"/>
        </w:rPr>
        <w:t xml:space="preserve">5.7 </w:t>
      </w:r>
      <w:r>
        <w:rPr>
          <w:rFonts w:hint="eastAsia"/>
          <w:highlight w:val="none"/>
          <w:lang w:val="en-US" w:eastAsia="zh-CN"/>
        </w:rPr>
        <w:t>通信输出接线</w:t>
      </w:r>
      <w:r>
        <w:tab/>
      </w:r>
      <w:r>
        <w:fldChar w:fldCharType="begin"/>
      </w:r>
      <w:r>
        <w:instrText xml:space="preserve"> PAGEREF _Toc25152 \h </w:instrText>
      </w:r>
      <w:r>
        <w:fldChar w:fldCharType="separate"/>
      </w:r>
      <w:r>
        <w:t>18</w:t>
      </w:r>
      <w:r>
        <w:fldChar w:fldCharType="end"/>
      </w:r>
      <w:r>
        <w:rPr>
          <w:color w:val="auto"/>
          <w:szCs w:val="21"/>
          <w:highlight w:val="none"/>
        </w:rPr>
        <w:fldChar w:fldCharType="end"/>
      </w:r>
    </w:p>
    <w:p w14:paraId="1BF1A2CF">
      <w:pPr>
        <w:pStyle w:val="26"/>
        <w:tabs>
          <w:tab w:val="right" w:leader="dot" w:pos="6520"/>
        </w:tabs>
      </w:pPr>
      <w:r>
        <w:rPr>
          <w:color w:val="auto"/>
          <w:szCs w:val="21"/>
          <w:highlight w:val="none"/>
        </w:rPr>
        <w:fldChar w:fldCharType="begin"/>
      </w:r>
      <w:r>
        <w:rPr>
          <w:szCs w:val="21"/>
          <w:highlight w:val="none"/>
        </w:rPr>
        <w:instrText xml:space="preserve"> HYPERLINK \l _Toc25719 </w:instrText>
      </w:r>
      <w:r>
        <w:rPr>
          <w:szCs w:val="21"/>
          <w:highlight w:val="none"/>
        </w:rPr>
        <w:fldChar w:fldCharType="separate"/>
      </w:r>
      <w:r>
        <w:rPr>
          <w:rFonts w:hint="eastAsia" w:ascii="Times New Roman" w:hAnsi="Times New Roman" w:eastAsia="宋体" w:cs="Times New Roman"/>
          <w:bCs w:val="0"/>
          <w:lang w:val="en-US" w:eastAsia="zh-CN"/>
        </w:rPr>
        <w:t xml:space="preserve">5.8 </w:t>
      </w:r>
      <w:r>
        <w:rPr>
          <w:rFonts w:hint="eastAsia"/>
          <w:bCs w:val="0"/>
          <w:highlight w:val="none"/>
          <w:lang w:val="en-US" w:eastAsia="zh-CN"/>
        </w:rPr>
        <w:t>报警和继电器接线</w:t>
      </w:r>
      <w:r>
        <w:tab/>
      </w:r>
      <w:r>
        <w:fldChar w:fldCharType="begin"/>
      </w:r>
      <w:r>
        <w:instrText xml:space="preserve"> PAGEREF _Toc25719 \h </w:instrText>
      </w:r>
      <w:r>
        <w:fldChar w:fldCharType="separate"/>
      </w:r>
      <w:r>
        <w:t>18</w:t>
      </w:r>
      <w:r>
        <w:fldChar w:fldCharType="end"/>
      </w:r>
      <w:r>
        <w:rPr>
          <w:color w:val="auto"/>
          <w:szCs w:val="21"/>
          <w:highlight w:val="none"/>
        </w:rPr>
        <w:fldChar w:fldCharType="end"/>
      </w:r>
    </w:p>
    <w:p w14:paraId="51E20668">
      <w:pPr>
        <w:pStyle w:val="26"/>
        <w:tabs>
          <w:tab w:val="right" w:leader="dot" w:pos="6520"/>
        </w:tabs>
      </w:pPr>
      <w:r>
        <w:rPr>
          <w:color w:val="auto"/>
          <w:szCs w:val="21"/>
          <w:highlight w:val="none"/>
        </w:rPr>
        <w:fldChar w:fldCharType="begin"/>
      </w:r>
      <w:r>
        <w:rPr>
          <w:szCs w:val="21"/>
          <w:highlight w:val="none"/>
        </w:rPr>
        <w:instrText xml:space="preserve"> HYPERLINK \l _Toc13515 </w:instrText>
      </w:r>
      <w:r>
        <w:rPr>
          <w:szCs w:val="21"/>
          <w:highlight w:val="none"/>
        </w:rPr>
        <w:fldChar w:fldCharType="separate"/>
      </w:r>
      <w:r>
        <w:rPr>
          <w:rFonts w:hint="eastAsia" w:ascii="Times New Roman" w:hAnsi="Times New Roman" w:eastAsia="宋体" w:cs="Times New Roman"/>
          <w:lang w:val="en-US" w:eastAsia="zh-CN"/>
        </w:rPr>
        <w:t xml:space="preserve">5.9 </w:t>
      </w:r>
      <w:r>
        <w:rPr>
          <w:rFonts w:hint="eastAsia"/>
          <w:highlight w:val="none"/>
          <w:lang w:val="en-US" w:eastAsia="zh-CN"/>
        </w:rPr>
        <w:t>无线通信接线（选配功能）</w:t>
      </w:r>
      <w:r>
        <w:tab/>
      </w:r>
      <w:r>
        <w:fldChar w:fldCharType="begin"/>
      </w:r>
      <w:r>
        <w:instrText xml:space="preserve"> PAGEREF _Toc13515 \h </w:instrText>
      </w:r>
      <w:r>
        <w:fldChar w:fldCharType="separate"/>
      </w:r>
      <w:r>
        <w:t>20</w:t>
      </w:r>
      <w:r>
        <w:fldChar w:fldCharType="end"/>
      </w:r>
      <w:r>
        <w:rPr>
          <w:color w:val="auto"/>
          <w:szCs w:val="21"/>
          <w:highlight w:val="none"/>
        </w:rPr>
        <w:fldChar w:fldCharType="end"/>
      </w:r>
    </w:p>
    <w:p w14:paraId="546E2245">
      <w:pPr>
        <w:pStyle w:val="26"/>
        <w:tabs>
          <w:tab w:val="right" w:leader="dot" w:pos="6520"/>
        </w:tabs>
      </w:pPr>
      <w:r>
        <w:rPr>
          <w:color w:val="auto"/>
          <w:szCs w:val="21"/>
          <w:highlight w:val="none"/>
        </w:rPr>
        <w:fldChar w:fldCharType="begin"/>
      </w:r>
      <w:r>
        <w:rPr>
          <w:szCs w:val="21"/>
          <w:highlight w:val="none"/>
        </w:rPr>
        <w:instrText xml:space="preserve"> HYPERLINK \l _Toc21973 </w:instrText>
      </w:r>
      <w:r>
        <w:rPr>
          <w:szCs w:val="21"/>
          <w:highlight w:val="none"/>
        </w:rPr>
        <w:fldChar w:fldCharType="separate"/>
      </w:r>
      <w:r>
        <w:rPr>
          <w:rFonts w:hint="eastAsia" w:ascii="Times New Roman" w:hAnsi="Times New Roman" w:eastAsia="宋体" w:cs="Times New Roman"/>
          <w:bCs w:val="0"/>
          <w:lang w:val="en-US" w:eastAsia="zh-CN"/>
        </w:rPr>
        <w:t xml:space="preserve">5.10 </w:t>
      </w:r>
      <w:r>
        <w:rPr>
          <w:rFonts w:hint="eastAsia"/>
          <w:bCs w:val="0"/>
          <w:highlight w:val="none"/>
          <w:lang w:val="en-US" w:eastAsia="zh-CN"/>
        </w:rPr>
        <w:t>电缆接头安装</w:t>
      </w:r>
      <w:r>
        <w:tab/>
      </w:r>
      <w:r>
        <w:fldChar w:fldCharType="begin"/>
      </w:r>
      <w:r>
        <w:instrText xml:space="preserve"> PAGEREF _Toc21973 \h </w:instrText>
      </w:r>
      <w:r>
        <w:fldChar w:fldCharType="separate"/>
      </w:r>
      <w:r>
        <w:t>21</w:t>
      </w:r>
      <w:r>
        <w:fldChar w:fldCharType="end"/>
      </w:r>
      <w:r>
        <w:rPr>
          <w:color w:val="auto"/>
          <w:szCs w:val="21"/>
          <w:highlight w:val="none"/>
        </w:rPr>
        <w:fldChar w:fldCharType="end"/>
      </w:r>
    </w:p>
    <w:p w14:paraId="020FAB60">
      <w:pPr>
        <w:pStyle w:val="26"/>
        <w:tabs>
          <w:tab w:val="right" w:leader="dot" w:pos="6520"/>
        </w:tabs>
      </w:pPr>
      <w:r>
        <w:rPr>
          <w:color w:val="auto"/>
          <w:szCs w:val="21"/>
          <w:highlight w:val="none"/>
        </w:rPr>
        <w:fldChar w:fldCharType="begin"/>
      </w:r>
      <w:r>
        <w:rPr>
          <w:szCs w:val="21"/>
          <w:highlight w:val="none"/>
        </w:rPr>
        <w:instrText xml:space="preserve"> HYPERLINK \l _Toc14296 </w:instrText>
      </w:r>
      <w:r>
        <w:rPr>
          <w:szCs w:val="21"/>
          <w:highlight w:val="none"/>
        </w:rPr>
        <w:fldChar w:fldCharType="separate"/>
      </w:r>
      <w:r>
        <w:rPr>
          <w:rFonts w:hint="eastAsia" w:ascii="Times New Roman" w:hAnsi="Times New Roman" w:eastAsia="宋体" w:cs="Times New Roman"/>
          <w:bCs w:val="0"/>
          <w:lang w:val="en-US" w:eastAsia="zh-CN"/>
        </w:rPr>
        <w:t xml:space="preserve">5.11 </w:t>
      </w:r>
      <w:r>
        <w:rPr>
          <w:rFonts w:hint="eastAsia"/>
          <w:bCs w:val="0"/>
          <w:highlight w:val="none"/>
          <w:lang w:val="en-US" w:eastAsia="zh-CN"/>
        </w:rPr>
        <w:t>连接</w:t>
      </w:r>
      <w:r>
        <w:rPr>
          <w:rFonts w:hint="eastAsia" w:ascii="Times New Roman" w:hAnsi="Times New Roman"/>
          <w:bCs w:val="0"/>
          <w:highlight w:val="none"/>
          <w:lang w:val="en-US" w:eastAsia="zh-CN"/>
        </w:rPr>
        <w:t>后检查</w:t>
      </w:r>
      <w:r>
        <w:tab/>
      </w:r>
      <w:r>
        <w:fldChar w:fldCharType="begin"/>
      </w:r>
      <w:r>
        <w:instrText xml:space="preserve"> PAGEREF _Toc14296 \h </w:instrText>
      </w:r>
      <w:r>
        <w:fldChar w:fldCharType="separate"/>
      </w:r>
      <w:r>
        <w:t>22</w:t>
      </w:r>
      <w:r>
        <w:fldChar w:fldCharType="end"/>
      </w:r>
      <w:r>
        <w:rPr>
          <w:color w:val="auto"/>
          <w:szCs w:val="21"/>
          <w:highlight w:val="none"/>
        </w:rPr>
        <w:fldChar w:fldCharType="end"/>
      </w:r>
    </w:p>
    <w:p w14:paraId="2FFFC938">
      <w:pPr>
        <w:pStyle w:val="22"/>
        <w:tabs>
          <w:tab w:val="right" w:leader="dot" w:pos="6520"/>
        </w:tabs>
      </w:pPr>
      <w:r>
        <w:rPr>
          <w:color w:val="auto"/>
          <w:szCs w:val="21"/>
          <w:highlight w:val="none"/>
        </w:rPr>
        <w:fldChar w:fldCharType="begin"/>
      </w:r>
      <w:r>
        <w:rPr>
          <w:szCs w:val="21"/>
          <w:highlight w:val="none"/>
        </w:rPr>
        <w:instrText xml:space="preserve"> HYPERLINK \l _Toc4315 </w:instrText>
      </w:r>
      <w:r>
        <w:rPr>
          <w:szCs w:val="21"/>
          <w:highlight w:val="none"/>
        </w:rPr>
        <w:fldChar w:fldCharType="separate"/>
      </w:r>
      <w:r>
        <w:rPr>
          <w:rFonts w:hint="eastAsia" w:ascii="Times New Roman" w:hAnsi="Times New Roman" w:eastAsia="宋体" w:cs="宋体"/>
        </w:rPr>
        <w:t xml:space="preserve">第六章 </w:t>
      </w:r>
      <w:r>
        <w:rPr>
          <w:rFonts w:hint="eastAsia" w:ascii="Times New Roman" w:hAnsi="Times New Roman"/>
          <w:highlight w:val="none"/>
        </w:rPr>
        <w:t>操作</w:t>
      </w:r>
      <w:r>
        <w:tab/>
      </w:r>
      <w:r>
        <w:fldChar w:fldCharType="begin"/>
      </w:r>
      <w:r>
        <w:instrText xml:space="preserve"> PAGEREF _Toc4315 \h </w:instrText>
      </w:r>
      <w:r>
        <w:fldChar w:fldCharType="separate"/>
      </w:r>
      <w:r>
        <w:t>23</w:t>
      </w:r>
      <w:r>
        <w:fldChar w:fldCharType="end"/>
      </w:r>
      <w:r>
        <w:rPr>
          <w:color w:val="auto"/>
          <w:szCs w:val="21"/>
          <w:highlight w:val="none"/>
        </w:rPr>
        <w:fldChar w:fldCharType="end"/>
      </w:r>
    </w:p>
    <w:p w14:paraId="24B687BC">
      <w:pPr>
        <w:pStyle w:val="26"/>
        <w:tabs>
          <w:tab w:val="right" w:leader="dot" w:pos="6520"/>
        </w:tabs>
      </w:pPr>
      <w:r>
        <w:rPr>
          <w:color w:val="auto"/>
          <w:szCs w:val="21"/>
          <w:highlight w:val="none"/>
        </w:rPr>
        <w:fldChar w:fldCharType="begin"/>
      </w:r>
      <w:r>
        <w:rPr>
          <w:szCs w:val="21"/>
          <w:highlight w:val="none"/>
        </w:rPr>
        <w:instrText xml:space="preserve"> HYPERLINK \l _Toc23899 </w:instrText>
      </w:r>
      <w:r>
        <w:rPr>
          <w:szCs w:val="21"/>
          <w:highlight w:val="none"/>
        </w:rPr>
        <w:fldChar w:fldCharType="separate"/>
      </w:r>
      <w:r>
        <w:rPr>
          <w:rFonts w:hint="eastAsia" w:ascii="Times New Roman" w:hAnsi="Times New Roman" w:eastAsia="宋体" w:cs="Times New Roman"/>
          <w:lang w:val="en-US" w:eastAsia="zh-CN"/>
        </w:rPr>
        <w:t xml:space="preserve">6.1 </w:t>
      </w:r>
      <w:r>
        <w:rPr>
          <w:rFonts w:hint="eastAsia" w:ascii="Times New Roman" w:hAnsi="Times New Roman"/>
          <w:highlight w:val="none"/>
          <w:lang w:val="en-US" w:eastAsia="zh-CN"/>
        </w:rPr>
        <w:t>启动</w:t>
      </w:r>
      <w:r>
        <w:tab/>
      </w:r>
      <w:r>
        <w:fldChar w:fldCharType="begin"/>
      </w:r>
      <w:r>
        <w:instrText xml:space="preserve"> PAGEREF _Toc23899 \h </w:instrText>
      </w:r>
      <w:r>
        <w:fldChar w:fldCharType="separate"/>
      </w:r>
      <w:r>
        <w:t>23</w:t>
      </w:r>
      <w:r>
        <w:fldChar w:fldCharType="end"/>
      </w:r>
      <w:r>
        <w:rPr>
          <w:color w:val="auto"/>
          <w:szCs w:val="21"/>
          <w:highlight w:val="none"/>
        </w:rPr>
        <w:fldChar w:fldCharType="end"/>
      </w:r>
    </w:p>
    <w:p w14:paraId="205BE60F">
      <w:pPr>
        <w:pStyle w:val="26"/>
        <w:tabs>
          <w:tab w:val="right" w:leader="dot" w:pos="6520"/>
        </w:tabs>
      </w:pPr>
      <w:r>
        <w:rPr>
          <w:color w:val="auto"/>
          <w:szCs w:val="21"/>
          <w:highlight w:val="none"/>
        </w:rPr>
        <w:fldChar w:fldCharType="begin"/>
      </w:r>
      <w:r>
        <w:rPr>
          <w:szCs w:val="21"/>
          <w:highlight w:val="none"/>
        </w:rPr>
        <w:instrText xml:space="preserve"> HYPERLINK \l _Toc13107 </w:instrText>
      </w:r>
      <w:r>
        <w:rPr>
          <w:szCs w:val="21"/>
          <w:highlight w:val="none"/>
        </w:rPr>
        <w:fldChar w:fldCharType="separate"/>
      </w:r>
      <w:r>
        <w:rPr>
          <w:rFonts w:hint="eastAsia" w:ascii="Times New Roman" w:hAnsi="Times New Roman" w:eastAsia="宋体" w:cs="Times New Roman"/>
        </w:rPr>
        <w:t xml:space="preserve">6.2 </w:t>
      </w:r>
      <w:r>
        <w:rPr>
          <w:rFonts w:hint="eastAsia"/>
          <w:highlight w:val="none"/>
        </w:rPr>
        <w:t>操作单元</w:t>
      </w:r>
      <w:r>
        <w:tab/>
      </w:r>
      <w:r>
        <w:fldChar w:fldCharType="begin"/>
      </w:r>
      <w:r>
        <w:instrText xml:space="preserve"> PAGEREF _Toc13107 \h </w:instrText>
      </w:r>
      <w:r>
        <w:fldChar w:fldCharType="separate"/>
      </w:r>
      <w:r>
        <w:t>23</w:t>
      </w:r>
      <w:r>
        <w:fldChar w:fldCharType="end"/>
      </w:r>
      <w:r>
        <w:rPr>
          <w:color w:val="auto"/>
          <w:szCs w:val="21"/>
          <w:highlight w:val="none"/>
        </w:rPr>
        <w:fldChar w:fldCharType="end"/>
      </w:r>
    </w:p>
    <w:p w14:paraId="5D1F8E8B">
      <w:pPr>
        <w:pStyle w:val="26"/>
        <w:tabs>
          <w:tab w:val="right" w:leader="dot" w:pos="6520"/>
        </w:tabs>
      </w:pPr>
      <w:r>
        <w:rPr>
          <w:color w:val="auto"/>
          <w:szCs w:val="21"/>
          <w:highlight w:val="none"/>
        </w:rPr>
        <w:fldChar w:fldCharType="begin"/>
      </w:r>
      <w:r>
        <w:rPr>
          <w:szCs w:val="21"/>
          <w:highlight w:val="none"/>
        </w:rPr>
        <w:instrText xml:space="preserve"> HYPERLINK \l _Toc31187 </w:instrText>
      </w:r>
      <w:r>
        <w:rPr>
          <w:szCs w:val="21"/>
          <w:highlight w:val="none"/>
        </w:rPr>
        <w:fldChar w:fldCharType="separate"/>
      </w:r>
      <w:r>
        <w:rPr>
          <w:rFonts w:hint="eastAsia" w:ascii="Times New Roman" w:hAnsi="Times New Roman" w:eastAsia="宋体" w:cs="Times New Roman"/>
          <w:lang w:val="en-US" w:eastAsia="zh-CN"/>
        </w:rPr>
        <w:t xml:space="preserve">6.3 </w:t>
      </w:r>
      <w:r>
        <w:rPr>
          <w:rFonts w:hint="eastAsia"/>
          <w:highlight w:val="none"/>
          <w:lang w:val="en-US" w:eastAsia="zh-CN"/>
        </w:rPr>
        <w:t>界面说明</w:t>
      </w:r>
      <w:r>
        <w:tab/>
      </w:r>
      <w:r>
        <w:fldChar w:fldCharType="begin"/>
      </w:r>
      <w:r>
        <w:instrText xml:space="preserve"> PAGEREF _Toc31187 \h </w:instrText>
      </w:r>
      <w:r>
        <w:fldChar w:fldCharType="separate"/>
      </w:r>
      <w:r>
        <w:t>24</w:t>
      </w:r>
      <w:r>
        <w:fldChar w:fldCharType="end"/>
      </w:r>
      <w:r>
        <w:rPr>
          <w:color w:val="auto"/>
          <w:szCs w:val="21"/>
          <w:highlight w:val="none"/>
        </w:rPr>
        <w:fldChar w:fldCharType="end"/>
      </w:r>
    </w:p>
    <w:p w14:paraId="13B9B8C3">
      <w:pPr>
        <w:pStyle w:val="26"/>
        <w:tabs>
          <w:tab w:val="right" w:leader="dot" w:pos="6520"/>
        </w:tabs>
      </w:pPr>
      <w:r>
        <w:rPr>
          <w:color w:val="auto"/>
          <w:szCs w:val="21"/>
          <w:highlight w:val="none"/>
        </w:rPr>
        <w:fldChar w:fldCharType="begin"/>
      </w:r>
      <w:r>
        <w:rPr>
          <w:szCs w:val="21"/>
          <w:highlight w:val="none"/>
        </w:rPr>
        <w:instrText xml:space="preserve"> HYPERLINK \l _Toc7922 </w:instrText>
      </w:r>
      <w:r>
        <w:rPr>
          <w:szCs w:val="21"/>
          <w:highlight w:val="none"/>
        </w:rPr>
        <w:fldChar w:fldCharType="separate"/>
      </w:r>
      <w:r>
        <w:rPr>
          <w:rFonts w:hint="eastAsia" w:ascii="Times New Roman" w:hAnsi="Times New Roman" w:eastAsia="宋体" w:cs="Times New Roman"/>
          <w:lang w:val="en-US" w:eastAsia="zh-CN"/>
        </w:rPr>
        <w:t xml:space="preserve">6.4 </w:t>
      </w:r>
      <w:r>
        <w:rPr>
          <w:rFonts w:hint="eastAsia"/>
          <w:highlight w:val="none"/>
          <w:lang w:val="en-US" w:eastAsia="zh-CN"/>
        </w:rPr>
        <w:t>操作说明</w:t>
      </w:r>
      <w:r>
        <w:tab/>
      </w:r>
      <w:r>
        <w:fldChar w:fldCharType="begin"/>
      </w:r>
      <w:r>
        <w:instrText xml:space="preserve"> PAGEREF _Toc7922 \h </w:instrText>
      </w:r>
      <w:r>
        <w:fldChar w:fldCharType="separate"/>
      </w:r>
      <w:r>
        <w:t>30</w:t>
      </w:r>
      <w:r>
        <w:fldChar w:fldCharType="end"/>
      </w:r>
      <w:r>
        <w:rPr>
          <w:color w:val="auto"/>
          <w:szCs w:val="21"/>
          <w:highlight w:val="none"/>
        </w:rPr>
        <w:fldChar w:fldCharType="end"/>
      </w:r>
    </w:p>
    <w:p w14:paraId="075ABFC0">
      <w:pPr>
        <w:pStyle w:val="26"/>
        <w:tabs>
          <w:tab w:val="right" w:leader="dot" w:pos="6520"/>
        </w:tabs>
      </w:pPr>
      <w:r>
        <w:rPr>
          <w:color w:val="auto"/>
          <w:szCs w:val="21"/>
          <w:highlight w:val="none"/>
        </w:rPr>
        <w:fldChar w:fldCharType="begin"/>
      </w:r>
      <w:r>
        <w:rPr>
          <w:szCs w:val="21"/>
          <w:highlight w:val="none"/>
        </w:rPr>
        <w:instrText xml:space="preserve"> HYPERLINK \l _Toc4167 </w:instrText>
      </w:r>
      <w:r>
        <w:rPr>
          <w:szCs w:val="21"/>
          <w:highlight w:val="none"/>
        </w:rPr>
        <w:fldChar w:fldCharType="separate"/>
      </w:r>
      <w:r>
        <w:rPr>
          <w:rFonts w:hint="eastAsia" w:ascii="Times New Roman" w:hAnsi="Times New Roman" w:eastAsia="宋体" w:cs="Times New Roman"/>
          <w:lang w:val="en-US" w:eastAsia="zh-CN"/>
        </w:rPr>
        <w:t xml:space="preserve">6.5 </w:t>
      </w:r>
      <w:r>
        <w:rPr>
          <w:rFonts w:hint="eastAsia"/>
          <w:highlight w:val="none"/>
          <w:lang w:val="en-US" w:eastAsia="zh-CN"/>
        </w:rPr>
        <w:t>安全密码</w:t>
      </w:r>
      <w:r>
        <w:tab/>
      </w:r>
      <w:r>
        <w:fldChar w:fldCharType="begin"/>
      </w:r>
      <w:r>
        <w:instrText xml:space="preserve"> PAGEREF _Toc4167 \h </w:instrText>
      </w:r>
      <w:r>
        <w:fldChar w:fldCharType="separate"/>
      </w:r>
      <w:r>
        <w:t>31</w:t>
      </w:r>
      <w:r>
        <w:fldChar w:fldCharType="end"/>
      </w:r>
      <w:r>
        <w:rPr>
          <w:color w:val="auto"/>
          <w:szCs w:val="21"/>
          <w:highlight w:val="none"/>
        </w:rPr>
        <w:fldChar w:fldCharType="end"/>
      </w:r>
    </w:p>
    <w:p w14:paraId="4634E0AF">
      <w:pPr>
        <w:pStyle w:val="26"/>
        <w:tabs>
          <w:tab w:val="right" w:leader="dot" w:pos="6520"/>
        </w:tabs>
      </w:pPr>
      <w:r>
        <w:rPr>
          <w:color w:val="auto"/>
          <w:szCs w:val="21"/>
          <w:highlight w:val="none"/>
        </w:rPr>
        <w:fldChar w:fldCharType="begin"/>
      </w:r>
      <w:r>
        <w:rPr>
          <w:szCs w:val="21"/>
          <w:highlight w:val="none"/>
        </w:rPr>
        <w:instrText xml:space="preserve"> HYPERLINK \l _Toc30496 </w:instrText>
      </w:r>
      <w:r>
        <w:rPr>
          <w:szCs w:val="21"/>
          <w:highlight w:val="none"/>
        </w:rPr>
        <w:fldChar w:fldCharType="separate"/>
      </w:r>
      <w:r>
        <w:rPr>
          <w:rFonts w:hint="eastAsia" w:ascii="Times New Roman" w:hAnsi="Times New Roman" w:eastAsia="宋体" w:cs="Times New Roman"/>
          <w:lang w:val="en-US" w:eastAsia="zh-CN"/>
        </w:rPr>
        <w:t xml:space="preserve">6.6 </w:t>
      </w:r>
      <w:r>
        <w:rPr>
          <w:rFonts w:hint="eastAsia"/>
          <w:lang w:val="en-US" w:eastAsia="zh-CN"/>
        </w:rPr>
        <w:t>系统设置</w:t>
      </w:r>
      <w:r>
        <w:tab/>
      </w:r>
      <w:r>
        <w:fldChar w:fldCharType="begin"/>
      </w:r>
      <w:r>
        <w:instrText xml:space="preserve"> PAGEREF _Toc30496 \h </w:instrText>
      </w:r>
      <w:r>
        <w:fldChar w:fldCharType="separate"/>
      </w:r>
      <w:r>
        <w:t>31</w:t>
      </w:r>
      <w:r>
        <w:fldChar w:fldCharType="end"/>
      </w:r>
      <w:r>
        <w:rPr>
          <w:color w:val="auto"/>
          <w:szCs w:val="21"/>
          <w:highlight w:val="none"/>
        </w:rPr>
        <w:fldChar w:fldCharType="end"/>
      </w:r>
    </w:p>
    <w:p w14:paraId="1B9D1AA4">
      <w:pPr>
        <w:pStyle w:val="26"/>
        <w:tabs>
          <w:tab w:val="right" w:leader="dot" w:pos="6520"/>
        </w:tabs>
      </w:pPr>
      <w:r>
        <w:rPr>
          <w:color w:val="auto"/>
          <w:szCs w:val="21"/>
          <w:highlight w:val="none"/>
        </w:rPr>
        <w:fldChar w:fldCharType="begin"/>
      </w:r>
      <w:r>
        <w:rPr>
          <w:szCs w:val="21"/>
          <w:highlight w:val="none"/>
        </w:rPr>
        <w:instrText xml:space="preserve"> HYPERLINK \l _Toc15161 </w:instrText>
      </w:r>
      <w:r>
        <w:rPr>
          <w:szCs w:val="21"/>
          <w:highlight w:val="none"/>
        </w:rPr>
        <w:fldChar w:fldCharType="separate"/>
      </w:r>
      <w:r>
        <w:rPr>
          <w:rFonts w:hint="eastAsia" w:ascii="Times New Roman" w:hAnsi="Times New Roman" w:eastAsia="宋体" w:cs="Times New Roman"/>
          <w:lang w:val="en-US" w:eastAsia="zh-CN"/>
        </w:rPr>
        <w:t xml:space="preserve">6.7 </w:t>
      </w:r>
      <w:r>
        <w:rPr>
          <w:rFonts w:hint="eastAsia"/>
          <w:lang w:val="en-US" w:eastAsia="zh-CN"/>
        </w:rPr>
        <w:t>测量设置</w:t>
      </w:r>
      <w:r>
        <w:tab/>
      </w:r>
      <w:r>
        <w:fldChar w:fldCharType="begin"/>
      </w:r>
      <w:r>
        <w:instrText xml:space="preserve"> PAGEREF _Toc15161 \h </w:instrText>
      </w:r>
      <w:r>
        <w:fldChar w:fldCharType="separate"/>
      </w:r>
      <w:r>
        <w:t>32</w:t>
      </w:r>
      <w:r>
        <w:fldChar w:fldCharType="end"/>
      </w:r>
      <w:r>
        <w:rPr>
          <w:color w:val="auto"/>
          <w:szCs w:val="21"/>
          <w:highlight w:val="none"/>
        </w:rPr>
        <w:fldChar w:fldCharType="end"/>
      </w:r>
    </w:p>
    <w:p w14:paraId="3422792C">
      <w:pPr>
        <w:pStyle w:val="26"/>
        <w:tabs>
          <w:tab w:val="right" w:leader="dot" w:pos="6520"/>
        </w:tabs>
      </w:pPr>
      <w:r>
        <w:rPr>
          <w:color w:val="auto"/>
          <w:szCs w:val="21"/>
          <w:highlight w:val="none"/>
        </w:rPr>
        <w:fldChar w:fldCharType="begin"/>
      </w:r>
      <w:r>
        <w:rPr>
          <w:szCs w:val="21"/>
          <w:highlight w:val="none"/>
        </w:rPr>
        <w:instrText xml:space="preserve"> HYPERLINK \l _Toc18796 </w:instrText>
      </w:r>
      <w:r>
        <w:rPr>
          <w:szCs w:val="21"/>
          <w:highlight w:val="none"/>
        </w:rPr>
        <w:fldChar w:fldCharType="separate"/>
      </w:r>
      <w:r>
        <w:rPr>
          <w:rFonts w:hint="eastAsia" w:ascii="Times New Roman" w:hAnsi="Times New Roman" w:eastAsia="宋体" w:cs="Times New Roman"/>
          <w:lang w:val="en-US" w:eastAsia="zh-CN"/>
        </w:rPr>
        <w:t xml:space="preserve">6.8 </w:t>
      </w:r>
      <w:r>
        <w:rPr>
          <w:rFonts w:hint="eastAsia"/>
          <w:lang w:val="en-US" w:eastAsia="zh-CN"/>
        </w:rPr>
        <w:t>常规设置</w:t>
      </w:r>
      <w:r>
        <w:tab/>
      </w:r>
      <w:r>
        <w:fldChar w:fldCharType="begin"/>
      </w:r>
      <w:r>
        <w:instrText xml:space="preserve"> PAGEREF _Toc18796 \h </w:instrText>
      </w:r>
      <w:r>
        <w:fldChar w:fldCharType="separate"/>
      </w:r>
      <w:r>
        <w:t>38</w:t>
      </w:r>
      <w:r>
        <w:fldChar w:fldCharType="end"/>
      </w:r>
      <w:r>
        <w:rPr>
          <w:color w:val="auto"/>
          <w:szCs w:val="21"/>
          <w:highlight w:val="none"/>
        </w:rPr>
        <w:fldChar w:fldCharType="end"/>
      </w:r>
    </w:p>
    <w:p w14:paraId="78C384FD">
      <w:pPr>
        <w:pStyle w:val="26"/>
        <w:tabs>
          <w:tab w:val="right" w:leader="dot" w:pos="6520"/>
        </w:tabs>
      </w:pPr>
      <w:r>
        <w:rPr>
          <w:color w:val="auto"/>
          <w:szCs w:val="21"/>
          <w:highlight w:val="none"/>
        </w:rPr>
        <w:fldChar w:fldCharType="begin"/>
      </w:r>
      <w:r>
        <w:rPr>
          <w:szCs w:val="21"/>
          <w:highlight w:val="none"/>
        </w:rPr>
        <w:instrText xml:space="preserve"> HYPERLINK \l _Toc525 </w:instrText>
      </w:r>
      <w:r>
        <w:rPr>
          <w:szCs w:val="21"/>
          <w:highlight w:val="none"/>
        </w:rPr>
        <w:fldChar w:fldCharType="separate"/>
      </w:r>
      <w:r>
        <w:rPr>
          <w:rFonts w:hint="eastAsia" w:ascii="Times New Roman" w:hAnsi="Times New Roman" w:eastAsia="宋体" w:cs="Times New Roman"/>
        </w:rPr>
        <w:t xml:space="preserve">6.9 </w:t>
      </w:r>
      <w:r>
        <w:rPr>
          <w:rFonts w:hint="eastAsia"/>
          <w:highlight w:val="none"/>
          <w:lang w:val="en-US" w:eastAsia="zh-CN"/>
        </w:rPr>
        <w:t>输出设置</w:t>
      </w:r>
      <w:r>
        <w:tab/>
      </w:r>
      <w:r>
        <w:fldChar w:fldCharType="begin"/>
      </w:r>
      <w:r>
        <w:instrText xml:space="preserve"> PAGEREF _Toc525 \h </w:instrText>
      </w:r>
      <w:r>
        <w:fldChar w:fldCharType="separate"/>
      </w:r>
      <w:r>
        <w:t>42</w:t>
      </w:r>
      <w:r>
        <w:fldChar w:fldCharType="end"/>
      </w:r>
      <w:r>
        <w:rPr>
          <w:color w:val="auto"/>
          <w:szCs w:val="21"/>
          <w:highlight w:val="none"/>
        </w:rPr>
        <w:fldChar w:fldCharType="end"/>
      </w:r>
    </w:p>
    <w:p w14:paraId="19422F38">
      <w:pPr>
        <w:pStyle w:val="22"/>
        <w:tabs>
          <w:tab w:val="right" w:leader="dot" w:pos="6520"/>
        </w:tabs>
      </w:pPr>
      <w:r>
        <w:rPr>
          <w:color w:val="auto"/>
          <w:szCs w:val="21"/>
          <w:highlight w:val="none"/>
        </w:rPr>
        <w:fldChar w:fldCharType="begin"/>
      </w:r>
      <w:r>
        <w:rPr>
          <w:szCs w:val="21"/>
          <w:highlight w:val="none"/>
        </w:rPr>
        <w:instrText xml:space="preserve"> HYPERLINK \l _Toc5742 </w:instrText>
      </w:r>
      <w:r>
        <w:rPr>
          <w:szCs w:val="21"/>
          <w:highlight w:val="none"/>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highlight w:val="none"/>
          <w:lang w:val="en-US" w:eastAsia="zh-CN"/>
        </w:rPr>
        <w:t>标定</w:t>
      </w:r>
      <w:r>
        <w:tab/>
      </w:r>
      <w:r>
        <w:fldChar w:fldCharType="begin"/>
      </w:r>
      <w:r>
        <w:instrText xml:space="preserve"> PAGEREF _Toc5742 \h </w:instrText>
      </w:r>
      <w:r>
        <w:fldChar w:fldCharType="separate"/>
      </w:r>
      <w:r>
        <w:t>44</w:t>
      </w:r>
      <w:r>
        <w:fldChar w:fldCharType="end"/>
      </w:r>
      <w:r>
        <w:rPr>
          <w:color w:val="auto"/>
          <w:szCs w:val="21"/>
          <w:highlight w:val="none"/>
        </w:rPr>
        <w:fldChar w:fldCharType="end"/>
      </w:r>
    </w:p>
    <w:p w14:paraId="2C0F8D53">
      <w:pPr>
        <w:pStyle w:val="26"/>
        <w:tabs>
          <w:tab w:val="right" w:leader="dot" w:pos="6520"/>
        </w:tabs>
      </w:pPr>
      <w:r>
        <w:rPr>
          <w:color w:val="auto"/>
          <w:szCs w:val="21"/>
          <w:highlight w:val="none"/>
        </w:rPr>
        <w:fldChar w:fldCharType="begin"/>
      </w:r>
      <w:r>
        <w:rPr>
          <w:szCs w:val="21"/>
          <w:highlight w:val="none"/>
        </w:rPr>
        <w:instrText xml:space="preserve"> HYPERLINK \l _Toc9903 </w:instrText>
      </w:r>
      <w:r>
        <w:rPr>
          <w:szCs w:val="21"/>
          <w:highlight w:val="none"/>
        </w:rPr>
        <w:fldChar w:fldCharType="separate"/>
      </w:r>
      <w:r>
        <w:rPr>
          <w:rFonts w:hint="eastAsia" w:ascii="Times New Roman" w:hAnsi="Times New Roman" w:eastAsia="宋体" w:cs="Times New Roman"/>
        </w:rPr>
        <w:t xml:space="preserve">7.1 </w:t>
      </w:r>
      <w:r>
        <w:rPr>
          <w:rFonts w:hint="eastAsia"/>
          <w:highlight w:val="none"/>
          <w:lang w:val="en-US" w:eastAsia="zh-CN"/>
        </w:rPr>
        <w:t>模拟pH标定</w:t>
      </w:r>
      <w:r>
        <w:tab/>
      </w:r>
      <w:r>
        <w:fldChar w:fldCharType="begin"/>
      </w:r>
      <w:r>
        <w:instrText xml:space="preserve"> PAGEREF _Toc9903 \h </w:instrText>
      </w:r>
      <w:r>
        <w:fldChar w:fldCharType="separate"/>
      </w:r>
      <w:r>
        <w:t>44</w:t>
      </w:r>
      <w:r>
        <w:fldChar w:fldCharType="end"/>
      </w:r>
      <w:r>
        <w:rPr>
          <w:color w:val="auto"/>
          <w:szCs w:val="21"/>
          <w:highlight w:val="none"/>
        </w:rPr>
        <w:fldChar w:fldCharType="end"/>
      </w:r>
    </w:p>
    <w:p w14:paraId="33C71906">
      <w:pPr>
        <w:pStyle w:val="26"/>
        <w:tabs>
          <w:tab w:val="right" w:leader="dot" w:pos="6520"/>
        </w:tabs>
      </w:pPr>
      <w:r>
        <w:rPr>
          <w:color w:val="auto"/>
          <w:szCs w:val="21"/>
          <w:highlight w:val="none"/>
        </w:rPr>
        <w:fldChar w:fldCharType="begin"/>
      </w:r>
      <w:r>
        <w:rPr>
          <w:szCs w:val="21"/>
          <w:highlight w:val="none"/>
        </w:rPr>
        <w:instrText xml:space="preserve"> HYPERLINK \l _Toc13616 </w:instrText>
      </w:r>
      <w:r>
        <w:rPr>
          <w:szCs w:val="21"/>
          <w:highlight w:val="none"/>
        </w:rPr>
        <w:fldChar w:fldCharType="separate"/>
      </w:r>
      <w:r>
        <w:rPr>
          <w:rFonts w:hint="eastAsia" w:ascii="Times New Roman" w:hAnsi="Times New Roman" w:eastAsia="宋体" w:cs="Times New Roman"/>
        </w:rPr>
        <w:t xml:space="preserve">7.2 </w:t>
      </w:r>
      <w:r>
        <w:rPr>
          <w:rFonts w:hint="eastAsia"/>
          <w:highlight w:val="none"/>
          <w:lang w:val="en-US" w:eastAsia="zh-CN"/>
        </w:rPr>
        <w:t>模拟锑标定</w:t>
      </w:r>
      <w:r>
        <w:tab/>
      </w:r>
      <w:r>
        <w:fldChar w:fldCharType="begin"/>
      </w:r>
      <w:r>
        <w:instrText xml:space="preserve"> PAGEREF _Toc13616 \h </w:instrText>
      </w:r>
      <w:r>
        <w:fldChar w:fldCharType="separate"/>
      </w:r>
      <w:r>
        <w:t>48</w:t>
      </w:r>
      <w:r>
        <w:fldChar w:fldCharType="end"/>
      </w:r>
      <w:r>
        <w:rPr>
          <w:color w:val="auto"/>
          <w:szCs w:val="21"/>
          <w:highlight w:val="none"/>
        </w:rPr>
        <w:fldChar w:fldCharType="end"/>
      </w:r>
    </w:p>
    <w:p w14:paraId="76F83E56">
      <w:pPr>
        <w:pStyle w:val="26"/>
        <w:tabs>
          <w:tab w:val="right" w:leader="dot" w:pos="6520"/>
        </w:tabs>
      </w:pPr>
      <w:r>
        <w:rPr>
          <w:color w:val="auto"/>
          <w:szCs w:val="21"/>
          <w:highlight w:val="none"/>
        </w:rPr>
        <w:fldChar w:fldCharType="begin"/>
      </w:r>
      <w:r>
        <w:rPr>
          <w:szCs w:val="21"/>
          <w:highlight w:val="none"/>
        </w:rPr>
        <w:instrText xml:space="preserve"> HYPERLINK \l _Toc5514 </w:instrText>
      </w:r>
      <w:r>
        <w:rPr>
          <w:szCs w:val="21"/>
          <w:highlight w:val="none"/>
        </w:rPr>
        <w:fldChar w:fldCharType="separate"/>
      </w:r>
      <w:r>
        <w:rPr>
          <w:rFonts w:hint="eastAsia" w:ascii="Times New Roman" w:hAnsi="Times New Roman" w:eastAsia="宋体" w:cs="Times New Roman"/>
          <w:bCs/>
          <w:lang w:val="en-US" w:eastAsia="zh-CN"/>
        </w:rPr>
        <w:t xml:space="preserve">7.3 </w:t>
      </w:r>
      <w:r>
        <w:rPr>
          <w:rFonts w:hint="eastAsia"/>
          <w:highlight w:val="none"/>
          <w:lang w:val="en-US" w:eastAsia="zh-CN"/>
        </w:rPr>
        <w:t>模拟ORP标定</w:t>
      </w:r>
      <w:r>
        <w:tab/>
      </w:r>
      <w:r>
        <w:fldChar w:fldCharType="begin"/>
      </w:r>
      <w:r>
        <w:instrText xml:space="preserve"> PAGEREF _Toc5514 \h </w:instrText>
      </w:r>
      <w:r>
        <w:fldChar w:fldCharType="separate"/>
      </w:r>
      <w:r>
        <w:t>48</w:t>
      </w:r>
      <w:r>
        <w:fldChar w:fldCharType="end"/>
      </w:r>
      <w:r>
        <w:rPr>
          <w:color w:val="auto"/>
          <w:szCs w:val="21"/>
          <w:highlight w:val="none"/>
        </w:rPr>
        <w:fldChar w:fldCharType="end"/>
      </w:r>
    </w:p>
    <w:p w14:paraId="1528B798">
      <w:pPr>
        <w:pStyle w:val="26"/>
        <w:tabs>
          <w:tab w:val="right" w:leader="dot" w:pos="6520"/>
        </w:tabs>
      </w:pPr>
      <w:r>
        <w:rPr>
          <w:color w:val="auto"/>
          <w:szCs w:val="21"/>
          <w:highlight w:val="none"/>
        </w:rPr>
        <w:fldChar w:fldCharType="begin"/>
      </w:r>
      <w:r>
        <w:rPr>
          <w:szCs w:val="21"/>
          <w:highlight w:val="none"/>
        </w:rPr>
        <w:instrText xml:space="preserve"> HYPERLINK \l _Toc12804 </w:instrText>
      </w:r>
      <w:r>
        <w:rPr>
          <w:szCs w:val="21"/>
          <w:highlight w:val="none"/>
        </w:rPr>
        <w:fldChar w:fldCharType="separate"/>
      </w:r>
      <w:r>
        <w:rPr>
          <w:rFonts w:hint="eastAsia" w:ascii="Times New Roman" w:hAnsi="Times New Roman" w:eastAsia="宋体" w:cs="Times New Roman"/>
        </w:rPr>
        <w:t xml:space="preserve">7.4 </w:t>
      </w:r>
      <w:r>
        <w:rPr>
          <w:rFonts w:hint="eastAsia"/>
          <w:highlight w:val="none"/>
          <w:lang w:val="en-US" w:eastAsia="zh-CN"/>
        </w:rPr>
        <w:t>数字pH传感器标定</w:t>
      </w:r>
      <w:r>
        <w:tab/>
      </w:r>
      <w:r>
        <w:fldChar w:fldCharType="begin"/>
      </w:r>
      <w:r>
        <w:instrText xml:space="preserve"> PAGEREF _Toc12804 \h </w:instrText>
      </w:r>
      <w:r>
        <w:fldChar w:fldCharType="separate"/>
      </w:r>
      <w:r>
        <w:t>50</w:t>
      </w:r>
      <w:r>
        <w:fldChar w:fldCharType="end"/>
      </w:r>
      <w:r>
        <w:rPr>
          <w:color w:val="auto"/>
          <w:szCs w:val="21"/>
          <w:highlight w:val="none"/>
        </w:rPr>
        <w:fldChar w:fldCharType="end"/>
      </w:r>
    </w:p>
    <w:p w14:paraId="0A5354F4">
      <w:pPr>
        <w:pStyle w:val="26"/>
        <w:tabs>
          <w:tab w:val="right" w:leader="dot" w:pos="6520"/>
        </w:tabs>
      </w:pPr>
      <w:r>
        <w:rPr>
          <w:color w:val="auto"/>
          <w:szCs w:val="21"/>
          <w:highlight w:val="none"/>
        </w:rPr>
        <w:fldChar w:fldCharType="begin"/>
      </w:r>
      <w:r>
        <w:rPr>
          <w:szCs w:val="21"/>
          <w:highlight w:val="none"/>
        </w:rPr>
        <w:instrText xml:space="preserve"> HYPERLINK \l _Toc9890 </w:instrText>
      </w:r>
      <w:r>
        <w:rPr>
          <w:szCs w:val="21"/>
          <w:highlight w:val="none"/>
        </w:rPr>
        <w:fldChar w:fldCharType="separate"/>
      </w:r>
      <w:r>
        <w:rPr>
          <w:rFonts w:hint="eastAsia" w:ascii="Times New Roman" w:hAnsi="Times New Roman" w:eastAsia="宋体" w:cs="Times New Roman"/>
        </w:rPr>
        <w:t xml:space="preserve">7.5 </w:t>
      </w:r>
      <w:r>
        <w:rPr>
          <w:rFonts w:hint="eastAsia"/>
          <w:highlight w:val="none"/>
          <w:lang w:val="en-US" w:eastAsia="zh-CN"/>
        </w:rPr>
        <w:t>数字ORP传感器标定</w:t>
      </w:r>
      <w:r>
        <w:tab/>
      </w:r>
      <w:r>
        <w:fldChar w:fldCharType="begin"/>
      </w:r>
      <w:r>
        <w:instrText xml:space="preserve"> PAGEREF _Toc9890 \h </w:instrText>
      </w:r>
      <w:r>
        <w:fldChar w:fldCharType="separate"/>
      </w:r>
      <w:r>
        <w:t>50</w:t>
      </w:r>
      <w:r>
        <w:fldChar w:fldCharType="end"/>
      </w:r>
      <w:r>
        <w:rPr>
          <w:color w:val="auto"/>
          <w:szCs w:val="21"/>
          <w:highlight w:val="none"/>
        </w:rPr>
        <w:fldChar w:fldCharType="end"/>
      </w:r>
    </w:p>
    <w:p w14:paraId="3B1C0190">
      <w:pPr>
        <w:pStyle w:val="26"/>
        <w:tabs>
          <w:tab w:val="right" w:leader="dot" w:pos="6520"/>
        </w:tabs>
      </w:pPr>
      <w:r>
        <w:rPr>
          <w:color w:val="auto"/>
          <w:szCs w:val="21"/>
          <w:highlight w:val="none"/>
        </w:rPr>
        <w:fldChar w:fldCharType="begin"/>
      </w:r>
      <w:r>
        <w:rPr>
          <w:szCs w:val="21"/>
          <w:highlight w:val="none"/>
        </w:rPr>
        <w:instrText xml:space="preserve"> HYPERLINK \l _Toc19493 </w:instrText>
      </w:r>
      <w:r>
        <w:rPr>
          <w:szCs w:val="21"/>
          <w:highlight w:val="none"/>
        </w:rPr>
        <w:fldChar w:fldCharType="separate"/>
      </w:r>
      <w:r>
        <w:rPr>
          <w:rFonts w:hint="eastAsia" w:ascii="Times New Roman" w:hAnsi="Times New Roman" w:eastAsia="宋体" w:cs="Times New Roman"/>
        </w:rPr>
        <w:t xml:space="preserve">7.6 </w:t>
      </w:r>
      <w:r>
        <w:rPr>
          <w:rFonts w:hint="eastAsia"/>
          <w:highlight w:val="none"/>
          <w:lang w:val="en-US" w:eastAsia="zh-CN"/>
        </w:rPr>
        <w:t>数字电导率传感器标定</w:t>
      </w:r>
      <w:r>
        <w:tab/>
      </w:r>
      <w:r>
        <w:fldChar w:fldCharType="begin"/>
      </w:r>
      <w:r>
        <w:instrText xml:space="preserve"> PAGEREF _Toc19493 \h </w:instrText>
      </w:r>
      <w:r>
        <w:fldChar w:fldCharType="separate"/>
      </w:r>
      <w:r>
        <w:t>50</w:t>
      </w:r>
      <w:r>
        <w:fldChar w:fldCharType="end"/>
      </w:r>
      <w:r>
        <w:rPr>
          <w:color w:val="auto"/>
          <w:szCs w:val="21"/>
          <w:highlight w:val="none"/>
        </w:rPr>
        <w:fldChar w:fldCharType="end"/>
      </w:r>
    </w:p>
    <w:p w14:paraId="6E85AF66">
      <w:pPr>
        <w:pStyle w:val="26"/>
        <w:tabs>
          <w:tab w:val="right" w:leader="dot" w:pos="6520"/>
        </w:tabs>
      </w:pPr>
      <w:r>
        <w:rPr>
          <w:color w:val="auto"/>
          <w:szCs w:val="21"/>
          <w:highlight w:val="none"/>
        </w:rPr>
        <w:fldChar w:fldCharType="begin"/>
      </w:r>
      <w:r>
        <w:rPr>
          <w:szCs w:val="21"/>
          <w:highlight w:val="none"/>
        </w:rPr>
        <w:instrText xml:space="preserve"> HYPERLINK \l _Toc8060 </w:instrText>
      </w:r>
      <w:r>
        <w:rPr>
          <w:szCs w:val="21"/>
          <w:highlight w:val="none"/>
        </w:rPr>
        <w:fldChar w:fldCharType="separate"/>
      </w:r>
      <w:r>
        <w:rPr>
          <w:rFonts w:hint="eastAsia" w:ascii="Times New Roman" w:hAnsi="Times New Roman" w:eastAsia="宋体" w:cs="Times New Roman"/>
        </w:rPr>
        <w:t xml:space="preserve">7.7 </w:t>
      </w:r>
      <w:r>
        <w:rPr>
          <w:rFonts w:hint="eastAsia"/>
          <w:highlight w:val="none"/>
          <w:lang w:val="en-US" w:eastAsia="zh-CN"/>
        </w:rPr>
        <w:t>数字溶解氧传感器标定</w:t>
      </w:r>
      <w:r>
        <w:tab/>
      </w:r>
      <w:r>
        <w:fldChar w:fldCharType="begin"/>
      </w:r>
      <w:r>
        <w:instrText xml:space="preserve"> PAGEREF _Toc8060 \h </w:instrText>
      </w:r>
      <w:r>
        <w:fldChar w:fldCharType="separate"/>
      </w:r>
      <w:r>
        <w:t>52</w:t>
      </w:r>
      <w:r>
        <w:fldChar w:fldCharType="end"/>
      </w:r>
      <w:r>
        <w:rPr>
          <w:color w:val="auto"/>
          <w:szCs w:val="21"/>
          <w:highlight w:val="none"/>
        </w:rPr>
        <w:fldChar w:fldCharType="end"/>
      </w:r>
    </w:p>
    <w:p w14:paraId="1A021C30">
      <w:pPr>
        <w:pStyle w:val="26"/>
        <w:tabs>
          <w:tab w:val="right" w:leader="dot" w:pos="6520"/>
        </w:tabs>
      </w:pPr>
      <w:r>
        <w:rPr>
          <w:color w:val="auto"/>
          <w:szCs w:val="21"/>
          <w:highlight w:val="none"/>
        </w:rPr>
        <w:fldChar w:fldCharType="begin"/>
      </w:r>
      <w:r>
        <w:rPr>
          <w:szCs w:val="21"/>
          <w:highlight w:val="none"/>
        </w:rPr>
        <w:instrText xml:space="preserve"> HYPERLINK \l _Toc12296 </w:instrText>
      </w:r>
      <w:r>
        <w:rPr>
          <w:szCs w:val="21"/>
          <w:highlight w:val="none"/>
        </w:rPr>
        <w:fldChar w:fldCharType="separate"/>
      </w:r>
      <w:r>
        <w:rPr>
          <w:rFonts w:hint="eastAsia" w:ascii="Times New Roman" w:hAnsi="Times New Roman" w:eastAsia="宋体" w:cs="Times New Roman"/>
        </w:rPr>
        <w:t xml:space="preserve">7.8 </w:t>
      </w:r>
      <w:r>
        <w:rPr>
          <w:rFonts w:hint="eastAsia"/>
          <w:highlight w:val="none"/>
          <w:lang w:val="en-US" w:eastAsia="zh-CN"/>
        </w:rPr>
        <w:t>数字浊度传感器标定</w:t>
      </w:r>
      <w:r>
        <w:tab/>
      </w:r>
      <w:r>
        <w:fldChar w:fldCharType="begin"/>
      </w:r>
      <w:r>
        <w:instrText xml:space="preserve"> PAGEREF _Toc12296 \h </w:instrText>
      </w:r>
      <w:r>
        <w:fldChar w:fldCharType="separate"/>
      </w:r>
      <w:r>
        <w:t>53</w:t>
      </w:r>
      <w:r>
        <w:fldChar w:fldCharType="end"/>
      </w:r>
      <w:r>
        <w:rPr>
          <w:color w:val="auto"/>
          <w:szCs w:val="21"/>
          <w:highlight w:val="none"/>
        </w:rPr>
        <w:fldChar w:fldCharType="end"/>
      </w:r>
    </w:p>
    <w:p w14:paraId="027FD4E6">
      <w:pPr>
        <w:pStyle w:val="26"/>
        <w:tabs>
          <w:tab w:val="right" w:leader="dot" w:pos="6520"/>
        </w:tabs>
      </w:pPr>
      <w:r>
        <w:rPr>
          <w:color w:val="auto"/>
          <w:szCs w:val="21"/>
          <w:highlight w:val="none"/>
        </w:rPr>
        <w:fldChar w:fldCharType="begin"/>
      </w:r>
      <w:r>
        <w:rPr>
          <w:szCs w:val="21"/>
          <w:highlight w:val="none"/>
        </w:rPr>
        <w:instrText xml:space="preserve"> HYPERLINK \l _Toc7201 </w:instrText>
      </w:r>
      <w:r>
        <w:rPr>
          <w:szCs w:val="21"/>
          <w:highlight w:val="none"/>
        </w:rPr>
        <w:fldChar w:fldCharType="separate"/>
      </w:r>
      <w:r>
        <w:rPr>
          <w:rFonts w:hint="eastAsia" w:ascii="Times New Roman" w:hAnsi="Times New Roman" w:eastAsia="宋体" w:cs="Times New Roman"/>
        </w:rPr>
        <w:t xml:space="preserve">7.9 </w:t>
      </w:r>
      <w:r>
        <w:rPr>
          <w:rFonts w:hint="eastAsia"/>
          <w:highlight w:val="none"/>
          <w:lang w:val="en-US" w:eastAsia="zh-CN"/>
        </w:rPr>
        <w:t>数字污泥浓度传感器标定</w:t>
      </w:r>
      <w:r>
        <w:tab/>
      </w:r>
      <w:r>
        <w:fldChar w:fldCharType="begin"/>
      </w:r>
      <w:r>
        <w:instrText xml:space="preserve"> PAGEREF _Toc7201 \h </w:instrText>
      </w:r>
      <w:r>
        <w:fldChar w:fldCharType="separate"/>
      </w:r>
      <w:r>
        <w:t>54</w:t>
      </w:r>
      <w:r>
        <w:fldChar w:fldCharType="end"/>
      </w:r>
      <w:r>
        <w:rPr>
          <w:color w:val="auto"/>
          <w:szCs w:val="21"/>
          <w:highlight w:val="none"/>
        </w:rPr>
        <w:fldChar w:fldCharType="end"/>
      </w:r>
    </w:p>
    <w:p w14:paraId="06F2D495">
      <w:pPr>
        <w:pStyle w:val="26"/>
        <w:tabs>
          <w:tab w:val="right" w:leader="dot" w:pos="6520"/>
        </w:tabs>
      </w:pPr>
      <w:r>
        <w:rPr>
          <w:color w:val="auto"/>
          <w:szCs w:val="21"/>
          <w:highlight w:val="none"/>
        </w:rPr>
        <w:fldChar w:fldCharType="begin"/>
      </w:r>
      <w:r>
        <w:rPr>
          <w:szCs w:val="21"/>
          <w:highlight w:val="none"/>
        </w:rPr>
        <w:instrText xml:space="preserve"> HYPERLINK \l _Toc1610 </w:instrText>
      </w:r>
      <w:r>
        <w:rPr>
          <w:szCs w:val="21"/>
          <w:highlight w:val="none"/>
        </w:rPr>
        <w:fldChar w:fldCharType="separate"/>
      </w:r>
      <w:r>
        <w:rPr>
          <w:rFonts w:hint="eastAsia" w:ascii="Times New Roman" w:hAnsi="Times New Roman" w:eastAsia="宋体" w:cs="Times New Roman"/>
        </w:rPr>
        <w:t xml:space="preserve">7.10 </w:t>
      </w:r>
      <w:r>
        <w:rPr>
          <w:rFonts w:hint="eastAsia"/>
          <w:highlight w:val="none"/>
          <w:lang w:val="en-US" w:eastAsia="zh-CN"/>
        </w:rPr>
        <w:t>数字余氯传感器标定</w:t>
      </w:r>
      <w:r>
        <w:tab/>
      </w:r>
      <w:r>
        <w:fldChar w:fldCharType="begin"/>
      </w:r>
      <w:r>
        <w:instrText xml:space="preserve"> PAGEREF _Toc1610 \h </w:instrText>
      </w:r>
      <w:r>
        <w:fldChar w:fldCharType="separate"/>
      </w:r>
      <w:r>
        <w:t>55</w:t>
      </w:r>
      <w:r>
        <w:fldChar w:fldCharType="end"/>
      </w:r>
      <w:r>
        <w:rPr>
          <w:color w:val="auto"/>
          <w:szCs w:val="21"/>
          <w:highlight w:val="none"/>
        </w:rPr>
        <w:fldChar w:fldCharType="end"/>
      </w:r>
    </w:p>
    <w:p w14:paraId="26BF90AB">
      <w:pPr>
        <w:pStyle w:val="26"/>
        <w:tabs>
          <w:tab w:val="right" w:leader="dot" w:pos="6520"/>
        </w:tabs>
      </w:pPr>
      <w:r>
        <w:rPr>
          <w:color w:val="auto"/>
          <w:szCs w:val="21"/>
          <w:highlight w:val="none"/>
        </w:rPr>
        <w:fldChar w:fldCharType="begin"/>
      </w:r>
      <w:r>
        <w:rPr>
          <w:szCs w:val="21"/>
          <w:highlight w:val="none"/>
        </w:rPr>
        <w:instrText xml:space="preserve"> HYPERLINK \l _Toc25953 </w:instrText>
      </w:r>
      <w:r>
        <w:rPr>
          <w:szCs w:val="21"/>
          <w:highlight w:val="none"/>
        </w:rPr>
        <w:fldChar w:fldCharType="separate"/>
      </w:r>
      <w:r>
        <w:rPr>
          <w:rFonts w:hint="eastAsia" w:ascii="Times New Roman" w:hAnsi="Times New Roman" w:eastAsia="宋体" w:cs="Times New Roman"/>
        </w:rPr>
        <w:t xml:space="preserve">7.11 </w:t>
      </w:r>
      <w:r>
        <w:rPr>
          <w:rFonts w:hint="eastAsia"/>
          <w:highlight w:val="none"/>
          <w:lang w:val="en-US" w:eastAsia="zh-CN"/>
        </w:rPr>
        <w:t>数字COD/BOD传感器标定</w:t>
      </w:r>
      <w:r>
        <w:tab/>
      </w:r>
      <w:r>
        <w:fldChar w:fldCharType="begin"/>
      </w:r>
      <w:r>
        <w:instrText xml:space="preserve"> PAGEREF _Toc25953 \h </w:instrText>
      </w:r>
      <w:r>
        <w:fldChar w:fldCharType="separate"/>
      </w:r>
      <w:r>
        <w:t>57</w:t>
      </w:r>
      <w:r>
        <w:fldChar w:fldCharType="end"/>
      </w:r>
      <w:r>
        <w:rPr>
          <w:color w:val="auto"/>
          <w:szCs w:val="21"/>
          <w:highlight w:val="none"/>
        </w:rPr>
        <w:fldChar w:fldCharType="end"/>
      </w:r>
    </w:p>
    <w:p w14:paraId="0F8D4C81">
      <w:pPr>
        <w:pStyle w:val="26"/>
        <w:tabs>
          <w:tab w:val="right" w:leader="dot" w:pos="6520"/>
        </w:tabs>
      </w:pPr>
      <w:r>
        <w:rPr>
          <w:color w:val="auto"/>
          <w:szCs w:val="21"/>
          <w:highlight w:val="none"/>
        </w:rPr>
        <w:fldChar w:fldCharType="begin"/>
      </w:r>
      <w:r>
        <w:rPr>
          <w:szCs w:val="21"/>
          <w:highlight w:val="none"/>
        </w:rPr>
        <w:instrText xml:space="preserve"> HYPERLINK \l _Toc13469 </w:instrText>
      </w:r>
      <w:r>
        <w:rPr>
          <w:szCs w:val="21"/>
          <w:highlight w:val="none"/>
        </w:rPr>
        <w:fldChar w:fldCharType="separate"/>
      </w:r>
      <w:r>
        <w:rPr>
          <w:rFonts w:hint="eastAsia" w:ascii="Times New Roman" w:hAnsi="Times New Roman" w:eastAsia="宋体" w:cs="Times New Roman"/>
        </w:rPr>
        <w:t xml:space="preserve">7.12 </w:t>
      </w:r>
      <w:r>
        <w:rPr>
          <w:rFonts w:hint="eastAsia"/>
          <w:highlight w:val="none"/>
          <w:lang w:val="en-US" w:eastAsia="zh-CN"/>
        </w:rPr>
        <w:t>数字硝酸根离子/氨离子传感器标定</w:t>
      </w:r>
      <w:r>
        <w:tab/>
      </w:r>
      <w:r>
        <w:fldChar w:fldCharType="begin"/>
      </w:r>
      <w:r>
        <w:instrText xml:space="preserve"> PAGEREF _Toc13469 \h </w:instrText>
      </w:r>
      <w:r>
        <w:fldChar w:fldCharType="separate"/>
      </w:r>
      <w:r>
        <w:t>58</w:t>
      </w:r>
      <w:r>
        <w:fldChar w:fldCharType="end"/>
      </w:r>
      <w:r>
        <w:rPr>
          <w:color w:val="auto"/>
          <w:szCs w:val="21"/>
          <w:highlight w:val="none"/>
        </w:rPr>
        <w:fldChar w:fldCharType="end"/>
      </w:r>
    </w:p>
    <w:p w14:paraId="0A4C7A4C">
      <w:pPr>
        <w:pStyle w:val="26"/>
        <w:tabs>
          <w:tab w:val="right" w:leader="dot" w:pos="6520"/>
        </w:tabs>
      </w:pPr>
      <w:r>
        <w:rPr>
          <w:color w:val="auto"/>
          <w:szCs w:val="21"/>
          <w:highlight w:val="none"/>
        </w:rPr>
        <w:fldChar w:fldCharType="begin"/>
      </w:r>
      <w:r>
        <w:rPr>
          <w:szCs w:val="21"/>
          <w:highlight w:val="none"/>
        </w:rPr>
        <w:instrText xml:space="preserve"> HYPERLINK \l _Toc29140 </w:instrText>
      </w:r>
      <w:r>
        <w:rPr>
          <w:szCs w:val="21"/>
          <w:highlight w:val="none"/>
        </w:rPr>
        <w:fldChar w:fldCharType="separate"/>
      </w:r>
      <w:r>
        <w:rPr>
          <w:rFonts w:hint="eastAsia" w:ascii="Times New Roman" w:hAnsi="Times New Roman" w:eastAsia="宋体" w:cs="Times New Roman"/>
          <w:lang w:val="en-US" w:eastAsia="zh-CN"/>
        </w:rPr>
        <w:t xml:space="preserve">7.13 </w:t>
      </w:r>
      <w:r>
        <w:rPr>
          <w:rFonts w:hint="eastAsia"/>
          <w:highlight w:val="none"/>
          <w:lang w:val="en-US" w:eastAsia="zh-CN"/>
        </w:rPr>
        <w:t>数字水中油传感器标定</w:t>
      </w:r>
      <w:r>
        <w:tab/>
      </w:r>
      <w:r>
        <w:fldChar w:fldCharType="begin"/>
      </w:r>
      <w:r>
        <w:instrText xml:space="preserve"> PAGEREF _Toc29140 \h </w:instrText>
      </w:r>
      <w:r>
        <w:fldChar w:fldCharType="separate"/>
      </w:r>
      <w:r>
        <w:t>59</w:t>
      </w:r>
      <w:r>
        <w:fldChar w:fldCharType="end"/>
      </w:r>
      <w:r>
        <w:rPr>
          <w:color w:val="auto"/>
          <w:szCs w:val="21"/>
          <w:highlight w:val="none"/>
        </w:rPr>
        <w:fldChar w:fldCharType="end"/>
      </w:r>
    </w:p>
    <w:p w14:paraId="5DD618B0">
      <w:pPr>
        <w:pStyle w:val="22"/>
        <w:tabs>
          <w:tab w:val="right" w:leader="dot" w:pos="6520"/>
        </w:tabs>
      </w:pPr>
      <w:r>
        <w:rPr>
          <w:color w:val="auto"/>
          <w:szCs w:val="21"/>
          <w:highlight w:val="none"/>
        </w:rPr>
        <w:fldChar w:fldCharType="begin"/>
      </w:r>
      <w:r>
        <w:rPr>
          <w:szCs w:val="21"/>
          <w:highlight w:val="none"/>
        </w:rPr>
        <w:instrText xml:space="preserve"> HYPERLINK \l _Toc10266 </w:instrText>
      </w:r>
      <w:r>
        <w:rPr>
          <w:szCs w:val="21"/>
          <w:highlight w:val="none"/>
        </w:rPr>
        <w:fldChar w:fldCharType="separate"/>
      </w:r>
      <w:r>
        <w:rPr>
          <w:rFonts w:hint="eastAsia" w:ascii="Times New Roman" w:hAnsi="Times New Roman" w:eastAsia="宋体" w:cs="宋体"/>
        </w:rPr>
        <w:t xml:space="preserve">第八章 </w:t>
      </w:r>
      <w:r>
        <w:rPr>
          <w:rFonts w:hint="eastAsia" w:ascii="Times New Roman" w:hAnsi="Times New Roman" w:cs="Times New Roman"/>
          <w:highlight w:val="none"/>
          <w:lang w:val="en-US" w:eastAsia="zh-CN"/>
        </w:rPr>
        <w:t>维护菜单</w:t>
      </w:r>
      <w:r>
        <w:tab/>
      </w:r>
      <w:r>
        <w:fldChar w:fldCharType="begin"/>
      </w:r>
      <w:r>
        <w:instrText xml:space="preserve"> PAGEREF _Toc10266 \h </w:instrText>
      </w:r>
      <w:r>
        <w:fldChar w:fldCharType="separate"/>
      </w:r>
      <w:r>
        <w:t>61</w:t>
      </w:r>
      <w:r>
        <w:fldChar w:fldCharType="end"/>
      </w:r>
      <w:r>
        <w:rPr>
          <w:color w:val="auto"/>
          <w:szCs w:val="21"/>
          <w:highlight w:val="none"/>
        </w:rPr>
        <w:fldChar w:fldCharType="end"/>
      </w:r>
    </w:p>
    <w:p w14:paraId="1DB02149">
      <w:pPr>
        <w:pStyle w:val="26"/>
        <w:tabs>
          <w:tab w:val="right" w:leader="dot" w:pos="6520"/>
        </w:tabs>
      </w:pPr>
      <w:r>
        <w:rPr>
          <w:color w:val="auto"/>
          <w:szCs w:val="21"/>
          <w:highlight w:val="none"/>
        </w:rPr>
        <w:fldChar w:fldCharType="begin"/>
      </w:r>
      <w:r>
        <w:rPr>
          <w:szCs w:val="21"/>
          <w:highlight w:val="none"/>
        </w:rPr>
        <w:instrText xml:space="preserve"> HYPERLINK \l _Toc12150 </w:instrText>
      </w:r>
      <w:r>
        <w:rPr>
          <w:szCs w:val="21"/>
          <w:highlight w:val="none"/>
        </w:rPr>
        <w:fldChar w:fldCharType="separate"/>
      </w:r>
      <w:r>
        <w:rPr>
          <w:rFonts w:hint="eastAsia" w:ascii="Times New Roman" w:hAnsi="Times New Roman" w:eastAsia="宋体" w:cs="Times New Roman"/>
        </w:rPr>
        <w:t xml:space="preserve">8.1 </w:t>
      </w:r>
      <w:r>
        <w:rPr>
          <w:rFonts w:hint="eastAsia"/>
          <w:highlight w:val="none"/>
          <w:lang w:val="en-US" w:eastAsia="zh-CN"/>
        </w:rPr>
        <w:t>输出保持</w:t>
      </w:r>
      <w:r>
        <w:tab/>
      </w:r>
      <w:r>
        <w:fldChar w:fldCharType="begin"/>
      </w:r>
      <w:r>
        <w:instrText xml:space="preserve"> PAGEREF _Toc12150 \h </w:instrText>
      </w:r>
      <w:r>
        <w:fldChar w:fldCharType="separate"/>
      </w:r>
      <w:r>
        <w:t>61</w:t>
      </w:r>
      <w:r>
        <w:fldChar w:fldCharType="end"/>
      </w:r>
      <w:r>
        <w:rPr>
          <w:color w:val="auto"/>
          <w:szCs w:val="21"/>
          <w:highlight w:val="none"/>
        </w:rPr>
        <w:fldChar w:fldCharType="end"/>
      </w:r>
    </w:p>
    <w:p w14:paraId="0D31AB9D">
      <w:pPr>
        <w:pStyle w:val="26"/>
        <w:tabs>
          <w:tab w:val="right" w:leader="dot" w:pos="6520"/>
        </w:tabs>
      </w:pPr>
      <w:r>
        <w:rPr>
          <w:color w:val="auto"/>
          <w:szCs w:val="21"/>
          <w:highlight w:val="none"/>
        </w:rPr>
        <w:fldChar w:fldCharType="begin"/>
      </w:r>
      <w:r>
        <w:rPr>
          <w:szCs w:val="21"/>
          <w:highlight w:val="none"/>
        </w:rPr>
        <w:instrText xml:space="preserve"> HYPERLINK \l _Toc32528 </w:instrText>
      </w:r>
      <w:r>
        <w:rPr>
          <w:szCs w:val="21"/>
          <w:highlight w:val="none"/>
        </w:rPr>
        <w:fldChar w:fldCharType="separate"/>
      </w:r>
      <w:r>
        <w:rPr>
          <w:rFonts w:hint="eastAsia" w:ascii="Times New Roman" w:hAnsi="Times New Roman" w:eastAsia="宋体" w:cs="Times New Roman"/>
        </w:rPr>
        <w:t xml:space="preserve">8.2 </w:t>
      </w:r>
      <w:r>
        <w:rPr>
          <w:rFonts w:hint="eastAsia"/>
          <w:highlight w:val="none"/>
          <w:lang w:val="en-US" w:eastAsia="zh-CN"/>
        </w:rPr>
        <w:t>诊断</w:t>
      </w:r>
      <w:r>
        <w:tab/>
      </w:r>
      <w:r>
        <w:fldChar w:fldCharType="begin"/>
      </w:r>
      <w:r>
        <w:instrText xml:space="preserve"> PAGEREF _Toc32528 \h </w:instrText>
      </w:r>
      <w:r>
        <w:fldChar w:fldCharType="separate"/>
      </w:r>
      <w:r>
        <w:t>62</w:t>
      </w:r>
      <w:r>
        <w:fldChar w:fldCharType="end"/>
      </w:r>
      <w:r>
        <w:rPr>
          <w:color w:val="auto"/>
          <w:szCs w:val="21"/>
          <w:highlight w:val="none"/>
        </w:rPr>
        <w:fldChar w:fldCharType="end"/>
      </w:r>
    </w:p>
    <w:p w14:paraId="5FD0B8D4">
      <w:pPr>
        <w:pStyle w:val="26"/>
        <w:tabs>
          <w:tab w:val="right" w:leader="dot" w:pos="6520"/>
        </w:tabs>
      </w:pPr>
      <w:r>
        <w:rPr>
          <w:color w:val="auto"/>
          <w:szCs w:val="21"/>
          <w:highlight w:val="none"/>
        </w:rPr>
        <w:fldChar w:fldCharType="begin"/>
      </w:r>
      <w:r>
        <w:rPr>
          <w:szCs w:val="21"/>
          <w:highlight w:val="none"/>
        </w:rPr>
        <w:instrText xml:space="preserve"> HYPERLINK \l _Toc29351 </w:instrText>
      </w:r>
      <w:r>
        <w:rPr>
          <w:szCs w:val="21"/>
          <w:highlight w:val="none"/>
        </w:rPr>
        <w:fldChar w:fldCharType="separate"/>
      </w:r>
      <w:r>
        <w:rPr>
          <w:rFonts w:hint="eastAsia" w:ascii="Times New Roman" w:hAnsi="Times New Roman" w:eastAsia="宋体" w:cs="Times New Roman"/>
        </w:rPr>
        <w:t xml:space="preserve">8.3 </w:t>
      </w:r>
      <w:r>
        <w:rPr>
          <w:rFonts w:hint="eastAsia"/>
          <w:highlight w:val="none"/>
          <w:lang w:val="en-US" w:eastAsia="zh-CN"/>
        </w:rPr>
        <w:t>恢复出厂</w:t>
      </w:r>
      <w:r>
        <w:tab/>
      </w:r>
      <w:r>
        <w:fldChar w:fldCharType="begin"/>
      </w:r>
      <w:r>
        <w:instrText xml:space="preserve"> PAGEREF _Toc29351 \h </w:instrText>
      </w:r>
      <w:r>
        <w:fldChar w:fldCharType="separate"/>
      </w:r>
      <w:r>
        <w:t>65</w:t>
      </w:r>
      <w:r>
        <w:fldChar w:fldCharType="end"/>
      </w:r>
      <w:r>
        <w:rPr>
          <w:color w:val="auto"/>
          <w:szCs w:val="21"/>
          <w:highlight w:val="none"/>
        </w:rPr>
        <w:fldChar w:fldCharType="end"/>
      </w:r>
    </w:p>
    <w:p w14:paraId="72434090">
      <w:pPr>
        <w:pStyle w:val="26"/>
        <w:tabs>
          <w:tab w:val="right" w:leader="dot" w:pos="6520"/>
        </w:tabs>
      </w:pPr>
      <w:r>
        <w:rPr>
          <w:color w:val="auto"/>
          <w:szCs w:val="21"/>
          <w:highlight w:val="none"/>
        </w:rPr>
        <w:fldChar w:fldCharType="begin"/>
      </w:r>
      <w:r>
        <w:rPr>
          <w:szCs w:val="21"/>
          <w:highlight w:val="none"/>
        </w:rPr>
        <w:instrText xml:space="preserve"> HYPERLINK \l _Toc30304 </w:instrText>
      </w:r>
      <w:r>
        <w:rPr>
          <w:szCs w:val="21"/>
          <w:highlight w:val="none"/>
        </w:rPr>
        <w:fldChar w:fldCharType="separate"/>
      </w:r>
      <w:r>
        <w:rPr>
          <w:rFonts w:hint="eastAsia" w:ascii="Times New Roman" w:hAnsi="Times New Roman" w:eastAsia="宋体" w:cs="Times New Roman"/>
          <w:lang w:val="en-US" w:eastAsia="zh-CN"/>
        </w:rPr>
        <w:t xml:space="preserve">8.4 </w:t>
      </w:r>
      <w:r>
        <w:rPr>
          <w:rFonts w:hint="eastAsia" w:ascii="Times New Roman" w:hAnsi="Times New Roman"/>
          <w:highlight w:val="none"/>
          <w:lang w:val="en-US" w:eastAsia="zh-CN"/>
        </w:rPr>
        <w:t>系统信息</w:t>
      </w:r>
      <w:r>
        <w:tab/>
      </w:r>
      <w:r>
        <w:fldChar w:fldCharType="begin"/>
      </w:r>
      <w:r>
        <w:instrText xml:space="preserve"> PAGEREF _Toc30304 \h </w:instrText>
      </w:r>
      <w:r>
        <w:fldChar w:fldCharType="separate"/>
      </w:r>
      <w:r>
        <w:t>65</w:t>
      </w:r>
      <w:r>
        <w:fldChar w:fldCharType="end"/>
      </w:r>
      <w:r>
        <w:rPr>
          <w:color w:val="auto"/>
          <w:szCs w:val="21"/>
          <w:highlight w:val="none"/>
        </w:rPr>
        <w:fldChar w:fldCharType="end"/>
      </w:r>
    </w:p>
    <w:p w14:paraId="3114ACA0">
      <w:pPr>
        <w:pStyle w:val="22"/>
        <w:tabs>
          <w:tab w:val="right" w:leader="dot" w:pos="6520"/>
        </w:tabs>
      </w:pPr>
      <w:r>
        <w:rPr>
          <w:color w:val="auto"/>
          <w:szCs w:val="21"/>
          <w:highlight w:val="none"/>
        </w:rPr>
        <w:fldChar w:fldCharType="begin"/>
      </w:r>
      <w:r>
        <w:rPr>
          <w:szCs w:val="21"/>
          <w:highlight w:val="none"/>
        </w:rPr>
        <w:instrText xml:space="preserve"> HYPERLINK \l _Toc32423 </w:instrText>
      </w:r>
      <w:r>
        <w:rPr>
          <w:szCs w:val="21"/>
          <w:highlight w:val="none"/>
        </w:rPr>
        <w:fldChar w:fldCharType="separate"/>
      </w:r>
      <w:r>
        <w:rPr>
          <w:rFonts w:hint="eastAsia" w:ascii="Times New Roman" w:hAnsi="Times New Roman" w:eastAsia="宋体" w:cs="宋体"/>
          <w:lang w:val="en-US" w:eastAsia="zh-CN"/>
        </w:rPr>
        <w:t xml:space="preserve">第九章 </w:t>
      </w:r>
      <w:r>
        <w:rPr>
          <w:rFonts w:hint="eastAsia"/>
          <w:highlight w:val="none"/>
          <w:lang w:val="en-US" w:eastAsia="zh-CN"/>
        </w:rPr>
        <w:t>故障分析与排除</w:t>
      </w:r>
      <w:r>
        <w:tab/>
      </w:r>
      <w:r>
        <w:fldChar w:fldCharType="begin"/>
      </w:r>
      <w:r>
        <w:instrText xml:space="preserve"> PAGEREF _Toc32423 \h </w:instrText>
      </w:r>
      <w:r>
        <w:fldChar w:fldCharType="separate"/>
      </w:r>
      <w:r>
        <w:t>67</w:t>
      </w:r>
      <w:r>
        <w:fldChar w:fldCharType="end"/>
      </w:r>
      <w:r>
        <w:rPr>
          <w:color w:val="auto"/>
          <w:szCs w:val="21"/>
          <w:highlight w:val="none"/>
        </w:rPr>
        <w:fldChar w:fldCharType="end"/>
      </w:r>
    </w:p>
    <w:p w14:paraId="04572CF0">
      <w:pPr>
        <w:pStyle w:val="26"/>
        <w:tabs>
          <w:tab w:val="right" w:leader="dot" w:pos="6520"/>
        </w:tabs>
      </w:pPr>
      <w:r>
        <w:rPr>
          <w:color w:val="auto"/>
          <w:szCs w:val="21"/>
          <w:highlight w:val="none"/>
        </w:rPr>
        <w:fldChar w:fldCharType="begin"/>
      </w:r>
      <w:r>
        <w:rPr>
          <w:szCs w:val="21"/>
          <w:highlight w:val="none"/>
        </w:rPr>
        <w:instrText xml:space="preserve"> HYPERLINK \l _Toc24233 </w:instrText>
      </w:r>
      <w:r>
        <w:rPr>
          <w:szCs w:val="21"/>
          <w:highlight w:val="none"/>
        </w:rPr>
        <w:fldChar w:fldCharType="separate"/>
      </w:r>
      <w:r>
        <w:rPr>
          <w:rFonts w:hint="eastAsia" w:ascii="Times New Roman" w:hAnsi="Times New Roman" w:eastAsia="宋体" w:cs="Times New Roman"/>
          <w:lang w:val="en-US" w:eastAsia="zh-CN"/>
        </w:rPr>
        <w:t xml:space="preserve">9.1 </w:t>
      </w:r>
      <w:r>
        <w:rPr>
          <w:rFonts w:hint="eastAsia" w:ascii="Times New Roman" w:hAnsi="Times New Roman"/>
          <w:highlight w:val="none"/>
          <w:lang w:val="en-US" w:eastAsia="zh-CN"/>
        </w:rPr>
        <w:t>仪表显示的错误信息</w:t>
      </w:r>
      <w:r>
        <w:tab/>
      </w:r>
      <w:r>
        <w:fldChar w:fldCharType="begin"/>
      </w:r>
      <w:r>
        <w:instrText xml:space="preserve"> PAGEREF _Toc24233 \h </w:instrText>
      </w:r>
      <w:r>
        <w:fldChar w:fldCharType="separate"/>
      </w:r>
      <w:r>
        <w:t>67</w:t>
      </w:r>
      <w:r>
        <w:fldChar w:fldCharType="end"/>
      </w:r>
      <w:r>
        <w:rPr>
          <w:color w:val="auto"/>
          <w:szCs w:val="21"/>
          <w:highlight w:val="none"/>
        </w:rPr>
        <w:fldChar w:fldCharType="end"/>
      </w:r>
    </w:p>
    <w:p w14:paraId="36538EF3">
      <w:pPr>
        <w:pStyle w:val="26"/>
        <w:tabs>
          <w:tab w:val="right" w:leader="dot" w:pos="6520"/>
        </w:tabs>
      </w:pPr>
      <w:r>
        <w:rPr>
          <w:color w:val="auto"/>
          <w:szCs w:val="21"/>
          <w:highlight w:val="none"/>
        </w:rPr>
        <w:fldChar w:fldCharType="begin"/>
      </w:r>
      <w:r>
        <w:rPr>
          <w:szCs w:val="21"/>
          <w:highlight w:val="none"/>
        </w:rPr>
        <w:instrText xml:space="preserve"> HYPERLINK \l _Toc31376 </w:instrText>
      </w:r>
      <w:r>
        <w:rPr>
          <w:szCs w:val="21"/>
          <w:highlight w:val="none"/>
        </w:rPr>
        <w:fldChar w:fldCharType="separate"/>
      </w:r>
      <w:r>
        <w:rPr>
          <w:rFonts w:hint="eastAsia" w:ascii="Times New Roman" w:hAnsi="Times New Roman" w:eastAsia="宋体" w:cs="Times New Roman"/>
          <w:lang w:val="en-US" w:eastAsia="zh-CN"/>
        </w:rPr>
        <w:t xml:space="preserve">9.2 </w:t>
      </w:r>
      <w:r>
        <w:rPr>
          <w:rFonts w:hint="eastAsia"/>
          <w:highlight w:val="none"/>
          <w:lang w:val="en-US" w:eastAsia="zh-CN"/>
        </w:rPr>
        <w:t>故障码</w:t>
      </w:r>
      <w:r>
        <w:tab/>
      </w:r>
      <w:r>
        <w:fldChar w:fldCharType="begin"/>
      </w:r>
      <w:r>
        <w:instrText xml:space="preserve"> PAGEREF _Toc31376 \h </w:instrText>
      </w:r>
      <w:r>
        <w:fldChar w:fldCharType="separate"/>
      </w:r>
      <w:r>
        <w:t>67</w:t>
      </w:r>
      <w:r>
        <w:fldChar w:fldCharType="end"/>
      </w:r>
      <w:r>
        <w:rPr>
          <w:color w:val="auto"/>
          <w:szCs w:val="21"/>
          <w:highlight w:val="none"/>
        </w:rPr>
        <w:fldChar w:fldCharType="end"/>
      </w:r>
    </w:p>
    <w:p w14:paraId="507D5F87">
      <w:pPr>
        <w:pStyle w:val="26"/>
        <w:tabs>
          <w:tab w:val="right" w:leader="dot" w:pos="6520"/>
        </w:tabs>
      </w:pPr>
      <w:r>
        <w:rPr>
          <w:color w:val="auto"/>
          <w:szCs w:val="21"/>
          <w:highlight w:val="none"/>
        </w:rPr>
        <w:fldChar w:fldCharType="begin"/>
      </w:r>
      <w:r>
        <w:rPr>
          <w:szCs w:val="21"/>
          <w:highlight w:val="none"/>
        </w:rPr>
        <w:instrText xml:space="preserve"> HYPERLINK \l _Toc16327 </w:instrText>
      </w:r>
      <w:r>
        <w:rPr>
          <w:szCs w:val="21"/>
          <w:highlight w:val="none"/>
        </w:rPr>
        <w:fldChar w:fldCharType="separate"/>
      </w:r>
      <w:r>
        <w:rPr>
          <w:rFonts w:hint="eastAsia" w:ascii="Times New Roman" w:hAnsi="Times New Roman" w:eastAsia="宋体" w:cs="Times New Roman"/>
          <w:lang w:val="en-US" w:eastAsia="zh-CN"/>
        </w:rPr>
        <w:t xml:space="preserve">9.3 </w:t>
      </w:r>
      <w:r>
        <w:rPr>
          <w:rFonts w:hint="eastAsia" w:ascii="Times New Roman" w:hAnsi="Times New Roman"/>
          <w:highlight w:val="none"/>
          <w:lang w:val="en-US" w:eastAsia="zh-CN"/>
        </w:rPr>
        <w:t>常见故障排除</w:t>
      </w:r>
      <w:r>
        <w:tab/>
      </w:r>
      <w:r>
        <w:fldChar w:fldCharType="begin"/>
      </w:r>
      <w:r>
        <w:instrText xml:space="preserve"> PAGEREF _Toc16327 \h </w:instrText>
      </w:r>
      <w:r>
        <w:fldChar w:fldCharType="separate"/>
      </w:r>
      <w:r>
        <w:t>67</w:t>
      </w:r>
      <w:r>
        <w:fldChar w:fldCharType="end"/>
      </w:r>
      <w:r>
        <w:rPr>
          <w:color w:val="auto"/>
          <w:szCs w:val="21"/>
          <w:highlight w:val="none"/>
        </w:rPr>
        <w:fldChar w:fldCharType="end"/>
      </w:r>
    </w:p>
    <w:p w14:paraId="2E0C7D1B">
      <w:pPr>
        <w:pStyle w:val="22"/>
        <w:tabs>
          <w:tab w:val="right" w:leader="dot" w:pos="6520"/>
        </w:tabs>
      </w:pPr>
      <w:r>
        <w:rPr>
          <w:color w:val="auto"/>
          <w:szCs w:val="21"/>
          <w:highlight w:val="none"/>
        </w:rPr>
        <w:fldChar w:fldCharType="begin"/>
      </w:r>
      <w:r>
        <w:rPr>
          <w:szCs w:val="21"/>
          <w:highlight w:val="none"/>
        </w:rPr>
        <w:instrText xml:space="preserve"> HYPERLINK \l _Toc32585 </w:instrText>
      </w:r>
      <w:r>
        <w:rPr>
          <w:szCs w:val="21"/>
          <w:highlight w:val="none"/>
        </w:rPr>
        <w:fldChar w:fldCharType="separate"/>
      </w:r>
      <w:r>
        <w:rPr>
          <w:rFonts w:hint="eastAsia" w:ascii="Times New Roman" w:hAnsi="Times New Roman" w:eastAsia="宋体" w:cs="宋体"/>
        </w:rPr>
        <w:t xml:space="preserve">第十章 </w:t>
      </w:r>
      <w:r>
        <w:rPr>
          <w:rFonts w:hint="eastAsia" w:ascii="Times New Roman" w:hAnsi="Times New Roman"/>
          <w:highlight w:val="none"/>
        </w:rPr>
        <w:t>维护与保养</w:t>
      </w:r>
      <w:r>
        <w:tab/>
      </w:r>
      <w:r>
        <w:fldChar w:fldCharType="begin"/>
      </w:r>
      <w:r>
        <w:instrText xml:space="preserve"> PAGEREF _Toc32585 \h </w:instrText>
      </w:r>
      <w:r>
        <w:fldChar w:fldCharType="separate"/>
      </w:r>
      <w:r>
        <w:t>70</w:t>
      </w:r>
      <w:r>
        <w:fldChar w:fldCharType="end"/>
      </w:r>
      <w:r>
        <w:rPr>
          <w:color w:val="auto"/>
          <w:szCs w:val="21"/>
          <w:highlight w:val="none"/>
        </w:rPr>
        <w:fldChar w:fldCharType="end"/>
      </w:r>
    </w:p>
    <w:p w14:paraId="4B8107C1">
      <w:pPr>
        <w:pStyle w:val="26"/>
        <w:tabs>
          <w:tab w:val="right" w:leader="dot" w:pos="6520"/>
        </w:tabs>
      </w:pPr>
      <w:r>
        <w:rPr>
          <w:color w:val="auto"/>
          <w:szCs w:val="21"/>
          <w:highlight w:val="none"/>
        </w:rPr>
        <w:fldChar w:fldCharType="begin"/>
      </w:r>
      <w:r>
        <w:rPr>
          <w:szCs w:val="21"/>
          <w:highlight w:val="none"/>
        </w:rPr>
        <w:instrText xml:space="preserve"> HYPERLINK \l _Toc17792 </w:instrText>
      </w:r>
      <w:r>
        <w:rPr>
          <w:szCs w:val="21"/>
          <w:highlight w:val="none"/>
        </w:rPr>
        <w:fldChar w:fldCharType="separate"/>
      </w:r>
      <w:r>
        <w:rPr>
          <w:rFonts w:hint="eastAsia" w:ascii="Times New Roman" w:hAnsi="Times New Roman" w:eastAsia="宋体" w:cs="Times New Roman"/>
        </w:rPr>
        <w:t xml:space="preserve">10.1 </w:t>
      </w:r>
      <w:r>
        <w:rPr>
          <w:rFonts w:hint="eastAsia"/>
          <w:highlight w:val="none"/>
        </w:rPr>
        <w:t>控制器</w:t>
      </w:r>
      <w:r>
        <w:rPr>
          <w:rFonts w:hint="eastAsia"/>
          <w:highlight w:val="none"/>
          <w:lang w:val="en-US" w:eastAsia="zh-CN"/>
        </w:rPr>
        <w:t>的</w:t>
      </w:r>
      <w:r>
        <w:rPr>
          <w:rFonts w:hint="eastAsia"/>
          <w:highlight w:val="none"/>
        </w:rPr>
        <w:t>维护与保养</w:t>
      </w:r>
      <w:r>
        <w:tab/>
      </w:r>
      <w:r>
        <w:fldChar w:fldCharType="begin"/>
      </w:r>
      <w:r>
        <w:instrText xml:space="preserve"> PAGEREF _Toc17792 \h </w:instrText>
      </w:r>
      <w:r>
        <w:fldChar w:fldCharType="separate"/>
      </w:r>
      <w:r>
        <w:t>70</w:t>
      </w:r>
      <w:r>
        <w:fldChar w:fldCharType="end"/>
      </w:r>
      <w:r>
        <w:rPr>
          <w:color w:val="auto"/>
          <w:szCs w:val="21"/>
          <w:highlight w:val="none"/>
        </w:rPr>
        <w:fldChar w:fldCharType="end"/>
      </w:r>
    </w:p>
    <w:p w14:paraId="22DC7E31">
      <w:pPr>
        <w:pStyle w:val="26"/>
        <w:tabs>
          <w:tab w:val="right" w:leader="dot" w:pos="6520"/>
        </w:tabs>
      </w:pPr>
      <w:r>
        <w:rPr>
          <w:color w:val="auto"/>
          <w:szCs w:val="21"/>
          <w:highlight w:val="none"/>
        </w:rPr>
        <w:fldChar w:fldCharType="begin"/>
      </w:r>
      <w:r>
        <w:rPr>
          <w:szCs w:val="21"/>
          <w:highlight w:val="none"/>
        </w:rPr>
        <w:instrText xml:space="preserve"> HYPERLINK \l _Toc3607 </w:instrText>
      </w:r>
      <w:r>
        <w:rPr>
          <w:szCs w:val="21"/>
          <w:highlight w:val="none"/>
        </w:rPr>
        <w:fldChar w:fldCharType="separate"/>
      </w:r>
      <w:r>
        <w:rPr>
          <w:rFonts w:hint="eastAsia" w:ascii="Times New Roman" w:hAnsi="Times New Roman" w:eastAsia="宋体" w:cs="Times New Roman"/>
        </w:rPr>
        <w:t xml:space="preserve">10.2 </w:t>
      </w:r>
      <w:r>
        <w:rPr>
          <w:rFonts w:hint="eastAsia" w:ascii="Times New Roman" w:hAnsi="Times New Roman"/>
          <w:highlight w:val="none"/>
        </w:rPr>
        <w:t>电极的维护与保养</w:t>
      </w:r>
      <w:r>
        <w:tab/>
      </w:r>
      <w:r>
        <w:fldChar w:fldCharType="begin"/>
      </w:r>
      <w:r>
        <w:instrText xml:space="preserve"> PAGEREF _Toc3607 \h </w:instrText>
      </w:r>
      <w:r>
        <w:fldChar w:fldCharType="separate"/>
      </w:r>
      <w:r>
        <w:t>70</w:t>
      </w:r>
      <w:r>
        <w:fldChar w:fldCharType="end"/>
      </w:r>
      <w:r>
        <w:rPr>
          <w:color w:val="auto"/>
          <w:szCs w:val="21"/>
          <w:highlight w:val="none"/>
        </w:rPr>
        <w:fldChar w:fldCharType="end"/>
      </w:r>
    </w:p>
    <w:p w14:paraId="5A3234C6">
      <w:pPr>
        <w:pStyle w:val="22"/>
        <w:tabs>
          <w:tab w:val="right" w:leader="dot" w:pos="6520"/>
        </w:tabs>
      </w:pPr>
      <w:r>
        <w:rPr>
          <w:color w:val="auto"/>
          <w:szCs w:val="21"/>
          <w:highlight w:val="none"/>
        </w:rPr>
        <w:fldChar w:fldCharType="begin"/>
      </w:r>
      <w:r>
        <w:rPr>
          <w:szCs w:val="21"/>
          <w:highlight w:val="none"/>
        </w:rPr>
        <w:instrText xml:space="preserve"> HYPERLINK \l _Toc9803 </w:instrText>
      </w:r>
      <w:r>
        <w:rPr>
          <w:szCs w:val="21"/>
          <w:highlight w:val="none"/>
        </w:rPr>
        <w:fldChar w:fldCharType="separate"/>
      </w:r>
      <w:r>
        <w:rPr>
          <w:rFonts w:hint="eastAsia" w:ascii="Times New Roman" w:hAnsi="Times New Roman" w:eastAsia="宋体" w:cs="宋体"/>
        </w:rPr>
        <w:t xml:space="preserve">第十一章 </w:t>
      </w:r>
      <w:r>
        <w:rPr>
          <w:rFonts w:hint="eastAsia" w:ascii="Times New Roman" w:hAnsi="Times New Roman"/>
          <w:highlight w:val="none"/>
        </w:rPr>
        <w:t>质保及售后服务</w:t>
      </w:r>
      <w:r>
        <w:tab/>
      </w:r>
      <w:r>
        <w:fldChar w:fldCharType="begin"/>
      </w:r>
      <w:r>
        <w:instrText xml:space="preserve"> PAGEREF _Toc9803 \h </w:instrText>
      </w:r>
      <w:r>
        <w:fldChar w:fldCharType="separate"/>
      </w:r>
      <w:r>
        <w:t>72</w:t>
      </w:r>
      <w:r>
        <w:fldChar w:fldCharType="end"/>
      </w:r>
      <w:r>
        <w:rPr>
          <w:color w:val="auto"/>
          <w:szCs w:val="21"/>
          <w:highlight w:val="none"/>
        </w:rPr>
        <w:fldChar w:fldCharType="end"/>
      </w:r>
    </w:p>
    <w:p w14:paraId="5D7C1444">
      <w:pPr>
        <w:pStyle w:val="22"/>
        <w:tabs>
          <w:tab w:val="right" w:leader="dot" w:pos="6520"/>
        </w:tabs>
      </w:pPr>
      <w:r>
        <w:rPr>
          <w:color w:val="auto"/>
          <w:szCs w:val="21"/>
          <w:highlight w:val="none"/>
        </w:rPr>
        <w:fldChar w:fldCharType="begin"/>
      </w:r>
      <w:r>
        <w:rPr>
          <w:szCs w:val="21"/>
          <w:highlight w:val="none"/>
        </w:rPr>
        <w:instrText xml:space="preserve"> HYPERLINK \l _Toc31925 </w:instrText>
      </w:r>
      <w:r>
        <w:rPr>
          <w:szCs w:val="21"/>
          <w:highlight w:val="none"/>
        </w:rPr>
        <w:fldChar w:fldCharType="separate"/>
      </w:r>
      <w:r>
        <w:rPr>
          <w:rFonts w:hint="eastAsia" w:ascii="Times New Roman" w:hAnsi="Times New Roman"/>
          <w:highlight w:val="none"/>
        </w:rPr>
        <w:t xml:space="preserve">附录A </w:t>
      </w:r>
      <w:r>
        <w:rPr>
          <w:rFonts w:hint="eastAsia"/>
          <w:highlight w:val="none"/>
          <w:lang w:eastAsia="zh-CN"/>
        </w:rPr>
        <w:t>通信</w:t>
      </w:r>
      <w:r>
        <w:rPr>
          <w:rFonts w:hint="eastAsia" w:ascii="Times New Roman" w:hAnsi="Times New Roman"/>
          <w:highlight w:val="none"/>
        </w:rPr>
        <w:t>协议</w:t>
      </w:r>
      <w:r>
        <w:tab/>
      </w:r>
      <w:r>
        <w:fldChar w:fldCharType="begin"/>
      </w:r>
      <w:r>
        <w:instrText xml:space="preserve"> PAGEREF _Toc31925 \h </w:instrText>
      </w:r>
      <w:r>
        <w:fldChar w:fldCharType="separate"/>
      </w:r>
      <w:r>
        <w:t>73</w:t>
      </w:r>
      <w:r>
        <w:fldChar w:fldCharType="end"/>
      </w:r>
      <w:r>
        <w:rPr>
          <w:color w:val="auto"/>
          <w:szCs w:val="21"/>
          <w:highlight w:val="none"/>
        </w:rPr>
        <w:fldChar w:fldCharType="end"/>
      </w:r>
    </w:p>
    <w:p w14:paraId="0E40D535">
      <w:pPr>
        <w:pStyle w:val="26"/>
        <w:tabs>
          <w:tab w:val="right" w:leader="dot" w:pos="6520"/>
        </w:tabs>
      </w:pPr>
      <w:r>
        <w:rPr>
          <w:color w:val="auto"/>
          <w:szCs w:val="21"/>
          <w:highlight w:val="none"/>
        </w:rPr>
        <w:fldChar w:fldCharType="begin"/>
      </w:r>
      <w:r>
        <w:rPr>
          <w:szCs w:val="21"/>
          <w:highlight w:val="none"/>
        </w:rPr>
        <w:instrText xml:space="preserve"> HYPERLINK \l _Toc32147 </w:instrText>
      </w:r>
      <w:r>
        <w:rPr>
          <w:szCs w:val="21"/>
          <w:highlight w:val="none"/>
        </w:rPr>
        <w:fldChar w:fldCharType="separate"/>
      </w:r>
      <w:r>
        <w:rPr>
          <w:rFonts w:hint="eastAsia"/>
          <w:highlight w:val="none"/>
          <w:lang w:val="en-US" w:eastAsia="zh-CN"/>
        </w:rPr>
        <w:t xml:space="preserve">A.1 </w:t>
      </w:r>
      <w:r>
        <w:rPr>
          <w:rFonts w:hint="eastAsia" w:ascii="Times New Roman" w:hAnsi="Times New Roman"/>
          <w:highlight w:val="none"/>
          <w:lang w:val="en-US" w:eastAsia="zh-CN"/>
        </w:rPr>
        <w:t>实时数据</w:t>
      </w:r>
      <w:r>
        <w:tab/>
      </w:r>
      <w:r>
        <w:fldChar w:fldCharType="begin"/>
      </w:r>
      <w:r>
        <w:instrText xml:space="preserve"> PAGEREF _Toc32147 \h </w:instrText>
      </w:r>
      <w:r>
        <w:fldChar w:fldCharType="separate"/>
      </w:r>
      <w:r>
        <w:t>73</w:t>
      </w:r>
      <w:r>
        <w:fldChar w:fldCharType="end"/>
      </w:r>
      <w:r>
        <w:rPr>
          <w:color w:val="auto"/>
          <w:szCs w:val="21"/>
          <w:highlight w:val="none"/>
        </w:rPr>
        <w:fldChar w:fldCharType="end"/>
      </w:r>
    </w:p>
    <w:p w14:paraId="17B1D46A">
      <w:pPr>
        <w:pStyle w:val="26"/>
        <w:tabs>
          <w:tab w:val="right" w:leader="dot" w:pos="6520"/>
        </w:tabs>
      </w:pPr>
      <w:r>
        <w:rPr>
          <w:color w:val="auto"/>
          <w:szCs w:val="21"/>
          <w:highlight w:val="none"/>
        </w:rPr>
        <w:fldChar w:fldCharType="begin"/>
      </w:r>
      <w:r>
        <w:rPr>
          <w:szCs w:val="21"/>
          <w:highlight w:val="none"/>
        </w:rPr>
        <w:instrText xml:space="preserve"> HYPERLINK \l _Toc2837 </w:instrText>
      </w:r>
      <w:r>
        <w:rPr>
          <w:szCs w:val="21"/>
          <w:highlight w:val="none"/>
        </w:rPr>
        <w:fldChar w:fldCharType="separate"/>
      </w:r>
      <w:r>
        <w:rPr>
          <w:rFonts w:hint="eastAsia"/>
          <w:highlight w:val="none"/>
          <w:lang w:val="en-US" w:eastAsia="zh-CN"/>
        </w:rPr>
        <w:t>A.2 组态数据</w:t>
      </w:r>
      <w:r>
        <w:tab/>
      </w:r>
      <w:r>
        <w:fldChar w:fldCharType="begin"/>
      </w:r>
      <w:r>
        <w:instrText xml:space="preserve"> PAGEREF _Toc2837 \h </w:instrText>
      </w:r>
      <w:r>
        <w:fldChar w:fldCharType="separate"/>
      </w:r>
      <w:r>
        <w:t>76</w:t>
      </w:r>
      <w:r>
        <w:fldChar w:fldCharType="end"/>
      </w:r>
      <w:r>
        <w:rPr>
          <w:color w:val="auto"/>
          <w:szCs w:val="21"/>
          <w:highlight w:val="none"/>
        </w:rPr>
        <w:fldChar w:fldCharType="end"/>
      </w:r>
    </w:p>
    <w:p w14:paraId="200B2331">
      <w:pPr>
        <w:pStyle w:val="26"/>
        <w:tabs>
          <w:tab w:val="right" w:leader="dot" w:pos="6520"/>
        </w:tabs>
      </w:pPr>
      <w:r>
        <w:rPr>
          <w:color w:val="auto"/>
          <w:szCs w:val="21"/>
          <w:highlight w:val="none"/>
        </w:rPr>
        <w:fldChar w:fldCharType="begin"/>
      </w:r>
      <w:r>
        <w:rPr>
          <w:szCs w:val="21"/>
          <w:highlight w:val="none"/>
        </w:rPr>
        <w:instrText xml:space="preserve"> HYPERLINK \l _Toc7406 </w:instrText>
      </w:r>
      <w:r>
        <w:rPr>
          <w:szCs w:val="21"/>
          <w:highlight w:val="none"/>
        </w:rPr>
        <w:fldChar w:fldCharType="separate"/>
      </w:r>
      <w:r>
        <w:rPr>
          <w:rFonts w:hint="eastAsia"/>
          <w:highlight w:val="none"/>
          <w:lang w:val="en-US" w:eastAsia="zh-CN"/>
        </w:rPr>
        <w:t>A.3 测量参数类型</w:t>
      </w:r>
      <w:r>
        <w:tab/>
      </w:r>
      <w:r>
        <w:fldChar w:fldCharType="begin"/>
      </w:r>
      <w:r>
        <w:instrText xml:space="preserve"> PAGEREF _Toc7406 \h </w:instrText>
      </w:r>
      <w:r>
        <w:fldChar w:fldCharType="separate"/>
      </w:r>
      <w:r>
        <w:t>78</w:t>
      </w:r>
      <w:r>
        <w:fldChar w:fldCharType="end"/>
      </w:r>
      <w:r>
        <w:rPr>
          <w:color w:val="auto"/>
          <w:szCs w:val="21"/>
          <w:highlight w:val="none"/>
        </w:rPr>
        <w:fldChar w:fldCharType="end"/>
      </w:r>
    </w:p>
    <w:p w14:paraId="10C640AD">
      <w:pPr>
        <w:pStyle w:val="26"/>
        <w:tabs>
          <w:tab w:val="right" w:leader="dot" w:pos="6520"/>
        </w:tabs>
      </w:pPr>
      <w:r>
        <w:rPr>
          <w:color w:val="auto"/>
          <w:szCs w:val="21"/>
          <w:highlight w:val="none"/>
        </w:rPr>
        <w:fldChar w:fldCharType="begin"/>
      </w:r>
      <w:r>
        <w:rPr>
          <w:szCs w:val="21"/>
          <w:highlight w:val="none"/>
        </w:rPr>
        <w:instrText xml:space="preserve"> HYPERLINK \l _Toc14390 </w:instrText>
      </w:r>
      <w:r>
        <w:rPr>
          <w:szCs w:val="21"/>
          <w:highlight w:val="none"/>
        </w:rPr>
        <w:fldChar w:fldCharType="separate"/>
      </w:r>
      <w:r>
        <w:rPr>
          <w:rFonts w:hint="eastAsia" w:ascii="Times New Roman" w:hAnsi="Times New Roman"/>
          <w:highlight w:val="none"/>
          <w:lang w:val="en-US" w:eastAsia="zh-CN"/>
        </w:rPr>
        <w:t>A.4 单位对照表</w:t>
      </w:r>
      <w:r>
        <w:tab/>
      </w:r>
      <w:r>
        <w:fldChar w:fldCharType="begin"/>
      </w:r>
      <w:r>
        <w:instrText xml:space="preserve"> PAGEREF _Toc14390 \h </w:instrText>
      </w:r>
      <w:r>
        <w:fldChar w:fldCharType="separate"/>
      </w:r>
      <w:r>
        <w:t>78</w:t>
      </w:r>
      <w:r>
        <w:fldChar w:fldCharType="end"/>
      </w:r>
      <w:r>
        <w:rPr>
          <w:color w:val="auto"/>
          <w:szCs w:val="21"/>
          <w:highlight w:val="none"/>
        </w:rPr>
        <w:fldChar w:fldCharType="end"/>
      </w:r>
    </w:p>
    <w:p w14:paraId="596CDF32">
      <w:pPr>
        <w:pStyle w:val="26"/>
        <w:tabs>
          <w:tab w:val="right" w:leader="dot" w:pos="6520"/>
        </w:tabs>
      </w:pPr>
      <w:r>
        <w:rPr>
          <w:color w:val="auto"/>
          <w:szCs w:val="21"/>
          <w:highlight w:val="none"/>
        </w:rPr>
        <w:fldChar w:fldCharType="begin"/>
      </w:r>
      <w:r>
        <w:rPr>
          <w:szCs w:val="21"/>
          <w:highlight w:val="none"/>
        </w:rPr>
        <w:instrText xml:space="preserve"> HYPERLINK \l _Toc13334 </w:instrText>
      </w:r>
      <w:r>
        <w:rPr>
          <w:szCs w:val="21"/>
          <w:highlight w:val="none"/>
        </w:rPr>
        <w:fldChar w:fldCharType="separate"/>
      </w:r>
      <w:r>
        <w:rPr>
          <w:rFonts w:hint="eastAsia" w:ascii="Times New Roman" w:hAnsi="Times New Roman" w:cs="Times New Roman"/>
          <w:highlight w:val="none"/>
          <w:shd w:val="clear"/>
          <w:lang w:val="en-US" w:eastAsia="zh-CN"/>
        </w:rPr>
        <w:t xml:space="preserve">A.5 </w:t>
      </w:r>
      <w:r>
        <w:rPr>
          <w:rFonts w:hint="eastAsia" w:cs="Times New Roman"/>
          <w:highlight w:val="none"/>
          <w:shd w:val="clear"/>
          <w:lang w:val="en-US" w:eastAsia="zh-CN"/>
        </w:rPr>
        <w:t>通信</w:t>
      </w:r>
      <w:r>
        <w:rPr>
          <w:rFonts w:hint="eastAsia" w:ascii="Times New Roman" w:hAnsi="Times New Roman" w:cs="Times New Roman"/>
          <w:highlight w:val="none"/>
          <w:shd w:val="clear"/>
          <w:lang w:val="en-US" w:eastAsia="zh-CN"/>
        </w:rPr>
        <w:t>示例</w:t>
      </w:r>
      <w:r>
        <w:tab/>
      </w:r>
      <w:r>
        <w:fldChar w:fldCharType="begin"/>
      </w:r>
      <w:r>
        <w:instrText xml:space="preserve"> PAGEREF _Toc13334 \h </w:instrText>
      </w:r>
      <w:r>
        <w:fldChar w:fldCharType="separate"/>
      </w:r>
      <w:r>
        <w:t>79</w:t>
      </w:r>
      <w:r>
        <w:fldChar w:fldCharType="end"/>
      </w:r>
      <w:r>
        <w:rPr>
          <w:color w:val="auto"/>
          <w:szCs w:val="21"/>
          <w:highlight w:val="none"/>
        </w:rPr>
        <w:fldChar w:fldCharType="end"/>
      </w:r>
    </w:p>
    <w:p w14:paraId="2B92DE1D">
      <w:pPr>
        <w:pStyle w:val="22"/>
        <w:tabs>
          <w:tab w:val="right" w:leader="dot" w:pos="6520"/>
        </w:tabs>
      </w:pPr>
      <w:r>
        <w:rPr>
          <w:color w:val="auto"/>
          <w:szCs w:val="21"/>
          <w:highlight w:val="none"/>
        </w:rPr>
        <w:fldChar w:fldCharType="begin"/>
      </w:r>
      <w:r>
        <w:rPr>
          <w:szCs w:val="21"/>
          <w:highlight w:val="none"/>
        </w:rPr>
        <w:instrText xml:space="preserve"> HYPERLINK \l _Toc22204 </w:instrText>
      </w:r>
      <w:r>
        <w:rPr>
          <w:szCs w:val="21"/>
          <w:highlight w:val="none"/>
        </w:rPr>
        <w:fldChar w:fldCharType="separate"/>
      </w:r>
      <w:r>
        <w:rPr>
          <w:rFonts w:hint="eastAsia" w:ascii="Times New Roman" w:hAnsi="Times New Roman"/>
          <w:highlight w:val="none"/>
          <w:lang w:val="en-US" w:eastAsia="zh-CN"/>
        </w:rPr>
        <w:t>附录B pH值标定用缓冲液标准表</w:t>
      </w:r>
      <w:r>
        <w:tab/>
      </w:r>
      <w:r>
        <w:fldChar w:fldCharType="begin"/>
      </w:r>
      <w:r>
        <w:instrText xml:space="preserve"> PAGEREF _Toc22204 \h </w:instrText>
      </w:r>
      <w:r>
        <w:fldChar w:fldCharType="separate"/>
      </w:r>
      <w:r>
        <w:t>80</w:t>
      </w:r>
      <w:r>
        <w:fldChar w:fldCharType="end"/>
      </w:r>
      <w:r>
        <w:rPr>
          <w:color w:val="auto"/>
          <w:szCs w:val="21"/>
          <w:highlight w:val="none"/>
        </w:rPr>
        <w:fldChar w:fldCharType="end"/>
      </w:r>
    </w:p>
    <w:p w14:paraId="51901F4E">
      <w:pPr>
        <w:pStyle w:val="22"/>
        <w:tabs>
          <w:tab w:val="right" w:leader="dot" w:pos="6520"/>
        </w:tabs>
      </w:pPr>
      <w:r>
        <w:rPr>
          <w:color w:val="auto"/>
          <w:szCs w:val="21"/>
          <w:highlight w:val="none"/>
        </w:rPr>
        <w:fldChar w:fldCharType="begin"/>
      </w:r>
      <w:r>
        <w:rPr>
          <w:szCs w:val="21"/>
          <w:highlight w:val="none"/>
        </w:rPr>
        <w:instrText xml:space="preserve"> HYPERLINK \l _Toc28076 </w:instrText>
      </w:r>
      <w:r>
        <w:rPr>
          <w:szCs w:val="21"/>
          <w:highlight w:val="none"/>
        </w:rPr>
        <w:fldChar w:fldCharType="separate"/>
      </w:r>
      <w:r>
        <w:rPr>
          <w:rFonts w:hint="eastAsia" w:ascii="Times New Roman" w:hAnsi="Times New Roman"/>
          <w:highlight w:val="none"/>
          <w:lang w:val="en-US" w:eastAsia="zh-CN"/>
        </w:rPr>
        <w:t>附录C 选配附件</w:t>
      </w:r>
      <w:r>
        <w:tab/>
      </w:r>
      <w:r>
        <w:fldChar w:fldCharType="begin"/>
      </w:r>
      <w:r>
        <w:instrText xml:space="preserve"> PAGEREF _Toc28076 \h </w:instrText>
      </w:r>
      <w:r>
        <w:fldChar w:fldCharType="separate"/>
      </w:r>
      <w:r>
        <w:t>81</w:t>
      </w:r>
      <w:r>
        <w:fldChar w:fldCharType="end"/>
      </w:r>
      <w:r>
        <w:rPr>
          <w:color w:val="auto"/>
          <w:szCs w:val="21"/>
          <w:highlight w:val="none"/>
        </w:rPr>
        <w:fldChar w:fldCharType="end"/>
      </w:r>
    </w:p>
    <w:p w14:paraId="36E11B92">
      <w:pPr>
        <w:pStyle w:val="26"/>
        <w:tabs>
          <w:tab w:val="right" w:leader="dot" w:pos="6520"/>
        </w:tabs>
      </w:pPr>
    </w:p>
    <w:p w14:paraId="6BE8DBAA">
      <w:pPr>
        <w:widowControl/>
        <w:tabs>
          <w:tab w:val="center" w:pos="3315"/>
          <w:tab w:val="left" w:pos="5240"/>
        </w:tabs>
        <w:spacing w:line="240" w:lineRule="auto"/>
        <w:ind w:firstLine="0" w:firstLineChars="0"/>
        <w:jc w:val="center"/>
        <w:rPr>
          <w:b/>
          <w:snapToGrid w:val="0"/>
          <w:color w:val="auto"/>
          <w:szCs w:val="21"/>
          <w:highlight w:val="none"/>
        </w:rPr>
        <w:sectPr>
          <w:headerReference r:id="rId5" w:type="default"/>
          <w:footerReference r:id="rId7" w:type="default"/>
          <w:headerReference r:id="rId6" w:type="even"/>
          <w:footerReference r:id="rId8" w:type="even"/>
          <w:pgSz w:w="8334" w:h="11849"/>
          <w:pgMar w:top="907" w:right="907" w:bottom="907" w:left="907" w:header="397" w:footer="397" w:gutter="0"/>
          <w:pgBorders>
            <w:top w:val="none" w:sz="0" w:space="0"/>
            <w:left w:val="none" w:sz="0" w:space="0"/>
            <w:bottom w:val="none" w:sz="0" w:space="0"/>
            <w:right w:val="none" w:sz="0" w:space="0"/>
          </w:pgBorders>
          <w:pgNumType w:fmt="upperRoman" w:start="1"/>
          <w:cols w:space="720" w:num="1"/>
          <w:docGrid w:type="linesAndChars" w:linePitch="312" w:charSpace="0"/>
        </w:sectPr>
      </w:pPr>
      <w:r>
        <w:rPr>
          <w:color w:val="auto"/>
          <w:szCs w:val="21"/>
          <w:highlight w:val="none"/>
        </w:rPr>
        <w:fldChar w:fldCharType="end"/>
      </w:r>
    </w:p>
    <w:bookmarkEnd w:id="203"/>
    <w:bookmarkEnd w:id="204"/>
    <w:bookmarkEnd w:id="205"/>
    <w:bookmarkEnd w:id="206"/>
    <w:bookmarkEnd w:id="207"/>
    <w:p w14:paraId="51BC751C">
      <w:pPr>
        <w:pStyle w:val="2"/>
        <w:numPr>
          <w:ilvl w:val="0"/>
          <w:numId w:val="10"/>
        </w:numPr>
        <w:tabs>
          <w:tab w:val="left" w:pos="4645"/>
        </w:tabs>
        <w:spacing w:before="93" w:after="93"/>
        <w:rPr>
          <w:rFonts w:hint="eastAsia" w:ascii="Times New Roman" w:hAnsi="Times New Roman"/>
          <w:color w:val="auto"/>
          <w:highlight w:val="none"/>
        </w:rPr>
      </w:pPr>
      <w:bookmarkStart w:id="208" w:name="_Toc26172"/>
      <w:bookmarkStart w:id="209" w:name="_Toc4756"/>
      <w:bookmarkStart w:id="210" w:name="_Toc23919"/>
      <w:bookmarkStart w:id="211" w:name="_Toc8875"/>
      <w:bookmarkStart w:id="212" w:name="_Toc31008"/>
      <w:bookmarkStart w:id="213" w:name="_Toc22612"/>
      <w:bookmarkStart w:id="214" w:name="_Toc6598"/>
      <w:r>
        <w:rPr>
          <w:rFonts w:hint="eastAsia" w:ascii="Times New Roman" w:hAnsi="Times New Roman"/>
          <w:color w:val="auto"/>
          <w:highlight w:val="none"/>
        </w:rPr>
        <w:t>产品概述</w:t>
      </w:r>
      <w:bookmarkEnd w:id="208"/>
      <w:bookmarkEnd w:id="209"/>
      <w:bookmarkEnd w:id="210"/>
      <w:bookmarkEnd w:id="211"/>
      <w:bookmarkEnd w:id="212"/>
      <w:bookmarkEnd w:id="213"/>
      <w:bookmarkEnd w:id="214"/>
      <w:r>
        <w:rPr>
          <w:rFonts w:hint="eastAsia" w:ascii="Times New Roman" w:hAnsi="Times New Roman"/>
          <w:color w:val="auto"/>
          <w:highlight w:val="none"/>
        </w:rPr>
        <w:tab/>
      </w:r>
    </w:p>
    <w:p w14:paraId="3A719FAB">
      <w:pPr>
        <w:pStyle w:val="3"/>
        <w:spacing w:before="3" w:after="93"/>
        <w:rPr>
          <w:color w:val="auto"/>
          <w:highlight w:val="none"/>
        </w:rPr>
      </w:pPr>
      <w:bookmarkStart w:id="215" w:name="_Toc32657"/>
      <w:bookmarkStart w:id="216" w:name="_Toc16786"/>
      <w:bookmarkStart w:id="217" w:name="_Toc26841"/>
      <w:bookmarkStart w:id="218" w:name="_Toc24577"/>
      <w:bookmarkStart w:id="219" w:name="_Toc7181"/>
      <w:bookmarkStart w:id="220" w:name="_Toc22644"/>
      <w:bookmarkStart w:id="221" w:name="_Toc12168"/>
      <w:r>
        <w:rPr>
          <w:rFonts w:hint="eastAsia"/>
          <w:color w:val="auto"/>
          <w:highlight w:val="none"/>
        </w:rPr>
        <w:t>产品简介</w:t>
      </w:r>
      <w:bookmarkEnd w:id="215"/>
      <w:bookmarkEnd w:id="216"/>
      <w:bookmarkEnd w:id="217"/>
      <w:bookmarkEnd w:id="218"/>
      <w:bookmarkEnd w:id="219"/>
      <w:bookmarkEnd w:id="220"/>
      <w:bookmarkEnd w:id="221"/>
    </w:p>
    <w:p w14:paraId="646EAC7E">
      <w:pPr>
        <w:ind w:firstLine="420"/>
        <w:rPr>
          <w:rFonts w:hint="default" w:ascii="Times New Roman" w:hAnsi="Times New Roman"/>
          <w:color w:val="auto"/>
          <w:highlight w:val="none"/>
          <w:lang w:val="en-US" w:eastAsia="zh-CN"/>
        </w:rPr>
      </w:pPr>
      <w:bookmarkStart w:id="222" w:name="_Toc17276"/>
      <w:bookmarkStart w:id="223" w:name="_Toc7967"/>
      <w:bookmarkStart w:id="224" w:name="_Toc17096"/>
      <w:r>
        <w:rPr>
          <w:rFonts w:hint="eastAsia" w:cs="Times New Roman"/>
          <w:color w:val="auto"/>
          <w:sz w:val="21"/>
          <w:szCs w:val="22"/>
          <w:highlight w:val="none"/>
          <w:lang w:val="en-US" w:eastAsia="zh-CN"/>
        </w:rPr>
        <w:t>本产品</w:t>
      </w:r>
      <w:r>
        <w:rPr>
          <w:rFonts w:hint="eastAsia" w:ascii="Times New Roman" w:hAnsi="Times New Roman" w:eastAsia="宋体" w:cs="Times New Roman"/>
          <w:color w:val="auto"/>
          <w:sz w:val="21"/>
          <w:szCs w:val="22"/>
          <w:highlight w:val="none"/>
        </w:rPr>
        <w:t>一款</w:t>
      </w:r>
      <w:r>
        <w:rPr>
          <w:rFonts w:hint="eastAsia" w:cs="Times New Roman"/>
          <w:color w:val="auto"/>
          <w:sz w:val="21"/>
          <w:szCs w:val="22"/>
          <w:highlight w:val="none"/>
          <w:lang w:val="en-US" w:eastAsia="zh-CN"/>
        </w:rPr>
        <w:t>先进的</w:t>
      </w:r>
      <w:r>
        <w:rPr>
          <w:rFonts w:hint="eastAsia" w:ascii="Times New Roman" w:hAnsi="Times New Roman" w:eastAsia="宋体" w:cs="Times New Roman"/>
          <w:color w:val="auto"/>
          <w:sz w:val="21"/>
          <w:szCs w:val="22"/>
          <w:highlight w:val="none"/>
        </w:rPr>
        <w:t>智能在</w:t>
      </w:r>
      <w:r>
        <w:rPr>
          <w:rFonts w:hint="eastAsia" w:cs="Times New Roman"/>
          <w:color w:val="auto"/>
          <w:sz w:val="21"/>
          <w:szCs w:val="22"/>
          <w:highlight w:val="none"/>
          <w:lang w:val="en-US" w:eastAsia="zh-CN"/>
        </w:rPr>
        <w:t>线多参数控制器</w:t>
      </w:r>
      <w:r>
        <w:rPr>
          <w:rFonts w:hint="eastAsia" w:ascii="Times New Roman" w:hAnsi="Times New Roman" w:eastAsia="宋体" w:cs="Times New Roman"/>
          <w:color w:val="auto"/>
          <w:sz w:val="21"/>
          <w:szCs w:val="22"/>
          <w:highlight w:val="none"/>
        </w:rPr>
        <w:t>，</w:t>
      </w:r>
      <w:r>
        <w:rPr>
          <w:rFonts w:hint="eastAsia" w:cs="Times New Roman"/>
          <w:color w:val="auto"/>
          <w:sz w:val="21"/>
          <w:szCs w:val="22"/>
          <w:highlight w:val="none"/>
          <w:lang w:val="en-US" w:eastAsia="zh-CN"/>
        </w:rPr>
        <w:t>最多可支持2路，</w:t>
      </w:r>
      <w:r>
        <w:rPr>
          <w:rFonts w:hint="eastAsia" w:ascii="Times New Roman" w:hAnsi="Times New Roman" w:eastAsia="宋体" w:cs="Times New Roman"/>
          <w:color w:val="auto"/>
          <w:sz w:val="21"/>
          <w:szCs w:val="22"/>
          <w:highlight w:val="none"/>
        </w:rPr>
        <w:t>其</w:t>
      </w:r>
      <w:r>
        <w:rPr>
          <w:rFonts w:hint="eastAsia" w:cs="Times New Roman"/>
          <w:color w:val="auto"/>
          <w:sz w:val="21"/>
          <w:szCs w:val="22"/>
          <w:highlight w:val="none"/>
          <w:lang w:val="en-US" w:eastAsia="zh-CN"/>
        </w:rPr>
        <w:t>第1</w:t>
      </w:r>
      <w:r>
        <w:rPr>
          <w:rFonts w:hint="eastAsia" w:ascii="Times New Roman" w:hAnsi="Times New Roman" w:eastAsia="宋体" w:cs="Times New Roman"/>
          <w:color w:val="auto"/>
          <w:sz w:val="21"/>
          <w:szCs w:val="22"/>
          <w:highlight w:val="none"/>
        </w:rPr>
        <w:t>通道的混合模式功能允许连接模拟</w:t>
      </w:r>
      <w:r>
        <w:rPr>
          <w:rFonts w:hint="eastAsia" w:cs="Times New Roman"/>
          <w:color w:val="auto"/>
          <w:sz w:val="21"/>
          <w:szCs w:val="22"/>
          <w:highlight w:val="none"/>
          <w:lang w:val="en-US" w:eastAsia="zh-CN"/>
        </w:rPr>
        <w:t>pH/ORP/锑传感器和各种</w:t>
      </w:r>
      <w:r>
        <w:rPr>
          <w:rFonts w:hint="eastAsia" w:ascii="Times New Roman" w:hAnsi="Times New Roman" w:eastAsia="宋体" w:cs="Times New Roman"/>
          <w:color w:val="auto"/>
          <w:sz w:val="21"/>
          <w:szCs w:val="22"/>
          <w:highlight w:val="none"/>
        </w:rPr>
        <w:t>数字传感器</w:t>
      </w:r>
      <w:r>
        <w:rPr>
          <w:rFonts w:hint="eastAsia" w:cs="Times New Roman"/>
          <w:color w:val="auto"/>
          <w:sz w:val="21"/>
          <w:szCs w:val="22"/>
          <w:highlight w:val="none"/>
          <w:lang w:eastAsia="zh-CN"/>
        </w:rPr>
        <w:t>，</w:t>
      </w:r>
      <w:r>
        <w:rPr>
          <w:rFonts w:hint="eastAsia" w:cs="Times New Roman"/>
          <w:color w:val="auto"/>
          <w:sz w:val="21"/>
          <w:szCs w:val="22"/>
          <w:highlight w:val="none"/>
          <w:lang w:val="en-US" w:eastAsia="zh-CN"/>
        </w:rPr>
        <w:t>第2通道连接各种数字传感器</w:t>
      </w:r>
      <w:r>
        <w:rPr>
          <w:rFonts w:hint="eastAsia" w:cs="Times New Roman"/>
          <w:color w:val="auto"/>
          <w:sz w:val="21"/>
          <w:szCs w:val="22"/>
          <w:highlight w:val="none"/>
          <w:lang w:eastAsia="zh-CN"/>
        </w:rPr>
        <w:t>。</w:t>
      </w:r>
      <w:r>
        <w:rPr>
          <w:rFonts w:hint="eastAsia" w:cs="Times New Roman"/>
          <w:color w:val="auto"/>
          <w:sz w:val="21"/>
          <w:szCs w:val="22"/>
          <w:highlight w:val="none"/>
          <w:lang w:val="en-US" w:eastAsia="zh-CN"/>
        </w:rPr>
        <w:t>该控制器可测量pH、ORP、电导率、溶解氧、浊度、污泥浓度、余氯、氨氮、硝氮、COD、BOD、水中油等多种参数。其</w:t>
      </w:r>
      <w:r>
        <w:rPr>
          <w:rFonts w:hint="eastAsia" w:ascii="Times New Roman" w:hAnsi="Times New Roman" w:eastAsia="宋体" w:cs="Times New Roman"/>
          <w:color w:val="auto"/>
          <w:sz w:val="21"/>
          <w:szCs w:val="22"/>
          <w:highlight w:val="none"/>
        </w:rPr>
        <w:t>连续监测的数据通过变送输出连接DCS系统</w:t>
      </w:r>
      <w:r>
        <w:rPr>
          <w:rFonts w:hint="eastAsia" w:cs="Times New Roman"/>
          <w:color w:val="auto"/>
          <w:sz w:val="21"/>
          <w:szCs w:val="22"/>
          <w:highlight w:val="none"/>
          <w:lang w:val="en-US" w:eastAsia="zh-CN"/>
        </w:rPr>
        <w:t>或</w:t>
      </w:r>
      <w:r>
        <w:rPr>
          <w:rFonts w:hint="eastAsia" w:ascii="Times New Roman" w:hAnsi="Times New Roman" w:eastAsia="宋体" w:cs="Times New Roman"/>
          <w:color w:val="auto"/>
          <w:sz w:val="21"/>
          <w:szCs w:val="22"/>
          <w:highlight w:val="none"/>
        </w:rPr>
        <w:t>通过RS485接口用Modbus-RTU协议与计算机通讯，实现远传监控与记录，</w:t>
      </w:r>
      <w:r>
        <w:rPr>
          <w:rFonts w:hint="eastAsia" w:cs="Times New Roman"/>
          <w:color w:val="auto"/>
          <w:sz w:val="21"/>
          <w:szCs w:val="22"/>
          <w:highlight w:val="none"/>
          <w:lang w:val="en-US" w:eastAsia="zh-CN"/>
        </w:rPr>
        <w:t>也可以控制清洗系统或泵</w:t>
      </w:r>
      <w:r>
        <w:rPr>
          <w:rFonts w:hint="eastAsia" w:ascii="Times New Roman" w:hAnsi="Times New Roman" w:eastAsia="宋体" w:cs="Times New Roman"/>
          <w:color w:val="auto"/>
          <w:sz w:val="21"/>
          <w:szCs w:val="22"/>
          <w:highlight w:val="none"/>
        </w:rPr>
        <w:t>。</w:t>
      </w:r>
      <w:bookmarkStart w:id="225" w:name="OLE_LINK7"/>
      <w:r>
        <w:rPr>
          <w:rFonts w:hint="eastAsia" w:ascii="Times New Roman" w:hAnsi="Times New Roman" w:eastAsia="宋体" w:cs="Times New Roman"/>
          <w:color w:val="auto"/>
          <w:sz w:val="21"/>
          <w:szCs w:val="22"/>
          <w:highlight w:val="none"/>
        </w:rPr>
        <w:t>控制器可选配无线传输模块</w:t>
      </w:r>
      <w:bookmarkEnd w:id="225"/>
      <w:r>
        <w:rPr>
          <w:rFonts w:hint="eastAsia" w:ascii="Times New Roman" w:hAnsi="Times New Roman" w:eastAsia="宋体" w:cs="Times New Roman"/>
          <w:color w:val="auto"/>
          <w:sz w:val="21"/>
          <w:szCs w:val="22"/>
          <w:highlight w:val="none"/>
        </w:rPr>
        <w:t>，通过安装仪表堂堂APP，用户可在移动端了解现场情况。该控制器广泛应用于火电、化工化肥、冶金、环保、制药、生化、食品、污水、半导体和自来水等各个行业。</w:t>
      </w:r>
    </w:p>
    <w:p w14:paraId="1907BFEF">
      <w:pPr>
        <w:pStyle w:val="3"/>
        <w:spacing w:before="3" w:after="93"/>
        <w:rPr>
          <w:color w:val="auto"/>
          <w:highlight w:val="none"/>
        </w:rPr>
      </w:pPr>
      <w:bookmarkStart w:id="226" w:name="_Toc28212"/>
      <w:bookmarkStart w:id="227" w:name="_Toc29602"/>
      <w:bookmarkStart w:id="228" w:name="_Toc7113"/>
      <w:bookmarkStart w:id="229" w:name="_Toc7673"/>
      <w:r>
        <w:rPr>
          <w:rFonts w:hint="eastAsia"/>
          <w:color w:val="auto"/>
          <w:highlight w:val="none"/>
        </w:rPr>
        <w:t>产品特点</w:t>
      </w:r>
      <w:bookmarkEnd w:id="226"/>
      <w:bookmarkEnd w:id="227"/>
      <w:bookmarkEnd w:id="228"/>
      <w:bookmarkEnd w:id="229"/>
    </w:p>
    <w:p w14:paraId="345AAA08">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通用控制器，无需使用多种专用控制器，自动识别数字传感器，即插即用。</w:t>
      </w:r>
    </w:p>
    <w:p w14:paraId="69E9D4D6">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IP66防护等级，适用更多复杂工况。</w:t>
      </w:r>
    </w:p>
    <w:p w14:paraId="5ED16E47">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双通道设计，可以连接1个或者2个传感器，降低用户成本，为今后增加第二个传感器提供经济的解决方案。</w:t>
      </w:r>
    </w:p>
    <w:p w14:paraId="183A9491">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无线</w:t>
      </w:r>
      <w:r>
        <w:rPr>
          <w:rFonts w:hint="eastAsia"/>
          <w:color w:val="auto"/>
          <w:highlight w:val="none"/>
          <w:lang w:val="en-US" w:eastAsia="zh-CN"/>
        </w:rPr>
        <w:t>通信</w:t>
      </w:r>
      <w:r>
        <w:rPr>
          <w:rFonts w:hint="eastAsia" w:ascii="Times New Roman" w:hAnsi="Times New Roman"/>
          <w:color w:val="auto"/>
          <w:highlight w:val="none"/>
          <w:lang w:val="en-US" w:eastAsia="zh-CN"/>
        </w:rPr>
        <w:t>可选，手机APP可实时查看数据。</w:t>
      </w:r>
    </w:p>
    <w:p w14:paraId="773B2732">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电源地和信号地的设计提高了产品抗干扰能力。</w:t>
      </w:r>
    </w:p>
    <w:p w14:paraId="26B35A32">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4.3寸全视角彩屏</w:t>
      </w:r>
      <w:r>
        <w:rPr>
          <w:rFonts w:hint="eastAsia"/>
          <w:color w:val="auto"/>
          <w:highlight w:val="none"/>
          <w:lang w:val="en-US" w:eastAsia="zh-CN"/>
        </w:rPr>
        <w:t>，</w:t>
      </w:r>
      <w:r>
        <w:rPr>
          <w:rFonts w:hint="eastAsia" w:ascii="Times New Roman" w:hAnsi="Times New Roman"/>
          <w:color w:val="auto"/>
          <w:highlight w:val="none"/>
          <w:lang w:val="en-US" w:eastAsia="zh-CN"/>
        </w:rPr>
        <w:t>数显模式和实时曲线模式快速切换，</w:t>
      </w:r>
      <w:r>
        <w:rPr>
          <w:rFonts w:hint="eastAsia"/>
          <w:color w:val="auto"/>
          <w:highlight w:val="none"/>
          <w:lang w:val="en-US" w:eastAsia="zh-CN"/>
        </w:rPr>
        <w:t>方便</w:t>
      </w:r>
      <w:r>
        <w:rPr>
          <w:rFonts w:hint="eastAsia" w:ascii="Times New Roman" w:hAnsi="Times New Roman"/>
          <w:color w:val="auto"/>
          <w:highlight w:val="none"/>
          <w:lang w:val="en-US" w:eastAsia="zh-CN"/>
        </w:rPr>
        <w:t>查看数据波动情况。</w:t>
      </w:r>
    </w:p>
    <w:p w14:paraId="71F0DCAE">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光电隔离（</w:t>
      </w:r>
      <w:r>
        <w:rPr>
          <w:rFonts w:hint="eastAsia" w:ascii="Times New Roman" w:hAnsi="Times New Roman"/>
          <w:color w:val="auto"/>
          <w:highlight w:val="none"/>
          <w:lang w:val="en-US" w:eastAsia="zh-CN"/>
        </w:rPr>
        <w:t>0/4~20</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mA</w:t>
      </w:r>
      <w:r>
        <w:rPr>
          <w:rFonts w:hint="eastAsia" w:ascii="Times New Roman" w:hAnsi="Times New Roman"/>
          <w:color w:val="auto"/>
          <w:highlight w:val="none"/>
          <w:lang w:eastAsia="zh-CN"/>
        </w:rPr>
        <w:t>变送输出，</w:t>
      </w:r>
      <w:r>
        <w:rPr>
          <w:rFonts w:hint="eastAsia" w:ascii="Times New Roman" w:hAnsi="Times New Roman"/>
          <w:color w:val="auto"/>
          <w:highlight w:val="none"/>
          <w:lang w:val="en-US" w:eastAsia="zh-CN"/>
        </w:rPr>
        <w:t>抗干扰能力强</w:t>
      </w:r>
      <w:r>
        <w:rPr>
          <w:rFonts w:hint="eastAsia"/>
          <w:color w:val="auto"/>
          <w:highlight w:val="none"/>
          <w:lang w:val="en-US" w:eastAsia="zh-CN"/>
        </w:rPr>
        <w:t>，高精度输出电路设计，精度达到0.1%，并按照</w:t>
      </w:r>
      <w:r>
        <w:rPr>
          <w:rFonts w:hint="eastAsia"/>
          <w:lang w:val="en-US" w:eastAsia="zh-CN"/>
        </w:rPr>
        <w:t>NAMUR NE43的国际技术标准执行</w:t>
      </w:r>
      <w:r>
        <w:rPr>
          <w:rFonts w:hint="eastAsia" w:ascii="Times New Roman" w:hAnsi="Times New Roman"/>
          <w:color w:val="auto"/>
          <w:highlight w:val="none"/>
          <w:lang w:eastAsia="zh-CN"/>
        </w:rPr>
        <w:t>。</w:t>
      </w:r>
    </w:p>
    <w:p w14:paraId="60E63009">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具有手动温度</w:t>
      </w:r>
      <w:r>
        <w:rPr>
          <w:rFonts w:hint="eastAsia"/>
          <w:color w:val="auto"/>
          <w:highlight w:val="none"/>
          <w:lang w:val="en-US" w:eastAsia="zh-CN"/>
        </w:rPr>
        <w:t>和</w:t>
      </w:r>
      <w:r>
        <w:rPr>
          <w:rFonts w:hint="eastAsia" w:ascii="Times New Roman" w:hAnsi="Times New Roman"/>
          <w:color w:val="auto"/>
          <w:highlight w:val="none"/>
          <w:lang w:eastAsia="zh-CN"/>
        </w:rPr>
        <w:t>自动</w:t>
      </w:r>
      <w:r>
        <w:rPr>
          <w:rFonts w:hint="eastAsia"/>
          <w:color w:val="auto"/>
          <w:highlight w:val="none"/>
          <w:lang w:val="en-US" w:eastAsia="zh-CN"/>
        </w:rPr>
        <w:t>温度补偿</w:t>
      </w:r>
      <w:r>
        <w:rPr>
          <w:rFonts w:hint="eastAsia" w:ascii="Times New Roman" w:hAnsi="Times New Roman"/>
          <w:color w:val="auto"/>
          <w:highlight w:val="none"/>
          <w:lang w:eastAsia="zh-CN"/>
        </w:rPr>
        <w:t>功能</w:t>
      </w:r>
      <w:r>
        <w:rPr>
          <w:rFonts w:hint="eastAsia"/>
          <w:color w:val="auto"/>
          <w:highlight w:val="none"/>
          <w:lang w:eastAsia="zh-CN"/>
        </w:rPr>
        <w:t>，</w:t>
      </w:r>
      <w:bookmarkStart w:id="230" w:name="OLE_LINK8"/>
      <w:r>
        <w:rPr>
          <w:rFonts w:hint="eastAsia"/>
          <w:color w:val="auto"/>
          <w:highlight w:val="none"/>
          <w:lang w:val="en-US" w:eastAsia="zh-CN"/>
        </w:rPr>
        <w:t>其中补偿曲线</w:t>
      </w:r>
      <w:bookmarkEnd w:id="230"/>
      <w:r>
        <w:rPr>
          <w:rFonts w:hint="eastAsia"/>
          <w:color w:val="auto"/>
          <w:highlight w:val="none"/>
          <w:lang w:val="en-US" w:eastAsia="zh-CN"/>
        </w:rPr>
        <w:t>包含了线性、纯水、酸、碱4种溶液补偿，可适应更多工况</w:t>
      </w:r>
      <w:r>
        <w:rPr>
          <w:rFonts w:hint="eastAsia" w:ascii="Times New Roman" w:hAnsi="Times New Roman"/>
          <w:color w:val="auto"/>
          <w:highlight w:val="none"/>
          <w:lang w:eastAsia="zh-CN"/>
        </w:rPr>
        <w:t>。</w:t>
      </w:r>
    </w:p>
    <w:p w14:paraId="025AFD98">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pH电极健康度自诊断提示功能，基于每次维护后电极状况提示用户，帮助用户合理采取优化措施。</w:t>
      </w:r>
    </w:p>
    <w:p w14:paraId="118715BE">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电流仿真功能，提高了仪表的可维护性。</w:t>
      </w:r>
    </w:p>
    <w:p w14:paraId="643EA473">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光电隔离RS485</w:t>
      </w:r>
      <w:r>
        <w:rPr>
          <w:rFonts w:hint="eastAsia"/>
          <w:color w:val="auto"/>
          <w:highlight w:val="none"/>
          <w:lang w:eastAsia="zh-CN"/>
        </w:rPr>
        <w:t>通信</w:t>
      </w:r>
      <w:r>
        <w:rPr>
          <w:rFonts w:hint="eastAsia" w:ascii="Times New Roman" w:hAnsi="Times New Roman"/>
          <w:color w:val="auto"/>
          <w:highlight w:val="none"/>
          <w:lang w:eastAsia="zh-CN"/>
        </w:rPr>
        <w:t>。</w:t>
      </w:r>
    </w:p>
    <w:p w14:paraId="5215DD2C">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ab/>
      </w:r>
      <w:r>
        <w:rPr>
          <w:rFonts w:hint="eastAsia"/>
          <w:color w:val="auto"/>
          <w:highlight w:val="none"/>
          <w:lang w:val="en-US" w:eastAsia="zh-CN"/>
        </w:rPr>
        <w:t>内置大容量存储，可有效记录100万条数据。</w:t>
      </w:r>
    </w:p>
    <w:p w14:paraId="326090C7">
      <w:pPr>
        <w:keepNext w:val="0"/>
        <w:keepLines w:val="0"/>
        <w:pageBreakBefore w:val="0"/>
        <w:widowControl w:val="0"/>
        <w:numPr>
          <w:ilvl w:val="1"/>
          <w:numId w:val="11"/>
        </w:numPr>
        <w:kinsoku/>
        <w:wordWrap/>
        <w:overflowPunct/>
        <w:topLinePunct w:val="0"/>
        <w:autoSpaceDE/>
        <w:autoSpaceDN/>
        <w:bidi w:val="0"/>
        <w:adjustRightInd/>
        <w:snapToGrid/>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高、低报警功能、迟滞量</w:t>
      </w:r>
      <w:r>
        <w:rPr>
          <w:rFonts w:hint="eastAsia" w:ascii="Times New Roman" w:hAnsi="Times New Roman"/>
          <w:color w:val="auto"/>
          <w:highlight w:val="none"/>
          <w:lang w:val="en-US" w:eastAsia="zh-CN"/>
        </w:rPr>
        <w:t>和迟滞时间可设</w:t>
      </w:r>
      <w:r>
        <w:rPr>
          <w:rFonts w:hint="eastAsia" w:ascii="Times New Roman" w:hAnsi="Times New Roman"/>
          <w:color w:val="auto"/>
          <w:highlight w:val="none"/>
          <w:lang w:eastAsia="zh-CN"/>
        </w:rPr>
        <w:t>。</w:t>
      </w:r>
    </w:p>
    <w:p w14:paraId="5095D059">
      <w:pPr>
        <w:keepNext w:val="0"/>
        <w:keepLines w:val="0"/>
        <w:pageBreakBefore w:val="0"/>
        <w:widowControl w:val="0"/>
        <w:numPr>
          <w:ilvl w:val="1"/>
          <w:numId w:val="11"/>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rPr>
      </w:pPr>
      <w:r>
        <w:rPr>
          <w:rFonts w:hint="eastAsia"/>
          <w:color w:val="auto"/>
          <w:highlight w:val="none"/>
          <w:lang w:val="en-US" w:eastAsia="zh-CN"/>
        </w:rPr>
        <w:t>可支持</w:t>
      </w:r>
      <w:r>
        <w:rPr>
          <w:rFonts w:hint="eastAsia" w:ascii="Times New Roman" w:hAnsi="Times New Roman"/>
          <w:color w:val="auto"/>
          <w:highlight w:val="none"/>
          <w:lang w:val="en-US" w:eastAsia="zh-CN"/>
        </w:rPr>
        <w:t>4种语言：中文、英语、西班牙语、韩语</w:t>
      </w:r>
      <w:r>
        <w:rPr>
          <w:rFonts w:hint="eastAsia"/>
          <w:color w:val="auto"/>
          <w:highlight w:val="none"/>
          <w:lang w:val="en-US" w:eastAsia="zh-CN"/>
        </w:rPr>
        <w:t>，支持语言更丰富</w:t>
      </w:r>
      <w:r>
        <w:rPr>
          <w:rFonts w:hint="eastAsia" w:ascii="Times New Roman" w:hAnsi="Times New Roman"/>
          <w:color w:val="auto"/>
          <w:highlight w:val="none"/>
          <w:lang w:val="en-US" w:eastAsia="zh-CN"/>
        </w:rPr>
        <w:t>。</w:t>
      </w:r>
    </w:p>
    <w:p w14:paraId="116BFFEC">
      <w:pPr>
        <w:keepNext w:val="0"/>
        <w:keepLines w:val="0"/>
        <w:pageBreakBefore w:val="0"/>
        <w:widowControl w:val="0"/>
        <w:numPr>
          <w:ilvl w:val="1"/>
          <w:numId w:val="11"/>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rPr>
      </w:pPr>
      <w:r>
        <w:rPr>
          <w:rFonts w:hint="eastAsia"/>
          <w:color w:val="auto"/>
          <w:highlight w:val="none"/>
          <w:lang w:val="en-US" w:eastAsia="zh-CN"/>
        </w:rPr>
        <w:t>盘装、墙装方式可选，安装方式灵活。</w:t>
      </w:r>
    </w:p>
    <w:p w14:paraId="1F1910BE">
      <w:pPr>
        <w:ind w:firstLine="0" w:firstLineChars="0"/>
        <w:rPr>
          <w:rFonts w:hint="eastAsia" w:ascii="Times New Roman" w:hAnsi="Times New Roman"/>
          <w:color w:val="auto"/>
          <w:highlight w:val="none"/>
        </w:rPr>
      </w:pPr>
    </w:p>
    <w:p w14:paraId="1C8DD7C9">
      <w:pPr>
        <w:ind w:firstLine="0" w:firstLineChars="0"/>
        <w:rPr>
          <w:rFonts w:ascii="Times New Roman" w:hAnsi="Times New Roman"/>
          <w:color w:val="auto"/>
          <w:highlight w:val="none"/>
        </w:rPr>
        <w:sectPr>
          <w:headerReference r:id="rId9" w:type="default"/>
          <w:footerReference r:id="rId11" w:type="default"/>
          <w:headerReference r:id="rId10" w:type="even"/>
          <w:footerReference r:id="rId12" w:type="even"/>
          <w:pgSz w:w="8334" w:h="11849"/>
          <w:pgMar w:top="907" w:right="907" w:bottom="907" w:left="907" w:header="397" w:footer="397" w:gutter="0"/>
          <w:pgBorders>
            <w:top w:val="none" w:sz="0" w:space="0"/>
            <w:left w:val="none" w:sz="0" w:space="0"/>
            <w:bottom w:val="none" w:sz="0" w:space="0"/>
            <w:right w:val="none" w:sz="0" w:space="0"/>
          </w:pgBorders>
          <w:pgNumType w:start="1"/>
          <w:cols w:space="720" w:num="1"/>
          <w:docGrid w:type="linesAndChars" w:linePitch="312" w:charSpace="0"/>
        </w:sectPr>
      </w:pPr>
    </w:p>
    <w:p w14:paraId="2B2CFABB">
      <w:pPr>
        <w:pStyle w:val="2"/>
        <w:spacing w:before="100" w:after="100"/>
        <w:rPr>
          <w:rFonts w:ascii="Times New Roman" w:hAnsi="Times New Roman"/>
          <w:color w:val="auto"/>
          <w:highlight w:val="none"/>
        </w:rPr>
      </w:pPr>
      <w:bookmarkStart w:id="231" w:name="_Toc16734"/>
      <w:bookmarkStart w:id="232" w:name="_Toc24255"/>
      <w:bookmarkStart w:id="233" w:name="_Toc3798"/>
      <w:bookmarkStart w:id="234" w:name="_Toc12204"/>
      <w:r>
        <w:rPr>
          <w:rFonts w:hint="eastAsia" w:ascii="Times New Roman" w:hAnsi="Times New Roman"/>
          <w:color w:val="auto"/>
          <w:highlight w:val="none"/>
        </w:rPr>
        <w:t>技术参数</w:t>
      </w:r>
      <w:bookmarkEnd w:id="222"/>
      <w:bookmarkEnd w:id="223"/>
      <w:bookmarkEnd w:id="224"/>
      <w:bookmarkEnd w:id="231"/>
      <w:bookmarkEnd w:id="232"/>
      <w:bookmarkEnd w:id="233"/>
      <w:bookmarkEnd w:id="234"/>
    </w:p>
    <w:p w14:paraId="0869047B">
      <w:pPr>
        <w:pStyle w:val="3"/>
        <w:spacing w:before="3" w:after="100"/>
        <w:rPr>
          <w:rFonts w:hint="eastAsia"/>
          <w:color w:val="auto"/>
          <w:highlight w:val="none"/>
        </w:rPr>
      </w:pPr>
      <w:bookmarkStart w:id="235" w:name="_Toc5839"/>
      <w:bookmarkStart w:id="236" w:name="_Toc29727"/>
      <w:r>
        <w:rPr>
          <w:rFonts w:hint="eastAsia"/>
          <w:color w:val="auto"/>
          <w:highlight w:val="none"/>
          <w:lang w:val="en-US" w:eastAsia="zh-CN"/>
        </w:rPr>
        <w:t>输入</w:t>
      </w:r>
      <w:bookmarkEnd w:id="235"/>
      <w:bookmarkEnd w:id="236"/>
    </w:p>
    <w:p w14:paraId="775F0392">
      <w:pPr>
        <w:pStyle w:val="38"/>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模拟传感器输入</w:t>
      </w:r>
    </w:p>
    <w:tbl>
      <w:tblPr>
        <w:tblStyle w:val="32"/>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4972"/>
      </w:tblGrid>
      <w:tr w14:paraId="4135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09" w:type="pct"/>
            <w:shd w:val="clear" w:color="auto" w:fill="D7D7D7"/>
            <w:noWrap w:val="0"/>
            <w:vAlign w:val="center"/>
          </w:tcPr>
          <w:p w14:paraId="391A958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测量变量</w:t>
            </w:r>
          </w:p>
        </w:tc>
        <w:tc>
          <w:tcPr>
            <w:tcW w:w="3690" w:type="pct"/>
            <w:noWrap w:val="0"/>
            <w:vAlign w:val="center"/>
          </w:tcPr>
          <w:p w14:paraId="6B11C6BB">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/ORP/锑</w:t>
            </w:r>
          </w:p>
        </w:tc>
      </w:tr>
      <w:tr w14:paraId="77C7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51E19362">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测量范围</w:t>
            </w:r>
          </w:p>
        </w:tc>
        <w:tc>
          <w:tcPr>
            <w:tcW w:w="3690" w:type="pct"/>
            <w:noWrap w:val="0"/>
            <w:vAlign w:val="center"/>
          </w:tcPr>
          <w:p w14:paraId="3F621C40">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/锑</w:t>
            </w: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.00 ~ 1</w:t>
            </w:r>
            <w:r>
              <w:rPr>
                <w:rFonts w:hint="eastAsia" w:ascii="Times New Roman" w:hAnsi="Times New Roman" w:cs="Times New Roman"/>
                <w:color w:val="auto"/>
                <w:highlight w:val="none"/>
                <w:lang w:val="en-US" w:eastAsia="zh-CN"/>
              </w:rPr>
              <w:t>6</w:t>
            </w:r>
            <w:r>
              <w:rPr>
                <w:rFonts w:hint="eastAsia" w:ascii="Times New Roman" w:hAnsi="Times New Roman" w:cs="Times New Roman"/>
                <w:color w:val="auto"/>
                <w:highlight w:val="none"/>
              </w:rPr>
              <w:t>.00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pH</w:t>
            </w:r>
          </w:p>
          <w:p w14:paraId="3511F307">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rPr>
              <w:t>ORP：</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-2000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2000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m</w:t>
            </w:r>
            <w:r>
              <w:rPr>
                <w:rFonts w:hint="eastAsia" w:ascii="Times New Roman" w:hAnsi="Times New Roman" w:cs="Times New Roman"/>
                <w:color w:val="auto"/>
                <w:highlight w:val="none"/>
                <w:lang w:val="en-US" w:eastAsia="zh-CN"/>
              </w:rPr>
              <w:t>V</w:t>
            </w:r>
          </w:p>
        </w:tc>
      </w:tr>
      <w:tr w14:paraId="0D8B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40CD615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rPr>
              <w:t>输入阻抗</w:t>
            </w:r>
          </w:p>
        </w:tc>
        <w:tc>
          <w:tcPr>
            <w:tcW w:w="3690" w:type="pct"/>
            <w:noWrap w:val="0"/>
            <w:vAlign w:val="center"/>
          </w:tcPr>
          <w:p w14:paraId="0AA4C697">
            <w:pPr>
              <w:pStyle w:val="38"/>
              <w:keepNext w:val="0"/>
              <w:keepLines w:val="0"/>
              <w:numPr>
                <w:ilvl w:val="0"/>
                <w:numId w:val="0"/>
              </w:numPr>
              <w:suppressLineNumbers w:val="0"/>
              <w:bidi w:val="0"/>
              <w:spacing w:beforeAutospacing="0" w:after="0" w:afterAutospacing="0"/>
              <w:ind w:left="6" w:leftChars="0" w:right="0" w:firstLine="0" w:firstLineChars="0"/>
              <w:jc w:val="both"/>
              <w:rPr>
                <w:rFonts w:hint="eastAsia" w:ascii="Times New Roman" w:hAnsi="Times New Roman" w:eastAsia="宋体" w:cs="经典黑体简"/>
                <w:b w:val="0"/>
                <w:snapToGrid w:val="0"/>
                <w:color w:val="auto"/>
                <w:kern w:val="2"/>
                <w:sz w:val="21"/>
                <w:szCs w:val="24"/>
                <w:highlight w:val="none"/>
                <w:lang w:val="en-US" w:eastAsia="zh-CN" w:bidi="ar-SA"/>
              </w:rPr>
            </w:pPr>
            <w:r>
              <w:rPr>
                <w:rFonts w:hint="eastAsia" w:ascii="Times New Roman" w:hAnsi="Times New Roman"/>
                <w:color w:val="auto"/>
                <w:highlight w:val="none"/>
              </w:rPr>
              <w:t>≥10</w:t>
            </w:r>
            <w:r>
              <w:rPr>
                <w:rFonts w:hint="eastAsia" w:ascii="Times New Roman" w:hAnsi="Times New Roman"/>
                <w:color w:val="auto"/>
                <w:highlight w:val="none"/>
                <w:vertAlign w:val="superscript"/>
                <w:lang w:val="en-US" w:eastAsia="zh-CN"/>
              </w:rPr>
              <w:t>12</w:t>
            </w:r>
            <w:r>
              <w:rPr>
                <w:rFonts w:hint="default" w:ascii="Times New Roman" w:hAnsi="Times New Roman" w:eastAsia="宋体" w:cs="Times New Roman"/>
                <w:color w:val="auto"/>
                <w:szCs w:val="21"/>
                <w:highlight w:val="none"/>
              </w:rPr>
              <w:t>Ω</w:t>
            </w:r>
          </w:p>
        </w:tc>
      </w:tr>
      <w:tr w14:paraId="69E7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0E0A290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温度类型</w:t>
            </w:r>
          </w:p>
        </w:tc>
        <w:tc>
          <w:tcPr>
            <w:tcW w:w="3690" w:type="pct"/>
            <w:noWrap w:val="0"/>
            <w:vAlign w:val="center"/>
          </w:tcPr>
          <w:p w14:paraId="0172AC4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NTC10K，Pt1000，Pt100</w:t>
            </w:r>
          </w:p>
        </w:tc>
      </w:tr>
      <w:tr w14:paraId="1003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1309" w:type="pct"/>
            <w:shd w:val="clear" w:color="auto" w:fill="D7D7D7"/>
            <w:noWrap w:val="0"/>
            <w:vAlign w:val="center"/>
          </w:tcPr>
          <w:p w14:paraId="0809719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rPr>
              <w:t>温度</w:t>
            </w:r>
            <w:r>
              <w:rPr>
                <w:rFonts w:hint="eastAsia" w:ascii="Times New Roman" w:hAnsi="Times New Roman" w:cs="Times New Roman"/>
                <w:color w:val="auto"/>
                <w:highlight w:val="none"/>
                <w:lang w:val="en-US" w:eastAsia="zh-CN"/>
              </w:rPr>
              <w:t>范围</w:t>
            </w:r>
          </w:p>
        </w:tc>
        <w:tc>
          <w:tcPr>
            <w:tcW w:w="3690" w:type="pct"/>
            <w:noWrap w:val="0"/>
            <w:vAlign w:val="center"/>
          </w:tcPr>
          <w:p w14:paraId="090E9C13">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-10</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130</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 xml:space="preserve">℃ </w:t>
            </w:r>
          </w:p>
        </w:tc>
      </w:tr>
      <w:tr w14:paraId="3E8A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487E8ECF">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准确度</w:t>
            </w:r>
          </w:p>
        </w:tc>
        <w:tc>
          <w:tcPr>
            <w:tcW w:w="3690" w:type="pct"/>
            <w:noWrap w:val="0"/>
            <w:vAlign w:val="center"/>
          </w:tcPr>
          <w:p w14:paraId="57FD1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pH：±0.02pH</w:t>
            </w:r>
          </w:p>
          <w:p w14:paraId="7D8DBF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锑：</w:t>
            </w:r>
            <w:r>
              <w:rPr>
                <w:rFonts w:hint="default" w:ascii="Times New Roman" w:hAnsi="Times New Roman" w:eastAsia="宋体" w:cs="Times New Roman"/>
                <w:color w:val="auto"/>
                <w:szCs w:val="21"/>
                <w:highlight w:val="none"/>
              </w:rPr>
              <w:t>±0.2pH</w:t>
            </w:r>
          </w:p>
          <w:p w14:paraId="105CD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ORP：±</w:t>
            </w:r>
            <w:r>
              <w:rPr>
                <w:rFonts w:hint="eastAsia" w:cs="Times New Roman"/>
                <w:color w:val="auto"/>
                <w:szCs w:val="21"/>
                <w:highlight w:val="none"/>
                <w:lang w:val="en-US" w:eastAsia="zh-CN"/>
              </w:rPr>
              <w:t>2mV</w:t>
            </w:r>
          </w:p>
          <w:p w14:paraId="1239572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840" w:right="0" w:hanging="840" w:hangingChars="400"/>
              <w:jc w:val="left"/>
              <w:textAlignment w:val="auto"/>
              <w:rPr>
                <w:rFonts w:hint="eastAsia"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NTC10K</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rPr>
              <w:t>10~60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default"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rPr>
              <w:t>℃</w:t>
            </w:r>
          </w:p>
          <w:p w14:paraId="55A5DCE1">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1260" w:firstLineChars="600"/>
              <w:jc w:val="left"/>
              <w:textAlignment w:val="auto"/>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60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130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±2℃</w:t>
            </w:r>
          </w:p>
          <w:p w14:paraId="3475C4C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P</w:t>
            </w:r>
            <w:r>
              <w:rPr>
                <w:rFonts w:hint="eastAsia" w:ascii="Times New Roman" w:hAnsi="Times New Roman" w:eastAsia="宋体" w:cs="Times New Roman"/>
                <w:color w:val="auto"/>
                <w:szCs w:val="21"/>
                <w:highlight w:val="none"/>
                <w:lang w:val="en-US" w:eastAsia="zh-CN"/>
              </w:rPr>
              <w:t>t</w:t>
            </w:r>
            <w:r>
              <w:rPr>
                <w:rFonts w:hint="default" w:ascii="Times New Roman" w:hAnsi="Times New Roman" w:eastAsia="宋体" w:cs="Times New Roman"/>
                <w:color w:val="auto"/>
                <w:szCs w:val="21"/>
                <w:highlight w:val="none"/>
              </w:rPr>
              <w:t>1000</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 xml:space="preserve">  </w:t>
            </w:r>
          </w:p>
          <w:p w14:paraId="15AC0CFA">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Cs w:val="21"/>
                <w:highlight w:val="none"/>
                <w:lang w:val="en-US" w:eastAsia="zh-CN"/>
              </w:rPr>
              <w:t>Pt100：</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rPr>
              <w:t>℃</w:t>
            </w:r>
          </w:p>
        </w:tc>
      </w:tr>
      <w:tr w14:paraId="0E9A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30B69BDE">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分辨率</w:t>
            </w:r>
          </w:p>
        </w:tc>
        <w:tc>
          <w:tcPr>
            <w:tcW w:w="3690" w:type="pct"/>
            <w:noWrap w:val="0"/>
            <w:vAlign w:val="center"/>
          </w:tcPr>
          <w:p w14:paraId="4708AD22">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pH/锑：</w:t>
            </w:r>
            <w:r>
              <w:rPr>
                <w:rFonts w:hint="eastAsia" w:ascii="Times New Roman" w:hAnsi="Times New Roman" w:cs="Times New Roman"/>
                <w:color w:val="auto"/>
                <w:highlight w:val="none"/>
              </w:rPr>
              <w:t>0.01pH</w:t>
            </w:r>
            <w:r>
              <w:rPr>
                <w:rFonts w:hint="eastAsia" w:ascii="Times New Roman" w:hAnsi="Times New Roman" w:cs="Times New Roman"/>
                <w:color w:val="auto"/>
                <w:highlight w:val="none"/>
                <w:lang w:eastAsia="zh-CN"/>
              </w:rPr>
              <w:t>；</w:t>
            </w:r>
          </w:p>
          <w:p w14:paraId="01410DF5">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ORP：</w:t>
            </w:r>
            <w:r>
              <w:rPr>
                <w:rFonts w:hint="eastAsia" w:ascii="Times New Roman" w:hAnsi="Times New Roman" w:cs="Times New Roman"/>
                <w:color w:val="auto"/>
                <w:highlight w:val="none"/>
              </w:rPr>
              <w:t>1mV</w:t>
            </w:r>
          </w:p>
        </w:tc>
      </w:tr>
      <w:tr w14:paraId="1F13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right"/>
        </w:trPr>
        <w:tc>
          <w:tcPr>
            <w:tcW w:w="1309" w:type="pct"/>
            <w:shd w:val="clear" w:color="auto" w:fill="D7D7D7"/>
            <w:noWrap w:val="0"/>
            <w:vAlign w:val="center"/>
          </w:tcPr>
          <w:p w14:paraId="49AD85DB">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重复性</w:t>
            </w:r>
          </w:p>
        </w:tc>
        <w:tc>
          <w:tcPr>
            <w:tcW w:w="3690" w:type="pct"/>
            <w:noWrap w:val="0"/>
            <w:vAlign w:val="center"/>
          </w:tcPr>
          <w:p w14:paraId="35EE9CC1">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cs="Times New Roman"/>
                <w:color w:val="auto"/>
                <w:highlight w:val="none"/>
                <w:lang w:val="en-US" w:eastAsia="zh-CN"/>
              </w:rPr>
              <w:t>pH：</w:t>
            </w:r>
            <w:r>
              <w:rPr>
                <w:rFonts w:hint="eastAsia" w:ascii="Times New Roman" w:hAnsi="Times New Roman" w:cs="Times New Roman"/>
                <w:color w:val="auto"/>
                <w:highlight w:val="none"/>
              </w:rPr>
              <w:t>0.02pH</w:t>
            </w:r>
          </w:p>
          <w:p w14:paraId="5555BA1B">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ORP：1mV</w:t>
            </w:r>
          </w:p>
        </w:tc>
      </w:tr>
      <w:tr w14:paraId="42C1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02C2F465">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温度补偿</w:t>
            </w:r>
          </w:p>
        </w:tc>
        <w:tc>
          <w:tcPr>
            <w:tcW w:w="3690" w:type="pct"/>
            <w:noWrap w:val="0"/>
            <w:vAlign w:val="center"/>
          </w:tcPr>
          <w:p w14:paraId="5E4F3816">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bookmarkStart w:id="237" w:name="OLE_LINK9"/>
            <w:r>
              <w:rPr>
                <w:rFonts w:hint="eastAsia" w:cs="Times New Roman"/>
                <w:color w:val="auto"/>
                <w:highlight w:val="none"/>
                <w:lang w:val="en-US" w:eastAsia="zh-CN"/>
              </w:rPr>
              <w:t>补偿模式：</w:t>
            </w:r>
            <w:bookmarkEnd w:id="237"/>
            <w:r>
              <w:rPr>
                <w:rFonts w:hint="eastAsia" w:ascii="Times New Roman" w:hAnsi="Times New Roman" w:cs="Times New Roman"/>
                <w:color w:val="auto"/>
                <w:highlight w:val="none"/>
                <w:lang w:val="en-US" w:eastAsia="zh-CN"/>
              </w:rPr>
              <w:t>手动补偿</w:t>
            </w:r>
            <w:r>
              <w:rPr>
                <w:rFonts w:hint="eastAsia" w:cs="Times New Roman"/>
                <w:color w:val="auto"/>
                <w:highlight w:val="none"/>
                <w:lang w:val="en-US" w:eastAsia="zh-CN"/>
              </w:rPr>
              <w:t>/自动补偿</w:t>
            </w:r>
          </w:p>
          <w:p w14:paraId="61EDB149">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bookmarkStart w:id="238" w:name="OLE_LINK10"/>
            <w:r>
              <w:rPr>
                <w:rFonts w:hint="eastAsia" w:cs="Times New Roman"/>
                <w:color w:val="auto"/>
                <w:highlight w:val="none"/>
                <w:lang w:val="en-US" w:eastAsia="zh-CN"/>
              </w:rPr>
              <w:t>补偿曲线</w:t>
            </w:r>
            <w:bookmarkEnd w:id="238"/>
            <w:r>
              <w:rPr>
                <w:rFonts w:hint="eastAsia" w:ascii="Times New Roman" w:hAnsi="Times New Roman" w:cs="Times New Roman"/>
                <w:color w:val="auto"/>
                <w:highlight w:val="none"/>
                <w:lang w:val="en-US" w:eastAsia="zh-CN"/>
              </w:rPr>
              <w:t>：线性补偿，酸补偿，碱补偿，纯水补偿</w:t>
            </w:r>
          </w:p>
        </w:tc>
      </w:tr>
    </w:tbl>
    <w:p w14:paraId="5B2307C8">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数字传感器输入</w:t>
      </w:r>
    </w:p>
    <w:tbl>
      <w:tblPr>
        <w:tblStyle w:val="32"/>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6"/>
        <w:gridCol w:w="4960"/>
      </w:tblGrid>
      <w:tr w14:paraId="7D71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18" w:type="pct"/>
            <w:shd w:val="clear" w:color="auto" w:fill="D7D7D7"/>
            <w:noWrap w:val="0"/>
            <w:vAlign w:val="center"/>
          </w:tcPr>
          <w:p w14:paraId="0C45A02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测量变量</w:t>
            </w:r>
          </w:p>
        </w:tc>
        <w:tc>
          <w:tcPr>
            <w:tcW w:w="3681" w:type="pct"/>
            <w:noWrap w:val="0"/>
            <w:vAlign w:val="center"/>
          </w:tcPr>
          <w:p w14:paraId="0C845703">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Cs w:val="21"/>
                <w:highlight w:val="none"/>
              </w:rPr>
              <w:t>pH</w:t>
            </w:r>
            <w:r>
              <w:rPr>
                <w:rFonts w:hint="eastAsia" w:eastAsia="宋体" w:cs="Times New Roman"/>
                <w:color w:val="auto"/>
                <w:szCs w:val="21"/>
                <w:highlight w:val="none"/>
                <w:lang w:val="en-US" w:eastAsia="zh-CN"/>
              </w:rPr>
              <w:t>/ORP/电导率/溶解氧/浊度/污泥浓度/感应式电导率/余氯/氨氮/硝氮/COD</w:t>
            </w:r>
            <w:r>
              <w:rPr>
                <w:rFonts w:hint="eastAsia" w:cs="Times New Roman"/>
                <w:color w:val="auto"/>
                <w:szCs w:val="21"/>
                <w:highlight w:val="none"/>
                <w:lang w:val="en-US" w:eastAsia="zh-CN"/>
              </w:rPr>
              <w:t>/BOD/水中油</w:t>
            </w:r>
            <w:r>
              <w:rPr>
                <w:rFonts w:hint="eastAsia" w:eastAsia="宋体" w:cs="Times New Roman"/>
                <w:color w:val="auto"/>
                <w:szCs w:val="21"/>
                <w:highlight w:val="none"/>
                <w:lang w:val="en-US" w:eastAsia="zh-CN"/>
              </w:rPr>
              <w:t>等</w:t>
            </w:r>
          </w:p>
        </w:tc>
      </w:tr>
      <w:tr w14:paraId="4C31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18" w:type="pct"/>
            <w:shd w:val="clear" w:color="auto" w:fill="D7D7D7"/>
            <w:noWrap w:val="0"/>
            <w:vAlign w:val="center"/>
          </w:tcPr>
          <w:p w14:paraId="04EED7F2">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测量范围</w:t>
            </w:r>
          </w:p>
        </w:tc>
        <w:tc>
          <w:tcPr>
            <w:tcW w:w="3681" w:type="pct"/>
            <w:noWrap w:val="0"/>
            <w:vAlign w:val="center"/>
          </w:tcPr>
          <w:p w14:paraId="3A3AC35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0" w:firstLineChars="0"/>
              <w:jc w:val="both"/>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pH：</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0.00 ~ 14.00</w:t>
            </w:r>
            <w:r>
              <w:rPr>
                <w:rFonts w:hint="eastAsia" w:ascii="Times New Roman" w:hAnsi="Times New Roman" w:eastAsia="宋体" w:cs="Times New Roman"/>
                <w:color w:val="auto"/>
                <w:szCs w:val="21"/>
                <w:highlight w:val="none"/>
                <w:lang w:val="en-US" w:eastAsia="zh-CN"/>
              </w:rPr>
              <w:t>)</w:t>
            </w:r>
            <w:r>
              <w:rPr>
                <w:rFonts w:hint="eastAsia"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pH</w:t>
            </w:r>
          </w:p>
          <w:p w14:paraId="014F1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ORP：</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rPr>
              <w:t>2000</w:t>
            </w:r>
            <w:r>
              <w:rPr>
                <w:rFonts w:hint="eastAsia"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w:t>
            </w:r>
            <w:r>
              <w:rPr>
                <w:rFonts w:hint="eastAsia" w:eastAsia="宋体" w:cs="Times New Roman"/>
                <w:color w:val="auto"/>
                <w:szCs w:val="21"/>
                <w:highlight w:val="none"/>
                <w:lang w:val="en-US" w:eastAsia="zh-CN"/>
              </w:rPr>
              <w:t xml:space="preserve"> </w:t>
            </w:r>
            <w:r>
              <w:rPr>
                <w:rFonts w:hint="eastAsia" w:ascii="Times New Roman" w:hAnsi="Times New Roman" w:eastAsia="宋体" w:cs="Times New Roman"/>
                <w:color w:val="auto"/>
                <w:szCs w:val="21"/>
                <w:highlight w:val="none"/>
              </w:rPr>
              <w:t>2000</w:t>
            </w:r>
            <w:r>
              <w:rPr>
                <w:rFonts w:hint="eastAsia" w:ascii="Times New Roman" w:hAnsi="Times New Roman" w:eastAsia="宋体" w:cs="Times New Roman"/>
                <w:color w:val="auto"/>
                <w:szCs w:val="21"/>
                <w:highlight w:val="none"/>
                <w:lang w:val="en-US" w:eastAsia="zh-CN"/>
              </w:rPr>
              <w:t>)</w:t>
            </w:r>
            <w:r>
              <w:rPr>
                <w:rFonts w:hint="eastAsia" w:eastAsia="宋体"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mV</w:t>
            </w:r>
          </w:p>
          <w:p w14:paraId="5A4884AB">
            <w:pPr>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eastAsia="宋体" w:cs="Calibri"/>
                <w:color w:val="auto"/>
                <w:szCs w:val="24"/>
                <w:highlight w:val="none"/>
              </w:rPr>
            </w:pPr>
            <w:r>
              <w:rPr>
                <w:rFonts w:hint="eastAsia" w:ascii="Times New Roman" w:hAnsi="Times New Roman" w:eastAsia="宋体" w:cs="Calibri"/>
                <w:color w:val="auto"/>
                <w:szCs w:val="24"/>
                <w:highlight w:val="none"/>
              </w:rPr>
              <w:t>溶解氧：(0～40)mg/L</w:t>
            </w:r>
          </w:p>
          <w:p w14:paraId="3E2D3E4F">
            <w:pPr>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eastAsia="宋体" w:cs="Calibri"/>
                <w:color w:val="auto"/>
                <w:szCs w:val="24"/>
                <w:highlight w:val="none"/>
              </w:rPr>
            </w:pPr>
            <w:r>
              <w:rPr>
                <w:rFonts w:hint="eastAsia" w:ascii="Times New Roman" w:hAnsi="Times New Roman" w:eastAsia="宋体" w:cs="Calibri"/>
                <w:color w:val="auto"/>
                <w:szCs w:val="24"/>
                <w:highlight w:val="none"/>
              </w:rPr>
              <w:t>饱和度：(0～200)%</w:t>
            </w:r>
          </w:p>
          <w:p w14:paraId="73725532">
            <w:pPr>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eastAsia="宋体" w:cs="Calibri"/>
                <w:color w:val="auto"/>
                <w:szCs w:val="24"/>
                <w:highlight w:val="none"/>
              </w:rPr>
            </w:pPr>
            <w:r>
              <w:rPr>
                <w:rFonts w:hint="eastAsia" w:ascii="Times New Roman" w:hAnsi="Times New Roman" w:eastAsia="宋体" w:cs="Calibri"/>
                <w:color w:val="auto"/>
                <w:szCs w:val="24"/>
                <w:highlight w:val="none"/>
              </w:rPr>
              <w:t>电导率：(0</w:t>
            </w:r>
            <w:bookmarkStart w:id="239" w:name="OLE_LINK4"/>
            <w:r>
              <w:rPr>
                <w:rFonts w:hint="eastAsia" w:ascii="Times New Roman" w:hAnsi="Times New Roman" w:eastAsia="宋体" w:cs="Calibri"/>
                <w:color w:val="auto"/>
                <w:szCs w:val="24"/>
                <w:highlight w:val="none"/>
              </w:rPr>
              <w:t>～</w:t>
            </w:r>
            <w:bookmarkEnd w:id="239"/>
            <w:r>
              <w:rPr>
                <w:rFonts w:hint="eastAsia" w:cs="Calibri"/>
                <w:color w:val="auto"/>
                <w:szCs w:val="24"/>
                <w:highlight w:val="none"/>
                <w:lang w:val="en-US" w:eastAsia="zh-CN"/>
              </w:rPr>
              <w:t>500</w:t>
            </w:r>
            <w:r>
              <w:rPr>
                <w:rFonts w:hint="eastAsia" w:ascii="Times New Roman" w:hAnsi="Times New Roman" w:eastAsia="宋体" w:cs="Calibri"/>
                <w:color w:val="auto"/>
                <w:szCs w:val="24"/>
                <w:highlight w:val="none"/>
              </w:rPr>
              <w:t>)mS/cm</w:t>
            </w:r>
          </w:p>
          <w:p w14:paraId="157C9EDC">
            <w:pPr>
              <w:keepNext w:val="0"/>
              <w:keepLines w:val="0"/>
              <w:suppressLineNumbers w:val="0"/>
              <w:spacing w:before="0" w:beforeAutospacing="0" w:after="0" w:afterAutospacing="0" w:line="240" w:lineRule="atLeast"/>
              <w:ind w:left="0" w:leftChars="0" w:right="0" w:firstLine="0" w:firstLineChars="0"/>
              <w:rPr>
                <w:rFonts w:hint="default" w:ascii="Times New Roman" w:hAnsi="Times New Roman" w:eastAsia="宋体" w:cs="Calibri"/>
                <w:color w:val="auto"/>
                <w:szCs w:val="24"/>
                <w:highlight w:val="none"/>
              </w:rPr>
            </w:pPr>
            <w:r>
              <w:rPr>
                <w:rFonts w:hint="eastAsia" w:ascii="Times New Roman" w:hAnsi="Times New Roman" w:eastAsia="宋体" w:cs="Calibri"/>
                <w:color w:val="auto"/>
                <w:szCs w:val="24"/>
                <w:highlight w:val="none"/>
              </w:rPr>
              <w:t>浊度：(0</w:t>
            </w:r>
            <w:bookmarkStart w:id="240" w:name="OLE_LINK5"/>
            <w:r>
              <w:rPr>
                <w:rFonts w:hint="eastAsia" w:ascii="Times New Roman" w:hAnsi="Times New Roman" w:eastAsia="宋体" w:cs="Calibri"/>
                <w:color w:val="auto"/>
                <w:szCs w:val="24"/>
                <w:highlight w:val="none"/>
              </w:rPr>
              <w:t>～</w:t>
            </w:r>
            <w:bookmarkEnd w:id="240"/>
            <w:r>
              <w:rPr>
                <w:rFonts w:hint="eastAsia" w:ascii="Times New Roman" w:hAnsi="Times New Roman" w:eastAsia="宋体" w:cs="Calibri"/>
                <w:color w:val="auto"/>
                <w:szCs w:val="24"/>
                <w:highlight w:val="none"/>
              </w:rPr>
              <w:t>4000)NTU</w:t>
            </w:r>
          </w:p>
          <w:p w14:paraId="321811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eastAsia="宋体" w:cs="Calibri"/>
                <w:color w:val="auto"/>
                <w:szCs w:val="24"/>
                <w:highlight w:val="none"/>
              </w:rPr>
            </w:pPr>
            <w:r>
              <w:rPr>
                <w:rFonts w:hint="eastAsia" w:ascii="Times New Roman" w:hAnsi="Times New Roman" w:eastAsia="宋体" w:cs="Calibri"/>
                <w:color w:val="auto"/>
                <w:szCs w:val="24"/>
                <w:highlight w:val="none"/>
              </w:rPr>
              <w:t>污泥浓度：(0～120000)mg/L</w:t>
            </w:r>
          </w:p>
          <w:p w14:paraId="2116B7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感应式电导率：(0-2000)mS/cm</w:t>
            </w:r>
          </w:p>
          <w:p w14:paraId="1CD23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eastAsia="宋体" w:cs="Calibri"/>
                <w:color w:val="auto"/>
                <w:szCs w:val="24"/>
                <w:highlight w:val="none"/>
              </w:rPr>
            </w:pPr>
            <w:r>
              <w:rPr>
                <w:rFonts w:hint="eastAsia" w:cs="Times New Roman"/>
                <w:color w:val="auto"/>
                <w:highlight w:val="none"/>
                <w:lang w:val="en-US" w:eastAsia="zh-CN"/>
              </w:rPr>
              <w:t>余氯：(0~100)m</w:t>
            </w:r>
            <w:r>
              <w:rPr>
                <w:rFonts w:hint="eastAsia" w:ascii="Times New Roman" w:hAnsi="Times New Roman" w:eastAsia="宋体" w:cs="Calibri"/>
                <w:color w:val="auto"/>
                <w:szCs w:val="24"/>
                <w:highlight w:val="none"/>
              </w:rPr>
              <w:t>g/L</w:t>
            </w:r>
          </w:p>
          <w:p w14:paraId="5552E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eastAsia="宋体" w:cs="Calibri"/>
                <w:color w:val="auto"/>
                <w:szCs w:val="24"/>
                <w:highlight w:val="none"/>
                <w:lang w:val="en-US" w:eastAsia="zh-CN"/>
              </w:rPr>
            </w:pPr>
            <w:r>
              <w:rPr>
                <w:rFonts w:hint="eastAsia" w:eastAsia="宋体" w:cs="Calibri"/>
                <w:color w:val="auto"/>
                <w:szCs w:val="24"/>
                <w:highlight w:val="none"/>
                <w:lang w:val="en-US" w:eastAsia="zh-CN"/>
              </w:rPr>
              <w:t>氨氮：</w:t>
            </w:r>
            <w:r>
              <w:rPr>
                <w:rFonts w:hint="eastAsia" w:cs="Times New Roman"/>
                <w:color w:val="auto"/>
                <w:highlight w:val="none"/>
                <w:lang w:val="en-US" w:eastAsia="zh-CN"/>
              </w:rPr>
              <w:t>(0~1000)</w:t>
            </w:r>
            <w:r>
              <w:rPr>
                <w:rFonts w:hint="eastAsia" w:ascii="Times New Roman" w:hAnsi="Times New Roman" w:eastAsia="宋体" w:cs="Calibri"/>
                <w:color w:val="auto"/>
                <w:szCs w:val="24"/>
                <w:highlight w:val="none"/>
              </w:rPr>
              <w:t>mg/L</w:t>
            </w:r>
          </w:p>
          <w:p w14:paraId="0843D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eastAsia="宋体" w:cs="Calibri"/>
                <w:color w:val="auto"/>
                <w:szCs w:val="24"/>
                <w:highlight w:val="none"/>
                <w:lang w:val="en-US" w:eastAsia="zh-CN"/>
              </w:rPr>
            </w:pPr>
            <w:r>
              <w:rPr>
                <w:rFonts w:hint="eastAsia" w:eastAsia="宋体" w:cs="Calibri"/>
                <w:color w:val="auto"/>
                <w:szCs w:val="24"/>
                <w:highlight w:val="none"/>
                <w:lang w:val="en-US" w:eastAsia="zh-CN"/>
              </w:rPr>
              <w:t>硝氮：</w:t>
            </w:r>
            <w:r>
              <w:rPr>
                <w:rFonts w:hint="eastAsia" w:cs="Times New Roman"/>
                <w:color w:val="auto"/>
                <w:highlight w:val="none"/>
                <w:lang w:val="en-US" w:eastAsia="zh-CN"/>
              </w:rPr>
              <w:t>(0~1000)</w:t>
            </w:r>
            <w:r>
              <w:rPr>
                <w:rFonts w:hint="eastAsia" w:ascii="Times New Roman" w:hAnsi="Times New Roman" w:eastAsia="宋体" w:cs="Calibri"/>
                <w:color w:val="auto"/>
                <w:szCs w:val="24"/>
                <w:highlight w:val="none"/>
              </w:rPr>
              <w:t>mg/L</w:t>
            </w:r>
          </w:p>
          <w:p w14:paraId="3C61C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eastAsia="宋体" w:cs="Calibri"/>
                <w:color w:val="auto"/>
                <w:szCs w:val="24"/>
                <w:highlight w:val="none"/>
              </w:rPr>
            </w:pPr>
            <w:r>
              <w:rPr>
                <w:rFonts w:hint="eastAsia" w:eastAsia="宋体" w:cs="Calibri"/>
                <w:color w:val="auto"/>
                <w:szCs w:val="24"/>
                <w:highlight w:val="none"/>
                <w:lang w:val="en-US" w:eastAsia="zh-CN"/>
              </w:rPr>
              <w:t>COD：</w:t>
            </w:r>
            <w:r>
              <w:rPr>
                <w:rFonts w:hint="eastAsia" w:cs="Times New Roman"/>
                <w:color w:val="auto"/>
                <w:highlight w:val="none"/>
                <w:lang w:val="en-US" w:eastAsia="zh-CN"/>
              </w:rPr>
              <w:t>(0~1500)</w:t>
            </w:r>
            <w:r>
              <w:rPr>
                <w:rFonts w:hint="eastAsia" w:ascii="Times New Roman" w:hAnsi="Times New Roman" w:eastAsia="宋体" w:cs="Calibri"/>
                <w:color w:val="auto"/>
                <w:szCs w:val="24"/>
                <w:highlight w:val="none"/>
              </w:rPr>
              <w:t>mg/L</w:t>
            </w:r>
          </w:p>
          <w:p w14:paraId="77FEFE41">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eastAsia="宋体" w:cs="Calibri"/>
                <w:color w:val="auto"/>
                <w:szCs w:val="24"/>
                <w:highlight w:val="none"/>
                <w:lang w:val="en-US" w:eastAsia="zh-CN"/>
              </w:rPr>
              <w:t>注：实际测量范围参考</w:t>
            </w:r>
            <w:r>
              <w:rPr>
                <w:rFonts w:hint="eastAsia" w:eastAsia="宋体" w:cs="Times New Roman"/>
                <w:color w:val="auto"/>
                <w:szCs w:val="21"/>
                <w:highlight w:val="none"/>
                <w:lang w:val="en-US" w:eastAsia="zh-CN"/>
              </w:rPr>
              <w:t>连接传感器的技术资料</w:t>
            </w:r>
            <w:r>
              <w:rPr>
                <w:rFonts w:hint="eastAsia" w:cs="Times New Roman"/>
                <w:color w:val="auto"/>
                <w:szCs w:val="21"/>
                <w:highlight w:val="none"/>
                <w:lang w:val="en-US" w:eastAsia="zh-CN"/>
              </w:rPr>
              <w:t>。</w:t>
            </w:r>
          </w:p>
        </w:tc>
      </w:tr>
    </w:tbl>
    <w:p w14:paraId="33DDBC75">
      <w:pPr>
        <w:pStyle w:val="3"/>
        <w:bidi w:val="0"/>
        <w:rPr>
          <w:rFonts w:hint="default"/>
          <w:color w:val="auto"/>
          <w:highlight w:val="none"/>
          <w:lang w:val="en-US" w:eastAsia="zh-CN"/>
        </w:rPr>
      </w:pPr>
      <w:bookmarkStart w:id="241" w:name="_Toc4270"/>
      <w:bookmarkStart w:id="242" w:name="_Toc8210"/>
      <w:bookmarkStart w:id="243" w:name="_Toc3089"/>
      <w:bookmarkStart w:id="244" w:name="_Toc9140"/>
      <w:bookmarkStart w:id="245" w:name="_Toc5976"/>
      <w:r>
        <w:rPr>
          <w:rFonts w:hint="eastAsia"/>
          <w:color w:val="auto"/>
          <w:highlight w:val="none"/>
          <w:lang w:val="en-US" w:eastAsia="zh-CN"/>
        </w:rPr>
        <w:t>输出</w:t>
      </w:r>
      <w:bookmarkEnd w:id="241"/>
      <w:bookmarkEnd w:id="242"/>
      <w:bookmarkEnd w:id="243"/>
      <w:bookmarkEnd w:id="244"/>
      <w:bookmarkEnd w:id="245"/>
    </w:p>
    <w:p w14:paraId="48AE9F97">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w:t>
      </w:r>
    </w:p>
    <w:tbl>
      <w:tblPr>
        <w:tblStyle w:val="32"/>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4936"/>
      </w:tblGrid>
      <w:tr w14:paraId="0712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36" w:type="pct"/>
            <w:shd w:val="clear" w:color="auto" w:fill="D7D7D7"/>
            <w:noWrap w:val="0"/>
            <w:vAlign w:val="center"/>
          </w:tcPr>
          <w:p w14:paraId="58C8136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szCs w:val="21"/>
                <w:highlight w:val="none"/>
                <w:lang w:val="en-US" w:eastAsia="zh-CN"/>
              </w:rPr>
              <w:t>变送输出</w:t>
            </w:r>
          </w:p>
        </w:tc>
        <w:tc>
          <w:tcPr>
            <w:tcW w:w="3663" w:type="pct"/>
            <w:noWrap w:val="0"/>
            <w:vAlign w:val="center"/>
          </w:tcPr>
          <w:p w14:paraId="38160D32">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eastAsia="宋体" w:cs="Calibri"/>
                <w:color w:val="auto"/>
                <w:szCs w:val="24"/>
                <w:highlight w:val="none"/>
              </w:rPr>
              <w:t>隔离式，</w:t>
            </w:r>
            <w:r>
              <w:rPr>
                <w:rFonts w:hint="eastAsia" w:ascii="Times New Roman" w:hAnsi="Times New Roman" w:eastAsia="宋体" w:cs="Calibri"/>
                <w:color w:val="auto"/>
                <w:szCs w:val="24"/>
                <w:highlight w:val="none"/>
                <w:lang w:val="en-US" w:eastAsia="zh-CN"/>
              </w:rPr>
              <w:t>2路</w:t>
            </w:r>
            <w:r>
              <w:rPr>
                <w:rFonts w:hint="eastAsia"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lang w:val="en-US" w:eastAsia="zh-CN"/>
              </w:rPr>
              <w:t>0/</w:t>
            </w:r>
            <w:r>
              <w:rPr>
                <w:rFonts w:hint="default" w:ascii="Times New Roman" w:hAnsi="Times New Roman" w:eastAsia="宋体" w:cs="Calibri"/>
                <w:color w:val="auto"/>
                <w:szCs w:val="24"/>
                <w:highlight w:val="none"/>
              </w:rPr>
              <w:t>4～20</w:t>
            </w:r>
            <w:r>
              <w:rPr>
                <w:rFonts w:hint="eastAsia" w:ascii="Times New Roman" w:hAnsi="Times New Roman" w:eastAsia="宋体" w:cs="Calibri"/>
                <w:color w:val="auto"/>
                <w:szCs w:val="24"/>
                <w:highlight w:val="none"/>
              </w:rPr>
              <w:t>）</w:t>
            </w:r>
            <w:r>
              <w:rPr>
                <w:rFonts w:hint="default" w:ascii="Times New Roman" w:hAnsi="Times New Roman" w:eastAsia="宋体" w:cs="Calibri"/>
                <w:color w:val="auto"/>
                <w:szCs w:val="24"/>
                <w:highlight w:val="none"/>
              </w:rPr>
              <w:t>mA可设定对应</w:t>
            </w:r>
            <w:r>
              <w:rPr>
                <w:rFonts w:hint="eastAsia" w:ascii="Times New Roman" w:hAnsi="Times New Roman" w:eastAsia="宋体" w:cs="Calibri"/>
                <w:color w:val="auto"/>
                <w:szCs w:val="24"/>
                <w:highlight w:val="none"/>
              </w:rPr>
              <w:t>参数</w:t>
            </w:r>
            <w:r>
              <w:rPr>
                <w:rFonts w:hint="default" w:ascii="Times New Roman" w:hAnsi="Times New Roman" w:eastAsia="宋体" w:cs="Calibri"/>
                <w:color w:val="auto"/>
                <w:szCs w:val="24"/>
                <w:highlight w:val="none"/>
              </w:rPr>
              <w:t>测量范围，</w:t>
            </w:r>
            <w:r>
              <w:rPr>
                <w:rFonts w:hint="eastAsia" w:ascii="Times New Roman" w:hAnsi="Times New Roman" w:eastAsia="宋体" w:cs="Calibri"/>
                <w:color w:val="auto"/>
                <w:szCs w:val="24"/>
                <w:highlight w:val="none"/>
              </w:rPr>
              <w:t>带</w:t>
            </w:r>
            <w:r>
              <w:rPr>
                <w:rFonts w:hint="default" w:ascii="Times New Roman" w:hAnsi="Times New Roman" w:eastAsia="宋体" w:cs="Calibri"/>
                <w:color w:val="auto"/>
                <w:szCs w:val="24"/>
                <w:highlight w:val="none"/>
              </w:rPr>
              <w:t>载</w:t>
            </w:r>
            <w:r>
              <w:rPr>
                <w:rFonts w:hint="eastAsia" w:ascii="Times New Roman" w:hAnsi="Times New Roman" w:eastAsia="宋体" w:cs="Calibri"/>
                <w:color w:val="auto"/>
                <w:szCs w:val="24"/>
                <w:highlight w:val="none"/>
              </w:rPr>
              <w:t>能力</w:t>
            </w:r>
            <w:r>
              <w:rPr>
                <w:rFonts w:hint="eastAsia" w:ascii="Times New Roman" w:hAnsi="Times New Roman" w:eastAsia="宋体" w:cs="Calibri"/>
                <w:color w:val="auto"/>
                <w:szCs w:val="24"/>
                <w:highlight w:val="none"/>
                <w:lang w:val="en-US" w:eastAsia="zh-CN"/>
              </w:rPr>
              <w:t>75</w:t>
            </w:r>
            <w:r>
              <w:rPr>
                <w:rFonts w:hint="default" w:ascii="Times New Roman" w:hAnsi="Times New Roman" w:eastAsia="宋体" w:cs="Calibri"/>
                <w:color w:val="auto"/>
                <w:szCs w:val="24"/>
                <w:highlight w:val="none"/>
              </w:rPr>
              <w:t>0Ω，输出</w:t>
            </w:r>
            <w:r>
              <w:rPr>
                <w:rFonts w:hint="eastAsia" w:ascii="Times New Roman" w:hAnsi="Times New Roman" w:eastAsia="宋体" w:cs="Calibri"/>
                <w:color w:val="auto"/>
                <w:szCs w:val="24"/>
                <w:highlight w:val="none"/>
                <w:lang w:val="en-US" w:eastAsia="zh-CN"/>
              </w:rPr>
              <w:t>准确度</w:t>
            </w:r>
            <w:r>
              <w:rPr>
                <w:rFonts w:hint="eastAsia" w:ascii="Times New Roman" w:hAnsi="Times New Roman" w:eastAsia="宋体" w:cs="Calibri"/>
                <w:color w:val="auto"/>
                <w:szCs w:val="24"/>
                <w:highlight w:val="none"/>
              </w:rPr>
              <w:t>±</w:t>
            </w:r>
            <w:r>
              <w:rPr>
                <w:rFonts w:hint="default" w:ascii="Times New Roman" w:hAnsi="Times New Roman" w:eastAsia="宋体" w:cs="Calibri"/>
                <w:color w:val="auto"/>
                <w:szCs w:val="24"/>
                <w:highlight w:val="none"/>
              </w:rPr>
              <w:t>0.</w:t>
            </w:r>
            <w:r>
              <w:rPr>
                <w:rFonts w:hint="eastAsia" w:ascii="Times New Roman" w:hAnsi="Times New Roman" w:eastAsia="宋体" w:cs="Calibri"/>
                <w:color w:val="auto"/>
                <w:szCs w:val="24"/>
                <w:highlight w:val="none"/>
                <w:lang w:val="en-US" w:eastAsia="zh-CN"/>
              </w:rPr>
              <w:t>1</w:t>
            </w:r>
            <w:r>
              <w:rPr>
                <w:rFonts w:hint="default" w:ascii="Times New Roman" w:hAnsi="Times New Roman" w:eastAsia="宋体" w:cs="Calibri"/>
                <w:color w:val="auto"/>
                <w:szCs w:val="24"/>
                <w:highlight w:val="none"/>
              </w:rPr>
              <w:t>%FS</w:t>
            </w:r>
            <w:r>
              <w:rPr>
                <w:rFonts w:hint="eastAsia" w:ascii="Times New Roman" w:hAnsi="Times New Roman" w:cs="Calibri"/>
                <w:color w:val="auto"/>
                <w:szCs w:val="24"/>
                <w:highlight w:val="none"/>
                <w:lang w:eastAsia="zh-CN"/>
              </w:rPr>
              <w:t>，</w:t>
            </w:r>
            <w:r>
              <w:rPr>
                <w:rFonts w:hint="default" w:ascii="Times New Roman" w:hAnsi="Times New Roman" w:eastAsia="宋体" w:cs="Calibri"/>
                <w:color w:val="auto"/>
                <w:szCs w:val="24"/>
                <w:highlight w:val="none"/>
              </w:rPr>
              <w:t>符合NAMUR NE 43标准的要求</w:t>
            </w:r>
          </w:p>
        </w:tc>
      </w:tr>
      <w:tr w14:paraId="3C60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2245465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szCs w:val="21"/>
                <w:highlight w:val="none"/>
                <w:lang w:val="en-US" w:eastAsia="zh-CN"/>
              </w:rPr>
              <w:t>通信</w:t>
            </w:r>
            <w:r>
              <w:rPr>
                <w:rFonts w:hint="eastAsia" w:ascii="Times New Roman" w:hAnsi="Times New Roman" w:eastAsia="宋体" w:cs="Times New Roman"/>
                <w:color w:val="auto"/>
                <w:szCs w:val="21"/>
                <w:highlight w:val="none"/>
                <w:lang w:val="en-US" w:eastAsia="zh-CN"/>
              </w:rPr>
              <w:t>输出</w:t>
            </w:r>
          </w:p>
        </w:tc>
        <w:tc>
          <w:tcPr>
            <w:tcW w:w="3663" w:type="pct"/>
            <w:noWrap w:val="0"/>
            <w:vAlign w:val="center"/>
          </w:tcPr>
          <w:p w14:paraId="7AF4480F">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Cs w:val="21"/>
                <w:highlight w:val="none"/>
              </w:rPr>
              <w:t>隔离式，RS485</w:t>
            </w:r>
            <w:r>
              <w:rPr>
                <w:rFonts w:hint="eastAsia" w:ascii="Times New Roman" w:hAnsi="Times New Roman" w:cs="Times New Roman"/>
                <w:color w:val="auto"/>
                <w:szCs w:val="21"/>
                <w:highlight w:val="none"/>
                <w:lang w:val="en-US" w:eastAsia="zh-CN"/>
              </w:rPr>
              <w:t>接口</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Modbus-RTU</w:t>
            </w:r>
            <w:r>
              <w:rPr>
                <w:rFonts w:hint="eastAsia" w:cs="Times New Roman"/>
                <w:color w:val="auto"/>
                <w:szCs w:val="21"/>
                <w:highlight w:val="none"/>
                <w:lang w:eastAsia="zh-CN"/>
              </w:rPr>
              <w:t>通信</w:t>
            </w:r>
            <w:r>
              <w:rPr>
                <w:rFonts w:hint="default" w:ascii="Times New Roman" w:hAnsi="Times New Roman" w:eastAsia="宋体" w:cs="Times New Roman"/>
                <w:color w:val="auto"/>
                <w:szCs w:val="21"/>
                <w:highlight w:val="none"/>
              </w:rPr>
              <w:t>协议</w:t>
            </w:r>
          </w:p>
        </w:tc>
      </w:tr>
      <w:tr w14:paraId="4BEB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46E4B51C">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Cs w:val="21"/>
                <w:highlight w:val="none"/>
              </w:rPr>
              <w:t>报警</w:t>
            </w:r>
            <w:r>
              <w:rPr>
                <w:rFonts w:hint="eastAsia" w:ascii="Times New Roman" w:hAnsi="Times New Roman" w:eastAsia="宋体" w:cs="Times New Roman"/>
                <w:color w:val="auto"/>
                <w:szCs w:val="21"/>
                <w:highlight w:val="none"/>
                <w:lang w:val="en-US" w:eastAsia="zh-CN"/>
              </w:rPr>
              <w:t>输出</w:t>
            </w:r>
          </w:p>
        </w:tc>
        <w:tc>
          <w:tcPr>
            <w:tcW w:w="3663" w:type="pct"/>
            <w:noWrap w:val="0"/>
            <w:vAlign w:val="center"/>
          </w:tcPr>
          <w:p w14:paraId="1675A4B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Calibri"/>
                <w:color w:val="auto"/>
                <w:szCs w:val="24"/>
                <w:highlight w:val="none"/>
                <w:lang w:val="en-US" w:eastAsia="zh-CN"/>
              </w:rPr>
              <w:t>3</w:t>
            </w:r>
            <w:r>
              <w:rPr>
                <w:rFonts w:hint="default" w:ascii="Times New Roman" w:hAnsi="Times New Roman" w:eastAsia="宋体" w:cs="Calibri"/>
                <w:color w:val="auto"/>
                <w:szCs w:val="24"/>
                <w:highlight w:val="none"/>
              </w:rPr>
              <w:t>路</w:t>
            </w:r>
            <w:r>
              <w:rPr>
                <w:rFonts w:hint="eastAsia" w:ascii="Times New Roman" w:hAnsi="Times New Roman" w:eastAsia="宋体" w:cs="Times New Roman"/>
                <w:color w:val="auto"/>
                <w:szCs w:val="21"/>
                <w:highlight w:val="none"/>
              </w:rPr>
              <w:t>SP</w:t>
            </w:r>
            <w:r>
              <w:rPr>
                <w:rFonts w:hint="eastAsia" w:ascii="Times New Roman" w:hAnsi="Times New Roman" w:eastAsia="宋体" w:cs="Times New Roman"/>
                <w:color w:val="auto"/>
                <w:szCs w:val="21"/>
                <w:highlight w:val="none"/>
                <w:lang w:val="en-US" w:eastAsia="zh-CN"/>
              </w:rPr>
              <w:t>S</w:t>
            </w:r>
            <w:r>
              <w:rPr>
                <w:rFonts w:hint="eastAsia" w:ascii="Times New Roman" w:hAnsi="Times New Roman" w:eastAsia="宋体" w:cs="Times New Roman"/>
                <w:color w:val="auto"/>
                <w:szCs w:val="21"/>
                <w:highlight w:val="none"/>
              </w:rPr>
              <w:t>T</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2路报警+1路清洗</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rPr>
              <w:t>常开常闭型，</w:t>
            </w:r>
            <w:r>
              <w:rPr>
                <w:rFonts w:hint="default" w:ascii="Times New Roman" w:hAnsi="Times New Roman" w:eastAsia="宋体" w:cs="Calibri"/>
                <w:color w:val="auto"/>
                <w:szCs w:val="24"/>
                <w:highlight w:val="none"/>
              </w:rPr>
              <w:t>容量250VAC</w:t>
            </w:r>
            <w:r>
              <w:rPr>
                <w:rFonts w:hint="eastAsia" w:ascii="Times New Roman" w:hAnsi="Times New Roman" w:eastAsia="宋体" w:cs="Calibri"/>
                <w:color w:val="auto"/>
                <w:szCs w:val="24"/>
                <w:highlight w:val="none"/>
                <w:lang w:eastAsia="zh-CN"/>
              </w:rPr>
              <w:t>，</w:t>
            </w:r>
            <w:r>
              <w:rPr>
                <w:rFonts w:hint="eastAsia" w:ascii="Times New Roman" w:hAnsi="Times New Roman" w:eastAsia="宋体" w:cs="Calibri"/>
                <w:color w:val="auto"/>
                <w:szCs w:val="24"/>
                <w:highlight w:val="none"/>
                <w:lang w:val="en-US" w:eastAsia="zh-CN"/>
              </w:rPr>
              <w:t>5</w:t>
            </w:r>
            <w:r>
              <w:rPr>
                <w:rFonts w:hint="default" w:ascii="Times New Roman" w:hAnsi="Times New Roman" w:eastAsia="宋体" w:cs="Calibri"/>
                <w:color w:val="auto"/>
                <w:szCs w:val="24"/>
                <w:highlight w:val="none"/>
              </w:rPr>
              <w:t>A</w:t>
            </w:r>
          </w:p>
        </w:tc>
      </w:tr>
      <w:tr w14:paraId="1AAA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610F2BF7">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报警继电器延迟</w:t>
            </w:r>
          </w:p>
        </w:tc>
        <w:tc>
          <w:tcPr>
            <w:tcW w:w="3663" w:type="pct"/>
            <w:noWrap w:val="0"/>
            <w:vAlign w:val="center"/>
          </w:tcPr>
          <w:p w14:paraId="67A7608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Calibri"/>
                <w:color w:val="auto"/>
                <w:szCs w:val="24"/>
                <w:highlight w:val="none"/>
                <w:lang w:val="en-US" w:eastAsia="zh-CN"/>
              </w:rPr>
            </w:pPr>
            <w:r>
              <w:rPr>
                <w:rFonts w:hint="eastAsia" w:ascii="Times New Roman" w:hAnsi="Times New Roman" w:eastAsia="宋体" w:cs="Calibri"/>
                <w:color w:val="auto"/>
                <w:szCs w:val="24"/>
                <w:highlight w:val="none"/>
                <w:lang w:val="en-US" w:eastAsia="zh-CN"/>
              </w:rPr>
              <w:t>0秒</w:t>
            </w:r>
            <w:r>
              <w:rPr>
                <w:rFonts w:hint="eastAsia" w:ascii="Times New Roman" w:hAnsi="Times New Roman" w:cs="Calibri"/>
                <w:color w:val="auto"/>
                <w:szCs w:val="24"/>
                <w:highlight w:val="none"/>
                <w:lang w:val="en-US" w:eastAsia="zh-CN"/>
              </w:rPr>
              <w:t>~</w:t>
            </w:r>
            <w:r>
              <w:rPr>
                <w:rFonts w:hint="eastAsia" w:ascii="Times New Roman" w:hAnsi="Times New Roman" w:eastAsia="宋体" w:cs="Calibri"/>
                <w:color w:val="auto"/>
                <w:szCs w:val="24"/>
                <w:highlight w:val="none"/>
                <w:lang w:val="en-US" w:eastAsia="zh-CN"/>
              </w:rPr>
              <w:t>9999秒，可设</w:t>
            </w:r>
          </w:p>
        </w:tc>
      </w:tr>
      <w:tr w14:paraId="2486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1EE22462">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bookmarkStart w:id="246" w:name="OLE_LINK11" w:colFirst="0" w:colLast="1"/>
            <w:bookmarkStart w:id="247" w:name="_Toc30216"/>
            <w:bookmarkStart w:id="248" w:name="_Toc14182"/>
            <w:bookmarkStart w:id="249" w:name="_Toc17811"/>
            <w:r>
              <w:rPr>
                <w:rFonts w:hint="eastAsia" w:ascii="Times New Roman" w:hAnsi="Times New Roman" w:eastAsia="宋体" w:cs="Times New Roman"/>
                <w:color w:val="auto"/>
                <w:szCs w:val="21"/>
                <w:highlight w:val="none"/>
                <w:lang w:val="en-US" w:eastAsia="zh-CN"/>
              </w:rPr>
              <w:t>无线输出</w:t>
            </w:r>
            <w:r>
              <w:rPr>
                <w:rFonts w:hint="eastAsia" w:ascii="Times New Roman" w:hAnsi="Times New Roman" w:cs="Times New Roman"/>
                <w:color w:val="auto"/>
                <w:szCs w:val="21"/>
                <w:highlight w:val="none"/>
                <w:lang w:val="en-US" w:eastAsia="zh-CN"/>
              </w:rPr>
              <w:t>（选配）</w:t>
            </w:r>
          </w:p>
        </w:tc>
        <w:tc>
          <w:tcPr>
            <w:tcW w:w="3663" w:type="pct"/>
            <w:noWrap w:val="0"/>
            <w:vAlign w:val="center"/>
          </w:tcPr>
          <w:p w14:paraId="78E51977">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NB-IoT</w:t>
            </w:r>
            <w:r>
              <w:rPr>
                <w:rFonts w:hint="eastAsia" w:cs="Times New Roman"/>
                <w:color w:val="auto"/>
                <w:szCs w:val="21"/>
                <w:highlight w:val="none"/>
                <w:lang w:val="en-US" w:eastAsia="zh-CN"/>
              </w:rPr>
              <w:t>或4G</w:t>
            </w:r>
          </w:p>
        </w:tc>
      </w:tr>
      <w:bookmarkEnd w:id="246"/>
    </w:tbl>
    <w:p w14:paraId="4EED8BF3">
      <w:pPr>
        <w:pStyle w:val="3"/>
        <w:bidi w:val="0"/>
        <w:rPr>
          <w:rFonts w:hint="eastAsia"/>
          <w:color w:val="auto"/>
          <w:highlight w:val="none"/>
          <w:lang w:val="en-US" w:eastAsia="zh-CN"/>
        </w:rPr>
      </w:pPr>
      <w:bookmarkStart w:id="250" w:name="_Toc1124"/>
      <w:r>
        <w:rPr>
          <w:rFonts w:hint="eastAsia"/>
          <w:color w:val="auto"/>
          <w:highlight w:val="none"/>
          <w:lang w:val="en-US" w:eastAsia="zh-CN"/>
        </w:rPr>
        <w:t>电气规格</w:t>
      </w:r>
      <w:bookmarkEnd w:id="247"/>
      <w:bookmarkEnd w:id="248"/>
      <w:bookmarkEnd w:id="249"/>
      <w:bookmarkEnd w:id="250"/>
    </w:p>
    <w:p w14:paraId="1A9D9EA1">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电气规格</w:t>
      </w:r>
    </w:p>
    <w:tbl>
      <w:tblPr>
        <w:tblStyle w:val="32"/>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4886"/>
      </w:tblGrid>
      <w:tr w14:paraId="3231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1373" w:type="pct"/>
            <w:shd w:val="clear" w:color="auto" w:fill="D7D7D7"/>
            <w:noWrap w:val="0"/>
            <w:vAlign w:val="center"/>
          </w:tcPr>
          <w:p w14:paraId="13D78A58">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供电电源</w:t>
            </w:r>
          </w:p>
        </w:tc>
        <w:tc>
          <w:tcPr>
            <w:tcW w:w="3626" w:type="pct"/>
            <w:noWrap w:val="0"/>
            <w:vAlign w:val="center"/>
          </w:tcPr>
          <w:p w14:paraId="0ABEC541">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AC：(85~265)V</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 xml:space="preserve">50/60Hz   </w:t>
            </w:r>
          </w:p>
          <w:p w14:paraId="53B57DD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DC：(21.6~26.4) V</w:t>
            </w:r>
          </w:p>
        </w:tc>
      </w:tr>
      <w:tr w14:paraId="78E6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5AFAF513">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功耗</w:t>
            </w:r>
          </w:p>
        </w:tc>
        <w:tc>
          <w:tcPr>
            <w:tcW w:w="3626" w:type="pct"/>
            <w:noWrap w:val="0"/>
            <w:vAlign w:val="center"/>
          </w:tcPr>
          <w:p w14:paraId="01CF893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r>
              <w:rPr>
                <w:rFonts w:hint="eastAsia" w:cs="Times New Roman"/>
                <w:color w:val="auto"/>
                <w:szCs w:val="21"/>
                <w:highlight w:val="none"/>
                <w:lang w:val="en-US" w:eastAsia="zh-CN"/>
              </w:rPr>
              <w:t>28</w:t>
            </w:r>
            <w:r>
              <w:rPr>
                <w:rFonts w:hint="eastAsia" w:ascii="Times New Roman" w:hAnsi="Times New Roman" w:eastAsia="宋体" w:cs="Times New Roman"/>
                <w:color w:val="auto"/>
                <w:szCs w:val="21"/>
                <w:highlight w:val="none"/>
                <w:lang w:val="en-US" w:eastAsia="zh-CN"/>
              </w:rPr>
              <w:t>W</w:t>
            </w:r>
          </w:p>
        </w:tc>
      </w:tr>
      <w:tr w14:paraId="0D84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70265AB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电气接口</w:t>
            </w:r>
          </w:p>
        </w:tc>
        <w:tc>
          <w:tcPr>
            <w:tcW w:w="3626" w:type="pct"/>
            <w:noWrap w:val="0"/>
            <w:vAlign w:val="center"/>
          </w:tcPr>
          <w:p w14:paraId="42A7E8B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6个</w:t>
            </w:r>
            <w:r>
              <w:rPr>
                <w:rFonts w:hint="eastAsia" w:ascii="Times New Roman" w:hAnsi="Times New Roman" w:eastAsia="宋体" w:cs="Times New Roman"/>
                <w:color w:val="auto"/>
                <w:szCs w:val="21"/>
                <w:highlight w:val="none"/>
                <w:lang w:val="en-US" w:eastAsia="zh-CN"/>
              </w:rPr>
              <w:t>M20*1.5缆塞</w:t>
            </w:r>
          </w:p>
        </w:tc>
      </w:tr>
      <w:tr w14:paraId="1E04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6B58C9C6">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bookmarkStart w:id="251" w:name="_Toc25034"/>
            <w:r>
              <w:rPr>
                <w:rFonts w:hint="eastAsia" w:ascii="Times New Roman" w:hAnsi="Times New Roman" w:cs="Times New Roman"/>
                <w:color w:val="auto"/>
                <w:szCs w:val="21"/>
                <w:highlight w:val="none"/>
                <w:lang w:val="en-US" w:eastAsia="zh-CN"/>
              </w:rPr>
              <w:t>接线端子</w:t>
            </w:r>
          </w:p>
        </w:tc>
        <w:tc>
          <w:tcPr>
            <w:tcW w:w="3626" w:type="pct"/>
            <w:noWrap w:val="0"/>
            <w:vAlign w:val="center"/>
          </w:tcPr>
          <w:p w14:paraId="018C27C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弹簧端子，适用于AWG16~AWG24</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0.2mm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1.5mm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p>
          <w:p w14:paraId="1DA5285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电线；</w:t>
            </w:r>
          </w:p>
          <w:p w14:paraId="67E9CEC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插拔式端子，适用于AWG12~AWG28</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2.5mm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电线</w:t>
            </w:r>
          </w:p>
        </w:tc>
      </w:tr>
    </w:tbl>
    <w:p w14:paraId="4AF4A726">
      <w:pPr>
        <w:pStyle w:val="3"/>
        <w:bidi w:val="0"/>
        <w:ind w:right="659" w:rightChars="314"/>
        <w:jc w:val="both"/>
        <w:rPr>
          <w:rFonts w:hint="eastAsia"/>
          <w:color w:val="auto"/>
          <w:highlight w:val="none"/>
          <w:lang w:val="en-US" w:eastAsia="zh-CN"/>
        </w:rPr>
      </w:pPr>
      <w:bookmarkStart w:id="252" w:name="_Toc2381"/>
      <w:bookmarkStart w:id="253" w:name="_Toc15733"/>
      <w:bookmarkStart w:id="254" w:name="_Toc5174"/>
      <w:bookmarkStart w:id="255" w:name="_Toc20560"/>
      <w:r>
        <w:rPr>
          <w:rFonts w:hint="eastAsia"/>
          <w:color w:val="auto"/>
          <w:highlight w:val="none"/>
          <w:lang w:val="en-US" w:eastAsia="zh-CN"/>
        </w:rPr>
        <w:t>环境</w:t>
      </w:r>
      <w:bookmarkEnd w:id="251"/>
      <w:r>
        <w:rPr>
          <w:rFonts w:hint="eastAsia"/>
          <w:color w:val="auto"/>
          <w:highlight w:val="none"/>
          <w:lang w:val="en-US" w:eastAsia="zh-CN"/>
        </w:rPr>
        <w:t>条件</w:t>
      </w:r>
      <w:bookmarkEnd w:id="252"/>
      <w:bookmarkEnd w:id="253"/>
      <w:bookmarkEnd w:id="254"/>
      <w:bookmarkEnd w:id="255"/>
    </w:p>
    <w:p w14:paraId="79B4357C">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环境条件</w:t>
      </w:r>
    </w:p>
    <w:tbl>
      <w:tblPr>
        <w:tblStyle w:val="32"/>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4871"/>
      </w:tblGrid>
      <w:tr w14:paraId="5447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28042DDF">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工作环境</w:t>
            </w:r>
          </w:p>
        </w:tc>
        <w:tc>
          <w:tcPr>
            <w:tcW w:w="3615" w:type="pct"/>
            <w:noWrap w:val="0"/>
            <w:vAlign w:val="center"/>
          </w:tcPr>
          <w:p w14:paraId="6846C46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温度：(0 ~ 60)℃</w:t>
            </w:r>
          </w:p>
          <w:p w14:paraId="5D44770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相对湿度：10 %~85%（无结露）</w:t>
            </w:r>
          </w:p>
        </w:tc>
      </w:tr>
      <w:tr w14:paraId="0B6D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5340900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贮存环境</w:t>
            </w:r>
          </w:p>
        </w:tc>
        <w:tc>
          <w:tcPr>
            <w:tcW w:w="3615" w:type="pct"/>
            <w:noWrap w:val="0"/>
            <w:vAlign w:val="center"/>
          </w:tcPr>
          <w:p w14:paraId="23299A6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温度：(-15~65)℃</w:t>
            </w:r>
          </w:p>
          <w:p w14:paraId="43A58C9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相对湿度：5%~95%（无结露）</w:t>
            </w:r>
          </w:p>
          <w:p w14:paraId="2EF459AF">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海拔高度：&lt;2000m</w:t>
            </w:r>
          </w:p>
        </w:tc>
      </w:tr>
      <w:tr w14:paraId="7D79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2D0002BF">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防护等级</w:t>
            </w:r>
          </w:p>
        </w:tc>
        <w:tc>
          <w:tcPr>
            <w:tcW w:w="3615" w:type="pct"/>
            <w:noWrap w:val="0"/>
            <w:vAlign w:val="center"/>
          </w:tcPr>
          <w:p w14:paraId="5D4C13FF">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IP66</w:t>
            </w:r>
          </w:p>
        </w:tc>
      </w:tr>
      <w:tr w14:paraId="4A82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08E0A69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阻燃等级</w:t>
            </w:r>
          </w:p>
        </w:tc>
        <w:tc>
          <w:tcPr>
            <w:tcW w:w="3615" w:type="pct"/>
            <w:noWrap w:val="0"/>
            <w:vAlign w:val="center"/>
          </w:tcPr>
          <w:p w14:paraId="65E1535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UL94V-0</w:t>
            </w:r>
          </w:p>
        </w:tc>
      </w:tr>
    </w:tbl>
    <w:p w14:paraId="49C7410D">
      <w:pPr>
        <w:ind w:left="0" w:leftChars="0" w:firstLine="0" w:firstLineChars="0"/>
        <w:rPr>
          <w:rFonts w:ascii="Times New Roman" w:hAnsi="Times New Roman"/>
          <w:color w:val="auto"/>
          <w:highlight w:val="none"/>
        </w:rPr>
        <w:sectPr>
          <w:headerReference r:id="rId13" w:type="default"/>
          <w:headerReference r:id="rId14" w:type="even"/>
          <w:footerReference r:id="rId15"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15F82006">
      <w:pPr>
        <w:rPr>
          <w:rFonts w:hint="eastAsia" w:ascii="Times New Roman" w:hAnsi="Times New Roman"/>
          <w:color w:val="auto"/>
          <w:highlight w:val="none"/>
        </w:rPr>
      </w:pPr>
      <w:bookmarkStart w:id="256" w:name="_Toc23309"/>
      <w:bookmarkStart w:id="257" w:name="_Toc25364"/>
      <w:bookmarkStart w:id="258" w:name="_Toc14752"/>
      <w:bookmarkStart w:id="259" w:name="_Toc17109"/>
      <w:r>
        <w:rPr>
          <w:rFonts w:hint="eastAsia" w:ascii="Times New Roman" w:hAnsi="Times New Roman"/>
          <w:color w:val="auto"/>
          <w:highlight w:val="none"/>
        </w:rPr>
        <w:br w:type="page"/>
      </w:r>
    </w:p>
    <w:p w14:paraId="06E5BD9C">
      <w:pPr>
        <w:pStyle w:val="2"/>
      </w:pPr>
      <w:bookmarkStart w:id="260" w:name="_Toc26074"/>
      <w:r>
        <w:rPr>
          <w:rFonts w:hint="eastAsia"/>
        </w:rPr>
        <w:t>产品结构与尺寸</w:t>
      </w:r>
      <w:bookmarkEnd w:id="256"/>
      <w:bookmarkEnd w:id="257"/>
      <w:bookmarkEnd w:id="258"/>
      <w:bookmarkEnd w:id="259"/>
      <w:bookmarkEnd w:id="260"/>
    </w:p>
    <w:p w14:paraId="6949CF8E">
      <w:pPr>
        <w:rPr>
          <w:rFonts w:hint="eastAsia" w:ascii="Times New Roman" w:hAnsi="Times New Roman" w:eastAsia="宋体" w:cs="Times New Roman"/>
          <w:color w:val="auto"/>
          <w:szCs w:val="21"/>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外形尺寸：</w:t>
      </w:r>
      <w:r>
        <w:rPr>
          <w:rFonts w:hint="eastAsia" w:ascii="Times New Roman" w:hAnsi="Times New Roman" w:eastAsia="宋体" w:cs="Times New Roman"/>
          <w:color w:val="auto"/>
          <w:szCs w:val="21"/>
          <w:highlight w:val="none"/>
          <w:lang w:val="en-US" w:eastAsia="zh-CN"/>
        </w:rPr>
        <w:t>151mm*144mm*118mm(宽*高*厚)</w:t>
      </w:r>
    </w:p>
    <w:p w14:paraId="6499BEB8">
      <w:pPr>
        <w:ind w:firstLine="420"/>
        <w:rPr>
          <w:rFonts w:hint="eastAsia" w:ascii="Times New Roman" w:hAnsi="Times New Roman"/>
          <w:color w:val="auto"/>
          <w:highlight w:val="none"/>
        </w:rPr>
      </w:pPr>
      <w:r>
        <w:rPr>
          <w:rFonts w:hint="eastAsia" w:ascii="Times New Roman" w:hAnsi="Times New Roman"/>
          <w:color w:val="auto"/>
          <w:highlight w:val="none"/>
        </w:rPr>
        <w:t>重量：</w:t>
      </w:r>
      <w:r>
        <w:rPr>
          <w:rFonts w:hint="eastAsia" w:ascii="Times New Roman" w:hAnsi="Times New Roman" w:eastAsia="宋体" w:cs="Times New Roman"/>
          <w:color w:val="auto"/>
          <w:szCs w:val="21"/>
          <w:highlight w:val="none"/>
          <w:lang w:val="en-US" w:eastAsia="zh-CN"/>
        </w:rPr>
        <w:t>0.8kg</w:t>
      </w:r>
    </w:p>
    <w:p w14:paraId="26557F17">
      <w:pPr>
        <w:spacing w:after="0"/>
        <w:jc w:val="left"/>
        <w:rPr>
          <w:rFonts w:ascii="Times New Roman" w:hAnsi="Times New Roman"/>
          <w:color w:val="auto"/>
          <w:highlight w:val="none"/>
        </w:rPr>
      </w:pPr>
      <w:r>
        <w:rPr>
          <w:rFonts w:hint="eastAsia" w:ascii="Times New Roman" w:hAnsi="Times New Roman"/>
          <w:color w:val="auto"/>
          <w:highlight w:val="none"/>
        </w:rPr>
        <w:t>材质：</w:t>
      </w:r>
      <w:r>
        <w:rPr>
          <w:rFonts w:hint="eastAsia" w:ascii="Times New Roman" w:hAnsi="Times New Roman" w:eastAsia="宋体" w:cs="Times New Roman"/>
          <w:color w:val="auto"/>
          <w:szCs w:val="21"/>
          <w:highlight w:val="none"/>
          <w:lang w:val="en-US" w:eastAsia="zh-CN"/>
        </w:rPr>
        <w:t>PC+ABS</w:t>
      </w:r>
    </w:p>
    <w:p w14:paraId="21273C3E">
      <w:pPr>
        <w:rPr>
          <w:rFonts w:hint="default" w:ascii="Times New Roman" w:hAnsi="Times New Roman" w:eastAsia="宋体" w:cs="Times New Roman"/>
          <w:color w:val="auto"/>
          <w:szCs w:val="21"/>
          <w:highlight w:val="none"/>
          <w:lang w:val="en-US" w:eastAsia="zh-CN"/>
        </w:rPr>
      </w:pPr>
    </w:p>
    <w:p w14:paraId="4FFC2A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rPr>
          <w:rFonts w:ascii="Times New Roman" w:hAnsi="Times New Roman"/>
          <w:color w:val="auto"/>
          <w:highlight w:val="none"/>
        </w:rPr>
        <w:object>
          <v:shape id="_x0000_i1025" o:spt="75" type="#_x0000_t75" style="height:139.8pt;width:154.9pt;" o:ole="t" filled="f" o:preferrelative="t" stroked="f" coordsize="21600,21600">
            <v:path/>
            <v:fill on="f" focussize="0,0"/>
            <v:stroke on="f"/>
            <v:imagedata r:id="rId48" o:title=""/>
            <o:lock v:ext="edit" aspectratio="t"/>
            <w10:wrap type="none"/>
            <w10:anchorlock/>
          </v:shape>
          <o:OLEObject Type="Embed" ProgID="CorelDraw.Graphic.19" ShapeID="_x0000_i1025" DrawAspect="Content" ObjectID="_1468075725" r:id="rId47">
            <o:LockedField>false</o:LockedField>
          </o:OLEObject>
        </w:object>
      </w: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6" o:spt="75" type="#_x0000_t75" style="height:144.55pt;width:104.5pt;" o:ole="t" filled="f" o:preferrelative="t" stroked="f" coordsize="21600,21600">
            <v:path/>
            <v:fill on="f" focussize="0,0"/>
            <v:stroke on="f"/>
            <v:imagedata r:id="rId50" o:title=""/>
            <o:lock v:ext="edit" aspectratio="t"/>
            <w10:wrap type="none"/>
            <w10:anchorlock/>
          </v:shape>
          <o:OLEObject Type="Embed" ProgID="CorelDraw.Graphic.19" ShapeID="_x0000_i1026" DrawAspect="Content" ObjectID="_1468075726" r:id="rId49">
            <o:LockedField>false</o:LockedField>
          </o:OLEObject>
        </w:object>
      </w:r>
    </w:p>
    <w:p w14:paraId="727176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val="en-US" w:eastAsia="zh-CN"/>
        </w:rPr>
      </w:pPr>
    </w:p>
    <w:p w14:paraId="57B05714">
      <w:pPr>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7" o:spt="75" type="#_x0000_t75" style="height:168pt;width:147.1pt;" o:ole="t" filled="f" o:preferrelative="t" stroked="f" coordsize="21600,21600">
            <v:path/>
            <v:fill on="f" focussize="0,0"/>
            <v:stroke on="f"/>
            <v:imagedata r:id="rId52" o:title=""/>
            <o:lock v:ext="edit" aspectratio="t"/>
            <w10:wrap type="none"/>
            <w10:anchorlock/>
          </v:shape>
          <o:OLEObject Type="Embed" ProgID="CorelDraw.Graphic.19" ShapeID="_x0000_i1027" DrawAspect="Content" ObjectID="_1468075727" r:id="rId51">
            <o:LockedField>false</o:LockedField>
          </o:OLEObject>
        </w:object>
      </w: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8" o:spt="75" type="#_x0000_t75" style="height:113.65pt;width:159.65pt;" o:ole="t" filled="f" o:preferrelative="t" stroked="f" coordsize="21600,21600">
            <v:path/>
            <v:fill on="f" focussize="0,0"/>
            <v:stroke on="f"/>
            <v:imagedata r:id="rId54" o:title=""/>
            <o:lock v:ext="edit" aspectratio="t"/>
            <w10:wrap type="none"/>
            <w10:anchorlock/>
          </v:shape>
          <o:OLEObject Type="Embed" ProgID="CorelDraw.Graphic.19" ShapeID="_x0000_i1028" DrawAspect="Content" ObjectID="_1468075728" r:id="rId53">
            <o:LockedField>false</o:LockedField>
          </o:OLEObject>
        </w:object>
      </w:r>
    </w:p>
    <w:p w14:paraId="2184927B">
      <w:pPr>
        <w:pStyle w:val="56"/>
        <w:rPr>
          <w:rFonts w:hint="default"/>
          <w:color w:val="auto"/>
          <w:highlight w:val="none"/>
          <w:lang w:val="en-US" w:eastAsia="zh-CN"/>
        </w:rPr>
      </w:pPr>
      <w:r>
        <w:rPr>
          <w:rFonts w:hint="eastAsia"/>
          <w:color w:val="auto"/>
          <w:highlight w:val="none"/>
          <w:lang w:val="en-US" w:eastAsia="zh-CN"/>
        </w:rPr>
        <w:t>产品外形尺寸</w:t>
      </w:r>
    </w:p>
    <w:p w14:paraId="309F8A5F">
      <w:pPr>
        <w:ind w:firstLine="420"/>
        <w:jc w:val="right"/>
        <w:rPr>
          <w:rFonts w:ascii="Times New Roman" w:hAnsi="Times New Roman"/>
          <w:color w:val="auto"/>
          <w:highlight w:val="none"/>
        </w:rPr>
        <w:sectPr>
          <w:headerReference r:id="rId16" w:type="default"/>
          <w:headerReference r:id="rId17"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7DF94272">
      <w:pPr>
        <w:pStyle w:val="2"/>
        <w:spacing w:before="100" w:after="100"/>
        <w:rPr>
          <w:rFonts w:ascii="Times New Roman" w:hAnsi="Times New Roman"/>
          <w:color w:val="auto"/>
          <w:highlight w:val="none"/>
        </w:rPr>
      </w:pPr>
      <w:bookmarkStart w:id="261" w:name="_Toc9200"/>
      <w:bookmarkStart w:id="262" w:name="_Toc24583"/>
      <w:bookmarkStart w:id="263" w:name="_Toc25425"/>
      <w:bookmarkStart w:id="264" w:name="_Toc19252"/>
      <w:bookmarkStart w:id="265" w:name="_Toc6020"/>
      <w:r>
        <w:rPr>
          <w:rFonts w:ascii="Times New Roman" w:hAnsi="Times New Roman"/>
          <w:color w:val="auto"/>
          <w:highlight w:val="none"/>
        </w:rPr>
        <w:t>安装</w:t>
      </w:r>
      <w:bookmarkEnd w:id="261"/>
      <w:bookmarkEnd w:id="262"/>
      <w:bookmarkEnd w:id="263"/>
      <w:bookmarkEnd w:id="264"/>
      <w:bookmarkEnd w:id="265"/>
    </w:p>
    <w:p w14:paraId="1BF31B23">
      <w:pPr>
        <w:pStyle w:val="3"/>
        <w:bidi w:val="0"/>
        <w:rPr>
          <w:rFonts w:hint="eastAsia"/>
          <w:color w:val="auto"/>
          <w:highlight w:val="none"/>
          <w:lang w:val="en-US" w:eastAsia="zh-CN"/>
        </w:rPr>
      </w:pPr>
      <w:bookmarkStart w:id="266" w:name="_Toc25658"/>
      <w:bookmarkStart w:id="267" w:name="_Toc19442"/>
      <w:bookmarkStart w:id="268" w:name="_Toc4133"/>
      <w:bookmarkStart w:id="269" w:name="_Toc3310"/>
      <w:r>
        <w:rPr>
          <w:rFonts w:hint="eastAsia"/>
          <w:color w:val="auto"/>
          <w:highlight w:val="none"/>
          <w:lang w:val="en-US" w:eastAsia="zh-CN"/>
        </w:rPr>
        <w:t>到货检查</w:t>
      </w:r>
      <w:bookmarkEnd w:id="266"/>
      <w:bookmarkEnd w:id="267"/>
      <w:bookmarkEnd w:id="268"/>
      <w:bookmarkEnd w:id="269"/>
    </w:p>
    <w:p w14:paraId="32759457">
      <w:pPr>
        <w:ind w:firstLine="420"/>
        <w:rPr>
          <w:rFonts w:ascii="Times New Roman" w:hAnsi="Times New Roman"/>
          <w:color w:val="auto"/>
          <w:highlight w:val="none"/>
          <w:lang w:val="zh-TW" w:eastAsia="zh-TW"/>
        </w:rPr>
      </w:pPr>
      <w:bookmarkStart w:id="270" w:name="_Toc4386"/>
      <w:r>
        <w:rPr>
          <w:rFonts w:ascii="Times New Roman" w:hAnsi="Times New Roman"/>
          <w:color w:val="auto"/>
          <w:highlight w:val="none"/>
          <w:lang w:val="zh-TW" w:eastAsia="zh-TW"/>
        </w:rPr>
        <w:t>用户在产品到货后，应首先检查产品的包装质量，包装箱应完整无损</w:t>
      </w:r>
      <w:r>
        <w:rPr>
          <w:rFonts w:hint="eastAsia" w:ascii="Times New Roman" w:hAnsi="Times New Roman"/>
          <w:color w:val="auto"/>
          <w:highlight w:val="none"/>
          <w:lang w:val="zh-TW" w:eastAsia="zh-CN"/>
        </w:rPr>
        <w:t>、</w:t>
      </w:r>
      <w:r>
        <w:rPr>
          <w:rFonts w:ascii="Times New Roman" w:hAnsi="Times New Roman"/>
          <w:color w:val="auto"/>
          <w:highlight w:val="none"/>
          <w:lang w:val="zh-TW" w:eastAsia="zh-TW"/>
        </w:rPr>
        <w:t>标志清晰。如果包装已有明显损坏，应及时联系储运部门查清问题及责任并通知我公司。如包装无破损等问题，可以开箱取出产品，清点产品的完整性。</w:t>
      </w:r>
    </w:p>
    <w:p w14:paraId="33A3C4EE">
      <w:pPr>
        <w:pStyle w:val="3"/>
        <w:bidi w:val="0"/>
        <w:rPr>
          <w:rFonts w:hint="eastAsia"/>
          <w:color w:val="auto"/>
          <w:highlight w:val="none"/>
          <w:lang w:val="en-US" w:eastAsia="zh-CN"/>
        </w:rPr>
      </w:pPr>
      <w:bookmarkStart w:id="271" w:name="_Toc14458"/>
      <w:bookmarkStart w:id="272" w:name="_Toc12376"/>
      <w:bookmarkStart w:id="273" w:name="_Toc4895"/>
      <w:bookmarkStart w:id="274" w:name="_Toc29236"/>
      <w:r>
        <w:rPr>
          <w:rFonts w:hint="eastAsia"/>
          <w:color w:val="auto"/>
          <w:highlight w:val="none"/>
          <w:lang w:val="en-US" w:eastAsia="zh-CN"/>
        </w:rPr>
        <w:t>安装条件</w:t>
      </w:r>
      <w:bookmarkEnd w:id="270"/>
      <w:bookmarkEnd w:id="271"/>
      <w:bookmarkEnd w:id="272"/>
      <w:bookmarkEnd w:id="273"/>
      <w:bookmarkEnd w:id="274"/>
    </w:p>
    <w:p w14:paraId="33F7B262">
      <w:pPr>
        <w:ind w:firstLine="420"/>
        <w:rPr>
          <w:rFonts w:hint="default" w:ascii="Times New Roman" w:hAnsi="Times New Roman" w:eastAsia="宋体" w:cs="Times New Roman"/>
          <w:b/>
          <w:color w:val="auto"/>
          <w:kern w:val="2"/>
          <w:sz w:val="21"/>
          <w:szCs w:val="22"/>
          <w:highlight w:val="none"/>
          <w:lang w:val="en-US" w:eastAsia="zh-CN" w:bidi="ar-SA"/>
        </w:rPr>
      </w:pPr>
      <w:r>
        <w:rPr>
          <w:rFonts w:ascii="Times New Roman" w:hAnsi="Times New Roman" w:cs="Times New Roman"/>
          <w:color w:val="auto"/>
          <w:highlight w:val="none"/>
        </w:rPr>
        <w:t>对本产品的安装场所，安装方法进行说明，安装时请务必阅读此部分。</w:t>
      </w:r>
    </w:p>
    <w:p w14:paraId="3C57EF59">
      <w:pPr>
        <w:pStyle w:val="14"/>
        <w:autoSpaceDE w:val="0"/>
        <w:autoSpaceDN w:val="0"/>
        <w:spacing w:before="0" w:after="0" w:line="240" w:lineRule="auto"/>
        <w:ind w:left="0" w:right="0" w:firstLine="422" w:firstLineChars="200"/>
        <w:jc w:val="left"/>
        <w:rPr>
          <w:rFonts w:hint="eastAsia" w:ascii="Times New Roman" w:hAnsi="Times New Roman" w:eastAsia="宋体" w:cs="Times New Roman"/>
          <w:b/>
          <w:color w:val="auto"/>
          <w:kern w:val="2"/>
          <w:sz w:val="21"/>
          <w:szCs w:val="22"/>
          <w:highlight w:val="none"/>
          <w:lang w:val="en-US" w:eastAsia="zh-CN" w:bidi="ar-SA"/>
        </w:rPr>
      </w:pPr>
      <w:bookmarkStart w:id="275" w:name="_Toc17515"/>
      <w:bookmarkStart w:id="276" w:name="_Toc18274"/>
      <w:bookmarkStart w:id="277" w:name="_Toc21957"/>
      <w:bookmarkStart w:id="278" w:name="_Toc15409"/>
      <w:bookmarkStart w:id="279" w:name="_Toc16358"/>
      <w:bookmarkStart w:id="280" w:name="_Toc24592_WPSOffice_Level2"/>
      <w:r>
        <w:rPr>
          <w:rFonts w:hint="eastAsia" w:ascii="Times New Roman" w:hAnsi="Times New Roman" w:eastAsia="宋体" w:cs="Times New Roman"/>
          <w:b/>
          <w:color w:val="auto"/>
          <w:kern w:val="2"/>
          <w:sz w:val="21"/>
          <w:szCs w:val="22"/>
          <w:highlight w:val="none"/>
          <w:lang w:val="en-US" w:eastAsia="zh-CN" w:bidi="ar-SA"/>
        </w:rPr>
        <w:t>相关安装注意事项</w:t>
      </w:r>
      <w:bookmarkEnd w:id="275"/>
      <w:bookmarkEnd w:id="276"/>
      <w:bookmarkEnd w:id="277"/>
      <w:bookmarkEnd w:id="278"/>
      <w:bookmarkEnd w:id="279"/>
      <w:bookmarkEnd w:id="280"/>
    </w:p>
    <w:p w14:paraId="37C30E50">
      <w:pPr>
        <w:keepNext w:val="0"/>
        <w:keepLines w:val="0"/>
        <w:pageBreakBefore w:val="0"/>
        <w:widowControl w:val="0"/>
        <w:numPr>
          <w:ilvl w:val="1"/>
          <w:numId w:val="12"/>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本产品的安装方式为盘装、壁挂。</w:t>
      </w:r>
    </w:p>
    <w:p w14:paraId="7CCAA104">
      <w:pPr>
        <w:keepNext w:val="0"/>
        <w:keepLines w:val="0"/>
        <w:pageBreakBefore w:val="0"/>
        <w:widowControl w:val="0"/>
        <w:numPr>
          <w:ilvl w:val="1"/>
          <w:numId w:val="12"/>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请安装在室内，避开风雨和太阳直射。</w:t>
      </w:r>
    </w:p>
    <w:p w14:paraId="5FF583AE">
      <w:pPr>
        <w:keepNext w:val="0"/>
        <w:keepLines w:val="0"/>
        <w:pageBreakBefore w:val="0"/>
        <w:widowControl w:val="0"/>
        <w:numPr>
          <w:ilvl w:val="1"/>
          <w:numId w:val="12"/>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为了防止本产品内部温度上升，请安装在通风良好的场所。</w:t>
      </w:r>
    </w:p>
    <w:p w14:paraId="7093F601">
      <w:pPr>
        <w:keepNext w:val="0"/>
        <w:keepLines w:val="0"/>
        <w:pageBreakBefore w:val="0"/>
        <w:widowControl w:val="0"/>
        <w:numPr>
          <w:ilvl w:val="1"/>
          <w:numId w:val="12"/>
        </w:numPr>
        <w:kinsoku/>
        <w:wordWrap/>
        <w:overflowPunct/>
        <w:topLinePunct w:val="0"/>
        <w:autoSpaceDE/>
        <w:autoSpaceDN/>
        <w:bidi w:val="0"/>
        <w:adjustRightInd/>
        <w:snapToGrid/>
        <w:ind w:left="0" w:leftChars="0" w:firstLine="420" w:firstLineChars="0"/>
        <w:textAlignment w:val="auto"/>
        <w:rPr>
          <w:rFonts w:ascii="Times New Roman" w:hAnsi="Times New Roman" w:cs="Times New Roman"/>
          <w:color w:val="auto"/>
          <w:highlight w:val="none"/>
        </w:rPr>
      </w:pPr>
      <w:r>
        <w:rPr>
          <w:rFonts w:hint="eastAsia" w:ascii="Times New Roman" w:hAnsi="Times New Roman"/>
          <w:color w:val="auto"/>
          <w:highlight w:val="none"/>
          <w:lang w:val="en-US" w:eastAsia="zh-CN"/>
        </w:rPr>
        <w:t>安装本产品时请不要左右倾斜，尽量水平安装(可后倾&lt;30°)。</w:t>
      </w:r>
    </w:p>
    <w:p w14:paraId="19088BF5">
      <w:pPr>
        <w:keepNext w:val="0"/>
        <w:keepLines w:val="0"/>
        <w:pageBreakBefore w:val="0"/>
        <w:widowControl w:val="0"/>
        <w:numPr>
          <w:ilvl w:val="0"/>
          <w:numId w:val="0"/>
        </w:numPr>
        <w:tabs>
          <w:tab w:val="left" w:pos="420"/>
        </w:tabs>
        <w:kinsoku/>
        <w:wordWrap/>
        <w:overflowPunct/>
        <w:topLinePunct w:val="0"/>
        <w:autoSpaceDE/>
        <w:autoSpaceDN/>
        <w:bidi w:val="0"/>
        <w:adjustRightInd/>
        <w:snapToGrid/>
        <w:ind w:left="420" w:leftChars="0"/>
        <w:textAlignment w:val="auto"/>
        <w:rPr>
          <w:rFonts w:ascii="Times New Roman" w:hAnsi="Times New Roman" w:cs="Times New Roman"/>
          <w:color w:val="auto"/>
          <w:highlight w:val="none"/>
        </w:rPr>
      </w:pPr>
    </w:p>
    <w:p w14:paraId="5319B91E">
      <w:pPr>
        <w:pStyle w:val="14"/>
        <w:autoSpaceDE w:val="0"/>
        <w:autoSpaceDN w:val="0"/>
        <w:spacing w:before="0" w:after="0" w:line="240" w:lineRule="auto"/>
        <w:ind w:left="0" w:right="0" w:firstLine="422" w:firstLineChars="200"/>
        <w:jc w:val="left"/>
        <w:rPr>
          <w:rFonts w:hint="eastAsia" w:ascii="Times New Roman" w:hAnsi="Times New Roman" w:eastAsia="宋体" w:cs="Times New Roman"/>
          <w:b/>
          <w:color w:val="auto"/>
          <w:kern w:val="2"/>
          <w:sz w:val="21"/>
          <w:szCs w:val="22"/>
          <w:highlight w:val="none"/>
          <w:lang w:val="en-US" w:eastAsia="zh-CN" w:bidi="ar-SA"/>
        </w:rPr>
      </w:pPr>
      <w:bookmarkStart w:id="281" w:name="_Toc18491"/>
      <w:bookmarkStart w:id="282" w:name="_Toc734"/>
      <w:bookmarkStart w:id="283" w:name="_Toc16593_WPSOffice_Level2"/>
      <w:bookmarkStart w:id="284" w:name="_Toc29996"/>
      <w:bookmarkStart w:id="285" w:name="_Toc2489"/>
      <w:bookmarkStart w:id="286" w:name="_Toc24107"/>
      <w:r>
        <w:rPr>
          <w:rFonts w:hint="eastAsia" w:ascii="Times New Roman" w:hAnsi="Times New Roman" w:eastAsia="宋体" w:cs="Times New Roman"/>
          <w:b/>
          <w:color w:val="auto"/>
          <w:kern w:val="2"/>
          <w:sz w:val="21"/>
          <w:szCs w:val="22"/>
          <w:highlight w:val="none"/>
          <w:lang w:val="en-US" w:eastAsia="zh-CN" w:bidi="ar-SA"/>
        </w:rPr>
        <w:t>安装时避开以下场所</w:t>
      </w:r>
      <w:bookmarkEnd w:id="281"/>
      <w:bookmarkEnd w:id="282"/>
      <w:bookmarkEnd w:id="283"/>
      <w:bookmarkEnd w:id="284"/>
      <w:bookmarkEnd w:id="285"/>
      <w:bookmarkEnd w:id="286"/>
    </w:p>
    <w:p w14:paraId="55C94B9F">
      <w:pPr>
        <w:keepNext w:val="0"/>
        <w:keepLines w:val="0"/>
        <w:pageBreakBefore w:val="0"/>
        <w:widowControl w:val="0"/>
        <w:numPr>
          <w:ilvl w:val="0"/>
          <w:numId w:val="13"/>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工作时环境温度超过</w:t>
      </w:r>
      <w:r>
        <w:rPr>
          <w:rFonts w:hint="eastAsia" w:ascii="Times New Roman" w:hAnsi="Times New Roman" w:cs="Times New Roman"/>
          <w:color w:val="auto"/>
          <w:highlight w:val="none"/>
        </w:rPr>
        <w:t>6</w:t>
      </w:r>
      <w:r>
        <w:rPr>
          <w:rFonts w:ascii="Times New Roman" w:hAnsi="Times New Roman" w:cs="Times New Roman"/>
          <w:color w:val="auto"/>
          <w:highlight w:val="none"/>
        </w:rPr>
        <w:t>0</w:t>
      </w:r>
      <w:r>
        <w:rPr>
          <w:rFonts w:ascii="Times New Roman" w:hAnsi="Times New Roman" w:eastAsia="宋体" w:cs="Times New Roman"/>
          <w:color w:val="auto"/>
          <w:highlight w:val="none"/>
        </w:rPr>
        <w:t>℃</w:t>
      </w:r>
      <w:r>
        <w:rPr>
          <w:rFonts w:ascii="Times New Roman" w:hAnsi="Times New Roman" w:cs="Times New Roman"/>
          <w:color w:val="auto"/>
          <w:highlight w:val="none"/>
        </w:rPr>
        <w:t>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497B6950">
      <w:pPr>
        <w:keepNext w:val="0"/>
        <w:keepLines w:val="0"/>
        <w:pageBreakBefore w:val="0"/>
        <w:widowControl w:val="0"/>
        <w:numPr>
          <w:ilvl w:val="0"/>
          <w:numId w:val="13"/>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工作时环境湿度超过85%RH的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13C6CDC5">
      <w:pPr>
        <w:keepNext w:val="0"/>
        <w:keepLines w:val="0"/>
        <w:pageBreakBefore w:val="0"/>
        <w:widowControl w:val="0"/>
        <w:numPr>
          <w:ilvl w:val="0"/>
          <w:numId w:val="13"/>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电磁发生源的附近。</w:t>
      </w:r>
    </w:p>
    <w:p w14:paraId="0A6B427E">
      <w:pPr>
        <w:keepNext w:val="0"/>
        <w:keepLines w:val="0"/>
        <w:pageBreakBefore w:val="0"/>
        <w:widowControl w:val="0"/>
        <w:numPr>
          <w:ilvl w:val="0"/>
          <w:numId w:val="13"/>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机械振动强的场所。</w:t>
      </w:r>
    </w:p>
    <w:p w14:paraId="4267132B">
      <w:pPr>
        <w:keepNext w:val="0"/>
        <w:keepLines w:val="0"/>
        <w:pageBreakBefore w:val="0"/>
        <w:widowControl w:val="0"/>
        <w:numPr>
          <w:ilvl w:val="0"/>
          <w:numId w:val="13"/>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温度变化大容易结露的场所。</w:t>
      </w:r>
    </w:p>
    <w:p w14:paraId="376646BD">
      <w:pPr>
        <w:keepNext w:val="0"/>
        <w:keepLines w:val="0"/>
        <w:pageBreakBefore w:val="0"/>
        <w:widowControl w:val="0"/>
        <w:numPr>
          <w:ilvl w:val="0"/>
          <w:numId w:val="13"/>
        </w:numPr>
        <w:kinsoku/>
        <w:wordWrap/>
        <w:overflowPunct/>
        <w:topLinePunct w:val="0"/>
        <w:autoSpaceDE/>
        <w:autoSpaceDN/>
        <w:bidi w:val="0"/>
        <w:adjustRightInd/>
        <w:snapToGrid/>
        <w:ind w:left="0" w:firstLine="420"/>
        <w:textAlignment w:val="auto"/>
        <w:outlineLvl w:val="9"/>
        <w:rPr>
          <w:rFonts w:ascii="Times New Roman" w:hAnsi="Times New Roman"/>
          <w:color w:val="auto"/>
          <w:highlight w:val="none"/>
        </w:rPr>
      </w:pPr>
      <w:r>
        <w:rPr>
          <w:rFonts w:ascii="Times New Roman" w:hAnsi="Times New Roman" w:cs="Times New Roman"/>
          <w:color w:val="auto"/>
          <w:highlight w:val="none"/>
        </w:rPr>
        <w:t>油烟、蒸汽、湿气、灰尘</w:t>
      </w:r>
      <w:r>
        <w:rPr>
          <w:rFonts w:hint="eastAsia" w:ascii="Times New Roman" w:hAnsi="Times New Roman" w:cs="Times New Roman"/>
          <w:color w:val="auto"/>
          <w:highlight w:val="none"/>
        </w:rPr>
        <w:t>或</w:t>
      </w:r>
      <w:r>
        <w:rPr>
          <w:rFonts w:ascii="Times New Roman" w:hAnsi="Times New Roman" w:cs="Times New Roman"/>
          <w:color w:val="auto"/>
          <w:highlight w:val="none"/>
        </w:rPr>
        <w:t>腐蚀性气体多的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1C576B20">
      <w:pPr>
        <w:pStyle w:val="43"/>
        <w:rPr>
          <w:rFonts w:ascii="Times New Roman" w:hAnsi="Times New Roman"/>
          <w:color w:val="auto"/>
          <w:highlight w:val="none"/>
        </w:rPr>
      </w:pPr>
    </w:p>
    <w:p w14:paraId="7CD971EE">
      <w:pPr>
        <w:pStyle w:val="43"/>
        <w:rPr>
          <w:rFonts w:ascii="Times New Roman" w:hAnsi="Times New Roman"/>
          <w:color w:val="auto"/>
          <w:highlight w:val="none"/>
        </w:rPr>
      </w:pPr>
    </w:p>
    <w:p w14:paraId="352BE355">
      <w:pPr>
        <w:pStyle w:val="43"/>
        <w:rPr>
          <w:rFonts w:ascii="Times New Roman" w:hAnsi="Times New Roman"/>
          <w:color w:val="auto"/>
          <w:highlight w:val="none"/>
        </w:rPr>
      </w:pPr>
    </w:p>
    <w:p w14:paraId="0F8B2A61">
      <w:pPr>
        <w:pStyle w:val="3"/>
        <w:bidi w:val="0"/>
        <w:rPr>
          <w:rFonts w:hint="eastAsia"/>
          <w:color w:val="auto"/>
          <w:highlight w:val="none"/>
          <w:lang w:val="en-US" w:eastAsia="zh-CN"/>
        </w:rPr>
      </w:pPr>
      <w:bookmarkStart w:id="287" w:name="_Toc9790"/>
      <w:bookmarkStart w:id="288" w:name="_Toc13564"/>
      <w:bookmarkStart w:id="289" w:name="_Toc14602"/>
      <w:bookmarkStart w:id="290" w:name="_Toc5474"/>
      <w:r>
        <w:rPr>
          <w:rFonts w:hint="eastAsia"/>
          <w:color w:val="auto"/>
          <w:highlight w:val="none"/>
          <w:lang w:val="en-US" w:eastAsia="zh-CN"/>
        </w:rPr>
        <w:t>控制器安装</w:t>
      </w:r>
      <w:bookmarkEnd w:id="287"/>
      <w:bookmarkEnd w:id="288"/>
      <w:bookmarkEnd w:id="289"/>
      <w:bookmarkEnd w:id="290"/>
    </w:p>
    <w:p w14:paraId="2B9354EE">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盘式安装</w:t>
      </w:r>
    </w:p>
    <w:p w14:paraId="3D0D620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安装步骤：</w:t>
      </w:r>
    </w:p>
    <w:p w14:paraId="1FD3B21E">
      <w:pPr>
        <w:numPr>
          <w:ilvl w:val="0"/>
          <w:numId w:val="14"/>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在面板上开口（开口尺寸138mm*138mm），确认面板开孔周围清洁，光滑无毛刺。</w:t>
      </w:r>
    </w:p>
    <w:p w14:paraId="5E7DE65A">
      <w:pPr>
        <w:numPr>
          <w:ilvl w:val="0"/>
          <w:numId w:val="14"/>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置入面板开孔。确认面板和</w:t>
      </w:r>
      <w:r>
        <w:rPr>
          <w:rFonts w:hint="eastAsia"/>
          <w:color w:val="auto"/>
          <w:highlight w:val="none"/>
          <w:lang w:val="en-US" w:eastAsia="zh-CN"/>
        </w:rPr>
        <w:t>控制器</w:t>
      </w:r>
      <w:r>
        <w:rPr>
          <w:rFonts w:hint="eastAsia" w:ascii="Times New Roman" w:hAnsi="Times New Roman"/>
          <w:color w:val="auto"/>
          <w:highlight w:val="none"/>
          <w:lang w:val="en-US" w:eastAsia="zh-CN"/>
        </w:rPr>
        <w:t>之间紧密接触。</w:t>
      </w:r>
    </w:p>
    <w:p w14:paraId="572B2000">
      <w:pPr>
        <w:numPr>
          <w:ilvl w:val="0"/>
          <w:numId w:val="14"/>
        </w:numPr>
        <w:bidi w:val="0"/>
        <w:rPr>
          <w:rFonts w:hint="eastAsia" w:ascii="Times New Roman" w:hAnsi="Times New Roman"/>
          <w:color w:val="auto"/>
          <w:highlight w:val="none"/>
        </w:rPr>
      </w:pPr>
      <w:r>
        <w:rPr>
          <w:rFonts w:hint="eastAsia" w:ascii="Times New Roman" w:hAnsi="Times New Roman"/>
          <w:color w:val="auto"/>
          <w:highlight w:val="none"/>
          <w:lang w:val="en-US" w:eastAsia="zh-CN"/>
        </w:rPr>
        <w:t>将两个蝴蝶扣安装支架放在</w:t>
      </w:r>
      <w:r>
        <w:rPr>
          <w:rFonts w:hint="eastAsia"/>
          <w:color w:val="auto"/>
          <w:highlight w:val="none"/>
          <w:lang w:val="en-US" w:eastAsia="zh-CN"/>
        </w:rPr>
        <w:t>控制器</w:t>
      </w:r>
      <w:r>
        <w:rPr>
          <w:rFonts w:hint="eastAsia" w:ascii="Times New Roman" w:hAnsi="Times New Roman"/>
          <w:color w:val="auto"/>
          <w:highlight w:val="none"/>
          <w:lang w:val="en-US" w:eastAsia="zh-CN"/>
        </w:rPr>
        <w:t>两侧，如图2所示。</w:t>
      </w:r>
    </w:p>
    <w:p w14:paraId="4CC52644">
      <w:pPr>
        <w:numPr>
          <w:ilvl w:val="0"/>
          <w:numId w:val="14"/>
        </w:numPr>
        <w:bidi w:val="0"/>
        <w:rPr>
          <w:rFonts w:hint="eastAsia" w:ascii="Times New Roman" w:hAnsi="Times New Roman"/>
          <w:color w:val="auto"/>
          <w:highlight w:val="none"/>
        </w:rPr>
      </w:pPr>
      <w:r>
        <w:rPr>
          <w:rFonts w:ascii="Times New Roman" w:hAnsi="Times New Roman"/>
          <w:color w:val="auto"/>
          <w:highlight w:val="none"/>
        </w:rPr>
        <w:pict>
          <v:shape id="对象 697" o:spid="_x0000_s1029" o:spt="75" type="#_x0000_t75" style="position:absolute;left:0pt;margin-left:159.4pt;margin-top:23.8pt;height:157.3pt;width:156.5pt;z-index:251668480;mso-width-relative:page;mso-height-relative:page;" o:ole="t" filled="f" o:preferrelative="t" stroked="f" coordsize="21600,21600">
            <v:path/>
            <v:fill on="f" focussize="0,0"/>
            <v:stroke on="f"/>
            <v:imagedata r:id="rId56" o:title=""/>
            <o:lock v:ext="edit" aspectratio="t"/>
          </v:shape>
          <o:OLEObject Type="Embed" ProgID="CorelDraw.Graphic.19" ShapeID="对象 697" DrawAspect="Content" ObjectID="_1468075729" r:id="rId55">
            <o:LockedField>false</o:LockedField>
          </o:OLEObject>
        </w:pict>
      </w: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 xml:space="preserve">紧紧固定到开孔内时，可将两个安装支架朝面板后侧推入。 </w:t>
      </w:r>
    </w:p>
    <w:p w14:paraId="178333C4">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rPr>
          <w:rFonts w:ascii="Times New Roman" w:hAnsi="Times New Roman"/>
          <w:color w:val="auto"/>
          <w:highlight w:val="none"/>
        </w:rPr>
        <w:pict>
          <v:shape id="对象 699" o:spid="_x0000_s1030" o:spt="75" type="#_x0000_t75" style="position:absolute;left:0pt;margin-left:15.7pt;margin-top:15.5pt;height:109.7pt;width:98.7pt;z-index:251669504;mso-width-relative:page;mso-height-relative:page;" o:ole="t" filled="f" o:preferrelative="t" stroked="f" coordsize="21600,21600">
            <v:path/>
            <v:fill on="f" focussize="0,0"/>
            <v:stroke on="f"/>
            <v:imagedata r:id="rId58" o:title=""/>
            <o:lock v:ext="edit" aspectratio="t"/>
          </v:shape>
          <o:OLEObject Type="Embed" ProgID="CorelDraw.Graphic.19" ShapeID="对象 699" DrawAspect="Content" ObjectID="_1468075730" r:id="rId57">
            <o:LockedField>false</o:LockedField>
          </o:OLEObject>
        </w:pict>
      </w:r>
    </w:p>
    <w:p w14:paraId="47128032">
      <w:pPr>
        <w:pStyle w:val="43"/>
        <w:rPr>
          <w:rFonts w:ascii="Times New Roman" w:hAnsi="Times New Roman"/>
          <w:color w:val="auto"/>
          <w:highlight w:val="none"/>
        </w:rPr>
      </w:pPr>
    </w:p>
    <w:p w14:paraId="111AE6AB">
      <w:pPr>
        <w:pStyle w:val="43"/>
        <w:rPr>
          <w:rFonts w:ascii="Times New Roman" w:hAnsi="Times New Roman"/>
          <w:color w:val="auto"/>
          <w:highlight w:val="none"/>
        </w:rPr>
      </w:pPr>
    </w:p>
    <w:p w14:paraId="6340165D">
      <w:pPr>
        <w:pStyle w:val="43"/>
        <w:rPr>
          <w:rFonts w:ascii="Times New Roman" w:hAnsi="Times New Roman"/>
          <w:color w:val="auto"/>
          <w:highlight w:val="none"/>
        </w:rPr>
      </w:pPr>
    </w:p>
    <w:p w14:paraId="15C51AF0">
      <w:pPr>
        <w:pStyle w:val="43"/>
        <w:rPr>
          <w:rFonts w:ascii="Times New Roman" w:hAnsi="Times New Roman"/>
          <w:color w:val="auto"/>
          <w:highlight w:val="none"/>
        </w:rPr>
      </w:pPr>
    </w:p>
    <w:p w14:paraId="7E05F5B8">
      <w:pPr>
        <w:pStyle w:val="43"/>
        <w:rPr>
          <w:rFonts w:ascii="Times New Roman" w:hAnsi="Times New Roman"/>
          <w:color w:val="auto"/>
          <w:highlight w:val="none"/>
        </w:rPr>
      </w:pPr>
    </w:p>
    <w:p w14:paraId="01567CA3">
      <w:pPr>
        <w:pStyle w:val="43"/>
        <w:keepNext w:val="0"/>
        <w:keepLines w:val="0"/>
        <w:pageBreakBefore w:val="0"/>
        <w:widowControl w:val="0"/>
        <w:kinsoku/>
        <w:wordWrap/>
        <w:overflowPunct/>
        <w:topLinePunct w:val="0"/>
        <w:autoSpaceDE/>
        <w:autoSpaceDN/>
        <w:bidi w:val="0"/>
        <w:adjustRightInd/>
        <w:snapToGrid/>
        <w:spacing w:before="102" w:beforeLines="30" w:line="240" w:lineRule="auto"/>
        <w:ind w:left="0" w:leftChars="0" w:firstLine="0" w:firstLineChars="0"/>
        <w:jc w:val="both"/>
        <w:textAlignment w:val="auto"/>
        <w:rPr>
          <w:rFonts w:ascii="Times New Roman" w:hAnsi="Times New Roman"/>
          <w:color w:val="auto"/>
          <w:highlight w:val="none"/>
        </w:rPr>
      </w:pPr>
    </w:p>
    <w:p w14:paraId="77E574B5">
      <w:pPr>
        <w:pStyle w:val="56"/>
        <w:ind w:left="0" w:firstLine="0"/>
        <w:rPr>
          <w:rFonts w:hint="eastAsia"/>
          <w:color w:val="auto"/>
          <w:highlight w:val="none"/>
          <w:lang w:val="en-US" w:eastAsia="zh-CN"/>
        </w:rPr>
      </w:pPr>
      <w:r>
        <w:rPr>
          <w:rFonts w:hint="eastAsia" w:ascii="Times New Roman" w:hAnsi="Times New Roman"/>
          <w:color w:val="auto"/>
          <w:highlight w:val="none"/>
          <w:lang w:val="en-US" w:eastAsia="zh-CN"/>
        </w:rPr>
        <w:t>盘式开口尺寸及安装方式</w:t>
      </w:r>
    </w:p>
    <w:p w14:paraId="347279DA">
      <w:pPr>
        <w:bidi w:val="0"/>
        <w:rPr>
          <w:rFonts w:hint="eastAsia" w:ascii="Times New Roman" w:hAnsi="Times New Roman"/>
          <w:color w:val="auto"/>
          <w:highlight w:val="none"/>
          <w:lang w:val="en-US" w:eastAsia="zh-CN"/>
        </w:rPr>
      </w:pPr>
      <w:r>
        <w:rPr>
          <w:rFonts w:ascii="Times New Roman" w:hAnsi="Times New Roman"/>
          <w:color w:val="auto"/>
          <w:highlight w:val="none"/>
        </w:rPr>
        <w:pict>
          <v:shape id="对象 701" o:spid="_x0000_s1031" o:spt="75" type="#_x0000_t75" style="position:absolute;left:0pt;margin-left:123.25pt;margin-top:7.65pt;height:148.15pt;width:84.9pt;z-index:251670528;mso-width-relative:page;mso-height-relative:page;" o:ole="t" filled="f" o:preferrelative="t" stroked="f" coordsize="21600,21600">
            <v:path/>
            <v:fill on="f" focussize="0,0"/>
            <v:stroke on="f"/>
            <v:imagedata r:id="rId60" o:title=""/>
            <o:lock v:ext="edit" aspectratio="t"/>
          </v:shape>
          <o:OLEObject Type="Embed" ProgID="CorelDraw.Graphic.19" ShapeID="对象 701" DrawAspect="Content" ObjectID="_1468075731" r:id="rId59">
            <o:LockedField>false</o:LockedField>
          </o:OLEObject>
        </w:pict>
      </w:r>
    </w:p>
    <w:p w14:paraId="1B074179">
      <w:pPr>
        <w:pStyle w:val="56"/>
        <w:widowControl w:val="0"/>
        <w:numPr>
          <w:ilvl w:val="0"/>
          <w:numId w:val="0"/>
        </w:numPr>
        <w:spacing w:line="240" w:lineRule="auto"/>
        <w:jc w:val="center"/>
        <w:rPr>
          <w:rFonts w:hint="eastAsia" w:ascii="Times New Roman" w:hAnsi="Times New Roman"/>
          <w:color w:val="auto"/>
          <w:highlight w:val="none"/>
          <w:lang w:val="en-US" w:eastAsia="zh-CN"/>
        </w:rPr>
      </w:pPr>
    </w:p>
    <w:p w14:paraId="7E6DA49B">
      <w:pPr>
        <w:pStyle w:val="56"/>
        <w:widowControl w:val="0"/>
        <w:numPr>
          <w:ilvl w:val="0"/>
          <w:numId w:val="0"/>
        </w:numPr>
        <w:spacing w:line="360" w:lineRule="exact"/>
        <w:jc w:val="center"/>
        <w:rPr>
          <w:rFonts w:hint="eastAsia" w:ascii="Times New Roman" w:hAnsi="Times New Roman"/>
          <w:color w:val="auto"/>
          <w:highlight w:val="none"/>
          <w:lang w:val="en-US" w:eastAsia="zh-CN"/>
        </w:rPr>
      </w:pPr>
    </w:p>
    <w:p w14:paraId="51893F09">
      <w:pPr>
        <w:pStyle w:val="56"/>
        <w:widowControl w:val="0"/>
        <w:numPr>
          <w:ilvl w:val="0"/>
          <w:numId w:val="0"/>
        </w:numPr>
        <w:spacing w:line="360" w:lineRule="exact"/>
        <w:jc w:val="center"/>
        <w:rPr>
          <w:rFonts w:hint="eastAsia" w:ascii="Times New Roman" w:hAnsi="Times New Roman"/>
          <w:color w:val="auto"/>
          <w:highlight w:val="none"/>
          <w:lang w:val="en-US" w:eastAsia="zh-CN"/>
        </w:rPr>
      </w:pPr>
    </w:p>
    <w:p w14:paraId="351BF7A3">
      <w:pPr>
        <w:pStyle w:val="56"/>
        <w:widowControl w:val="0"/>
        <w:numPr>
          <w:ilvl w:val="0"/>
          <w:numId w:val="0"/>
        </w:numPr>
        <w:spacing w:line="360" w:lineRule="exact"/>
        <w:jc w:val="center"/>
        <w:rPr>
          <w:rFonts w:hint="default" w:ascii="Times New Roman" w:hAnsi="Times New Roman"/>
          <w:color w:val="auto"/>
          <w:highlight w:val="none"/>
          <w:lang w:val="en-US" w:eastAsia="zh-CN"/>
        </w:rPr>
      </w:pPr>
    </w:p>
    <w:p w14:paraId="3A7836C8">
      <w:pPr>
        <w:pStyle w:val="56"/>
        <w:widowControl w:val="0"/>
        <w:numPr>
          <w:ilvl w:val="0"/>
          <w:numId w:val="0"/>
        </w:numPr>
        <w:spacing w:line="360" w:lineRule="exact"/>
        <w:jc w:val="center"/>
        <w:rPr>
          <w:rFonts w:hint="default" w:ascii="Times New Roman" w:hAnsi="Times New Roman"/>
          <w:color w:val="auto"/>
          <w:highlight w:val="none"/>
          <w:lang w:val="en-US" w:eastAsia="zh-CN"/>
        </w:rPr>
      </w:pPr>
    </w:p>
    <w:p w14:paraId="0456041C">
      <w:pPr>
        <w:pStyle w:val="56"/>
        <w:widowControl w:val="0"/>
        <w:numPr>
          <w:ilvl w:val="0"/>
          <w:numId w:val="0"/>
        </w:numPr>
        <w:spacing w:line="360" w:lineRule="exact"/>
        <w:jc w:val="center"/>
        <w:rPr>
          <w:rFonts w:hint="default" w:ascii="Times New Roman" w:hAnsi="Times New Roman"/>
          <w:color w:val="auto"/>
          <w:highlight w:val="none"/>
          <w:lang w:val="en-US" w:eastAsia="zh-CN"/>
        </w:rPr>
      </w:pPr>
    </w:p>
    <w:p w14:paraId="7E074681">
      <w:pPr>
        <w:pStyle w:val="56"/>
        <w:keepNext w:val="0"/>
        <w:keepLines w:val="0"/>
        <w:pageBreakBefore w:val="0"/>
        <w:widowControl w:val="0"/>
        <w:numPr>
          <w:ilvl w:val="0"/>
          <w:numId w:val="0"/>
        </w:numPr>
        <w:kinsoku/>
        <w:wordWrap/>
        <w:overflowPunct/>
        <w:topLinePunct w:val="0"/>
        <w:autoSpaceDE/>
        <w:autoSpaceDN/>
        <w:bidi w:val="0"/>
        <w:adjustRightInd/>
        <w:snapToGrid/>
        <w:spacing w:before="102" w:beforeLines="30" w:after="102" w:afterLines="30" w:line="360" w:lineRule="exact"/>
        <w:jc w:val="both"/>
        <w:textAlignment w:val="auto"/>
        <w:rPr>
          <w:rFonts w:hint="default" w:ascii="Times New Roman" w:hAnsi="Times New Roman"/>
          <w:color w:val="auto"/>
          <w:highlight w:val="none"/>
          <w:lang w:val="en-US" w:eastAsia="zh-CN"/>
        </w:rPr>
      </w:pPr>
    </w:p>
    <w:p w14:paraId="68B1077D">
      <w:pPr>
        <w:pStyle w:val="56"/>
        <w:bidi w:val="0"/>
        <w:rPr>
          <w:rFonts w:hint="default"/>
          <w:color w:val="auto"/>
          <w:highlight w:val="none"/>
          <w:lang w:val="en-US" w:eastAsia="zh-CN"/>
        </w:rPr>
      </w:pPr>
      <w:r>
        <w:rPr>
          <w:rFonts w:hint="eastAsia"/>
          <w:color w:val="auto"/>
          <w:highlight w:val="none"/>
          <w:lang w:val="en-US" w:eastAsia="zh-CN"/>
        </w:rPr>
        <w:t>盘式安装示意图</w:t>
      </w:r>
    </w:p>
    <w:p w14:paraId="7B3764C9">
      <w:pPr>
        <w:pStyle w:val="5"/>
        <w:bidi w:val="0"/>
        <w:ind w:left="709" w:hanging="70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壁挂安装</w:t>
      </w:r>
    </w:p>
    <w:p w14:paraId="21D501E6">
      <w:p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注意：外壳安装孔的最大拧入深度为6毫米。切勿超出最大拧入深度。</w:t>
      </w:r>
    </w:p>
    <w:p w14:paraId="04E07FEF">
      <w:p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安装步骤：</w:t>
      </w:r>
    </w:p>
    <w:p w14:paraId="5DA3D34A">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（1）将安装背板安装到外壳上。切勿超出最大拧入深度。</w:t>
      </w:r>
    </w:p>
    <w:p w14:paraId="21567007">
      <w:pPr>
        <w:spacing w:line="240" w:lineRule="auto"/>
        <w:ind w:left="0" w:leftChars="0"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029" o:spt="75" type="#_x0000_t75" style="height:113.7pt;width:176.35pt;" o:ole="t" filled="f" o:preferrelative="t" stroked="f" coordsize="21600,21600">
            <v:path/>
            <v:fill on="f" focussize="0,0"/>
            <v:stroke on="f"/>
            <v:imagedata r:id="rId62" o:title=""/>
            <o:lock v:ext="edit" aspectratio="t"/>
            <w10:wrap type="none"/>
            <w10:anchorlock/>
          </v:shape>
          <o:OLEObject Type="Embed" ProgID="CorelDraw.Graphic.19" ShapeID="_x0000_i1029" DrawAspect="Content" ObjectID="_1468075732" r:id="rId61">
            <o:LockedField>false</o:LockedField>
          </o:OLEObject>
        </w:object>
      </w:r>
    </w:p>
    <w:p w14:paraId="41EF498A">
      <w:pPr>
        <w:pStyle w:val="56"/>
        <w:ind w:left="0" w:firstLine="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壁挂安装背板尺寸</w:t>
      </w:r>
    </w:p>
    <w:p w14:paraId="30D111DE">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（2）将安装背板连同外壳一起安装到墙上。</w:t>
      </w:r>
    </w:p>
    <w:p w14:paraId="6531A395">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（3）使用M4自攻螺丝和M6胶头固定在墙面上。</w:t>
      </w:r>
    </w:p>
    <w:p w14:paraId="40CD05EC">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（4）确认</w:t>
      </w:r>
      <w:r>
        <w:rPr>
          <w:rFonts w:hint="eastAsia"/>
          <w:color w:val="auto"/>
          <w:highlight w:val="none"/>
          <w:lang w:val="en-US" w:eastAsia="zh-CN"/>
        </w:rPr>
        <w:t>控制器</w:t>
      </w:r>
      <w:r>
        <w:rPr>
          <w:rFonts w:hint="eastAsia" w:ascii="Times New Roman" w:hAnsi="Times New Roman"/>
          <w:color w:val="auto"/>
          <w:highlight w:val="none"/>
          <w:lang w:val="en-US" w:eastAsia="zh-CN"/>
        </w:rPr>
        <w:t>被安全地固定在水平位置，并且与周围所有的物体之间留有一定距离，以便日后维修和保养。</w:t>
      </w:r>
    </w:p>
    <w:p w14:paraId="53BBAE47">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（5）调整</w:t>
      </w:r>
      <w:r>
        <w:rPr>
          <w:rFonts w:hint="eastAsia"/>
          <w:color w:val="auto"/>
          <w:highlight w:val="none"/>
          <w:lang w:val="en-US" w:eastAsia="zh-CN"/>
        </w:rPr>
        <w:t>控制器</w:t>
      </w:r>
      <w:r>
        <w:rPr>
          <w:rFonts w:hint="eastAsia" w:ascii="Times New Roman" w:hAnsi="Times New Roman"/>
          <w:color w:val="auto"/>
          <w:highlight w:val="none"/>
          <w:lang w:val="en-US" w:eastAsia="zh-CN"/>
        </w:rPr>
        <w:t>的方向，使电缆钳面朝下。</w:t>
      </w:r>
    </w:p>
    <w:p w14:paraId="1361D2D5">
      <w:pPr>
        <w:spacing w:line="240" w:lineRule="auto"/>
        <w:ind w:left="0" w:leftChars="0" w:firstLine="0" w:firstLineChars="0"/>
        <w:jc w:val="center"/>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30" o:spt="75" type="#_x0000_t75" style="height:141.35pt;width:215.55pt;" o:ole="t" filled="f" o:preferrelative="t" stroked="f" coordsize="21600,21600">
            <v:path/>
            <v:fill on="f" focussize="0,0"/>
            <v:stroke on="f"/>
            <v:imagedata r:id="rId64" o:title=""/>
            <o:lock v:ext="edit" aspectratio="t"/>
            <w10:wrap type="none"/>
            <w10:anchorlock/>
          </v:shape>
          <o:OLEObject Type="Embed" ProgID="CorelDraw.Graphic.19" ShapeID="_x0000_i1030" DrawAspect="Content" ObjectID="_1468075733" r:id="rId63">
            <o:LockedField>false</o:LockedField>
          </o:OLEObject>
        </w:object>
      </w:r>
    </w:p>
    <w:p w14:paraId="0ACFAF82">
      <w:pPr>
        <w:pStyle w:val="56"/>
        <w:ind w:left="0" w:firstLine="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壁挂安装方式</w:t>
      </w:r>
    </w:p>
    <w:p w14:paraId="43B58C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r>
        <w:rPr>
          <w:rFonts w:ascii="Times New Roman" w:hAnsi="Times New Roman"/>
          <w:color w:val="auto"/>
          <w:highlight w:val="none"/>
        </w:rPr>
        <w:object>
          <v:shape id="_x0000_i1031" o:spt="75" type="#_x0000_t75" style="height:117.3pt;width:127.75pt;" o:ole="t" filled="f" o:preferrelative="t" stroked="f" coordsize="21600,21600">
            <v:path/>
            <v:fill on="f" focussize="0,0"/>
            <v:stroke on="f"/>
            <v:imagedata r:id="rId66" o:title=""/>
            <o:lock v:ext="edit" aspectratio="t"/>
            <w10:wrap type="none"/>
            <w10:anchorlock/>
          </v:shape>
          <o:OLEObject Type="Embed" ProgID="CorelDraw.Graphic.19" ShapeID="_x0000_i1031" DrawAspect="Content" ObjectID="_1468075734" r:id="rId65">
            <o:LockedField>false</o:LockedField>
          </o:OLEObject>
        </w:object>
      </w:r>
    </w:p>
    <w:p w14:paraId="3A97CB0B">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壁挂安装示意图</w:t>
      </w:r>
    </w:p>
    <w:p w14:paraId="12DD0A0F">
      <w:pPr>
        <w:pStyle w:val="3"/>
        <w:spacing w:after="100" w:afterLines="30"/>
        <w:rPr>
          <w:rFonts w:cs="Times New Roman"/>
          <w:color w:val="auto"/>
          <w:highlight w:val="none"/>
        </w:rPr>
      </w:pPr>
      <w:bookmarkStart w:id="291" w:name="_Toc9500"/>
      <w:bookmarkStart w:id="292" w:name="_Toc11765"/>
      <w:bookmarkStart w:id="293" w:name="_Toc28043"/>
      <w:bookmarkStart w:id="294" w:name="_Toc31818"/>
      <w:bookmarkStart w:id="295" w:name="_Toc2097"/>
      <w:bookmarkStart w:id="296" w:name="_Toc24059"/>
      <w:r>
        <w:rPr>
          <w:rFonts w:cs="Times New Roman"/>
          <w:color w:val="auto"/>
          <w:highlight w:val="none"/>
        </w:rPr>
        <w:t>传感器安装</w:t>
      </w:r>
      <w:bookmarkEnd w:id="291"/>
      <w:bookmarkEnd w:id="292"/>
      <w:bookmarkEnd w:id="293"/>
      <w:bookmarkEnd w:id="294"/>
      <w:bookmarkEnd w:id="295"/>
      <w:bookmarkEnd w:id="296"/>
    </w:p>
    <w:p w14:paraId="02F59E65">
      <w:pPr>
        <w:ind w:firstLine="420"/>
        <w:rPr>
          <w:rFonts w:ascii="Times New Roman" w:hAnsi="Times New Roman"/>
          <w:color w:val="auto"/>
          <w:highlight w:val="none"/>
        </w:rPr>
      </w:pPr>
      <w:r>
        <w:rPr>
          <w:rFonts w:ascii="Times New Roman" w:hAnsi="Times New Roman" w:eastAsia="宋体"/>
          <w:color w:val="auto"/>
          <w:highlight w:val="none"/>
        </w:rPr>
        <w:drawing>
          <wp:anchor distT="0" distB="0" distL="114300" distR="114300" simplePos="0" relativeHeight="251689984" behindDoc="0" locked="0" layoutInCell="1" allowOverlap="1">
            <wp:simplePos x="0" y="0"/>
            <wp:positionH relativeFrom="page">
              <wp:posOffset>882015</wp:posOffset>
            </wp:positionH>
            <wp:positionV relativeFrom="page">
              <wp:posOffset>2638425</wp:posOffset>
            </wp:positionV>
            <wp:extent cx="3736975" cy="1955800"/>
            <wp:effectExtent l="0" t="0" r="15875" b="6350"/>
            <wp:wrapNone/>
            <wp:docPr id="1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
                    <pic:cNvPicPr>
                      <a:picLocks noChangeAspect="1"/>
                    </pic:cNvPicPr>
                  </pic:nvPicPr>
                  <pic:blipFill>
                    <a:blip r:embed="rId67"/>
                    <a:srcRect l="29790" t="10170" r="16782" b="19514"/>
                    <a:stretch>
                      <a:fillRect/>
                    </a:stretch>
                  </pic:blipFill>
                  <pic:spPr>
                    <a:xfrm>
                      <a:off x="0" y="0"/>
                      <a:ext cx="3736975" cy="1955800"/>
                    </a:xfrm>
                    <a:prstGeom prst="rect">
                      <a:avLst/>
                    </a:prstGeom>
                    <a:noFill/>
                    <a:ln>
                      <a:noFill/>
                    </a:ln>
                  </pic:spPr>
                </pic:pic>
              </a:graphicData>
            </a:graphic>
          </wp:anchor>
        </w:drawing>
      </w:r>
      <w:r>
        <w:rPr>
          <w:rFonts w:hint="eastAsia" w:ascii="Times New Roman" w:hAnsi="Times New Roman"/>
          <w:color w:val="auto"/>
          <w:highlight w:val="none"/>
        </w:rPr>
        <w:t>常见的</w:t>
      </w:r>
      <w:r>
        <w:rPr>
          <w:rFonts w:ascii="Times New Roman" w:hAnsi="Times New Roman"/>
          <w:color w:val="auto"/>
          <w:highlight w:val="none"/>
        </w:rPr>
        <w:t>安装方式</w:t>
      </w:r>
      <w:r>
        <w:rPr>
          <w:rFonts w:hint="eastAsia" w:ascii="Times New Roman" w:hAnsi="Times New Roman"/>
          <w:color w:val="auto"/>
          <w:highlight w:val="none"/>
          <w:lang w:val="en-US" w:eastAsia="zh-CN"/>
        </w:rPr>
        <w:t>如下图</w:t>
      </w:r>
      <w:r>
        <w:rPr>
          <w:rFonts w:hint="eastAsia" w:ascii="Times New Roman" w:hAnsi="Times New Roman"/>
          <w:color w:val="auto"/>
          <w:highlight w:val="none"/>
        </w:rPr>
        <w:t>所示：</w:t>
      </w:r>
    </w:p>
    <w:p w14:paraId="169493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3C383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277BBF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7D245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2FA3D3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295C7B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0F12B0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09CCB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19DEE0E0">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传感器常见安装示意图</w:t>
      </w:r>
    </w:p>
    <w:p w14:paraId="6A2F6114">
      <w:pPr>
        <w:rPr>
          <w:rFonts w:ascii="Times New Roman" w:hAnsi="Times New Roman"/>
          <w:color w:val="auto"/>
          <w:highlight w:val="none"/>
        </w:rPr>
      </w:pPr>
      <w:r>
        <w:rPr>
          <w:rFonts w:hint="eastAsia" w:ascii="Times New Roman" w:hAnsi="Times New Roman"/>
          <w:color w:val="auto"/>
          <w:highlight w:val="none"/>
          <w:lang w:val="en-US" w:eastAsia="zh-CN"/>
        </w:rPr>
        <w:t>传感器安装注意：</w:t>
      </w:r>
    </w:p>
    <w:p w14:paraId="24204B6B">
      <w:pPr>
        <w:numPr>
          <w:ilvl w:val="0"/>
          <w:numId w:val="13"/>
        </w:numPr>
        <w:ind w:firstLine="42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电极为</w:t>
      </w:r>
      <w:r>
        <w:rPr>
          <w:rFonts w:hint="eastAsia" w:ascii="Times New Roman" w:hAnsi="Times New Roman" w:cs="Times New Roman"/>
          <w:color w:val="auto"/>
          <w:highlight w:val="none"/>
          <w:lang w:eastAsia="zh-CN"/>
        </w:rPr>
        <w:t>易</w:t>
      </w:r>
      <w:r>
        <w:rPr>
          <w:rFonts w:hint="default" w:ascii="Times New Roman" w:hAnsi="Times New Roman" w:cs="Times New Roman"/>
          <w:color w:val="auto"/>
          <w:highlight w:val="none"/>
        </w:rPr>
        <w:t>破损的玻璃材质和膜头，安装时应格外小心，轻拿轻放。</w:t>
      </w:r>
    </w:p>
    <w:p w14:paraId="04D3D987">
      <w:pPr>
        <w:numPr>
          <w:ilvl w:val="0"/>
          <w:numId w:val="13"/>
        </w:numPr>
        <w:ind w:firstLine="42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螺纹不要拧得过紧，避免电极与塑料接头连接处损</w:t>
      </w:r>
      <w:r>
        <w:rPr>
          <w:rFonts w:hint="eastAsia" w:ascii="Times New Roman" w:hAnsi="Times New Roman" w:cs="Times New Roman"/>
          <w:color w:val="auto"/>
          <w:highlight w:val="none"/>
          <w:lang w:val="en-US" w:eastAsia="zh-CN"/>
        </w:rPr>
        <w:t>坏</w:t>
      </w:r>
      <w:r>
        <w:rPr>
          <w:rFonts w:hint="default" w:ascii="Times New Roman" w:hAnsi="Times New Roman" w:cs="Times New Roman"/>
          <w:color w:val="auto"/>
          <w:highlight w:val="none"/>
          <w:lang w:eastAsia="zh-CN"/>
        </w:rPr>
        <w:t>。</w:t>
      </w:r>
    </w:p>
    <w:p w14:paraId="2E09B3FF">
      <w:pPr>
        <w:numPr>
          <w:ilvl w:val="0"/>
          <w:numId w:val="13"/>
        </w:numPr>
        <w:ind w:firstLine="420"/>
        <w:outlineLvl w:val="9"/>
        <w:rPr>
          <w:rFonts w:hint="eastAsia" w:ascii="Times New Roman" w:hAnsi="Times New Roman"/>
          <w:color w:val="auto"/>
          <w:highlight w:val="none"/>
          <w:lang w:eastAsia="zh-CN"/>
        </w:rPr>
      </w:pPr>
      <w:r>
        <w:rPr>
          <w:rFonts w:hint="default" w:ascii="Times New Roman" w:hAnsi="Times New Roman" w:cs="Times New Roman"/>
          <w:color w:val="auto"/>
          <w:highlight w:val="none"/>
        </w:rPr>
        <w:t>安装位置易于拆卸，</w:t>
      </w:r>
      <w:r>
        <w:rPr>
          <w:rFonts w:hint="default" w:ascii="Times New Roman" w:hAnsi="Times New Roman" w:cs="Times New Roman"/>
          <w:color w:val="auto"/>
          <w:highlight w:val="none"/>
          <w:lang w:val="en-US" w:eastAsia="zh-CN"/>
        </w:rPr>
        <w:t>便于</w:t>
      </w:r>
      <w:r>
        <w:rPr>
          <w:rFonts w:hint="default" w:ascii="Times New Roman" w:hAnsi="Times New Roman" w:cs="Times New Roman"/>
          <w:color w:val="auto"/>
          <w:highlight w:val="none"/>
        </w:rPr>
        <w:t>仪表做电极标定维护工作。</w:t>
      </w:r>
    </w:p>
    <w:p w14:paraId="56BC090D">
      <w:pPr>
        <w:pStyle w:val="3"/>
        <w:spacing w:after="100" w:afterLines="30"/>
        <w:rPr>
          <w:rFonts w:hint="default" w:ascii="Times New Roman" w:hAnsi="Times New Roman" w:cs="Times New Roman"/>
          <w:color w:val="auto"/>
          <w:highlight w:val="none"/>
          <w:lang w:val="en-US" w:eastAsia="zh-CN"/>
        </w:rPr>
      </w:pPr>
      <w:bookmarkStart w:id="297" w:name="_Toc4011"/>
      <w:bookmarkStart w:id="298" w:name="_Toc21351"/>
      <w:bookmarkStart w:id="299" w:name="_Toc9292"/>
      <w:bookmarkStart w:id="300" w:name="_Toc22496"/>
      <w:r>
        <w:rPr>
          <w:rFonts w:hint="eastAsia" w:ascii="Times New Roman" w:hAnsi="Times New Roman" w:cs="Times New Roman"/>
          <w:color w:val="auto"/>
          <w:highlight w:val="none"/>
          <w:lang w:val="en-US" w:eastAsia="zh-CN"/>
        </w:rPr>
        <w:t>安装后检查</w:t>
      </w:r>
      <w:bookmarkEnd w:id="297"/>
      <w:bookmarkEnd w:id="298"/>
      <w:bookmarkEnd w:id="299"/>
      <w:bookmarkEnd w:id="300"/>
    </w:p>
    <w:p w14:paraId="2CBEC23C">
      <w:pPr>
        <w:numPr>
          <w:ilvl w:val="0"/>
          <w:numId w:val="15"/>
        </w:numPr>
        <w:ind w:firstLine="420"/>
        <w:rPr>
          <w:rFonts w:hint="eastAsia" w:ascii="Times New Roman" w:hAnsi="Times New Roman"/>
          <w:color w:val="auto"/>
          <w:highlight w:val="none"/>
        </w:rPr>
      </w:pPr>
      <w:r>
        <w:rPr>
          <w:rFonts w:hint="eastAsia" w:ascii="Times New Roman" w:hAnsi="Times New Roman"/>
          <w:color w:val="auto"/>
          <w:highlight w:val="none"/>
        </w:rPr>
        <w:t>检查安装后的</w:t>
      </w:r>
      <w:r>
        <w:rPr>
          <w:rFonts w:hint="eastAsia"/>
          <w:color w:val="auto"/>
          <w:highlight w:val="none"/>
          <w:lang w:eastAsia="zh-CN"/>
        </w:rPr>
        <w:t>控制器</w:t>
      </w:r>
      <w:r>
        <w:rPr>
          <w:rFonts w:hint="eastAsia" w:ascii="Times New Roman" w:hAnsi="Times New Roman"/>
          <w:color w:val="auto"/>
          <w:highlight w:val="none"/>
        </w:rPr>
        <w:t>是否完好无损。</w:t>
      </w:r>
    </w:p>
    <w:p w14:paraId="6ABAAD70">
      <w:pPr>
        <w:numPr>
          <w:ilvl w:val="0"/>
          <w:numId w:val="15"/>
        </w:numPr>
        <w:ind w:firstLine="420"/>
        <w:rPr>
          <w:rFonts w:hint="eastAsia" w:ascii="Times New Roman" w:hAnsi="Times New Roman"/>
          <w:color w:val="auto"/>
          <w:highlight w:val="none"/>
        </w:rPr>
      </w:pPr>
      <w:r>
        <w:rPr>
          <w:rFonts w:hint="eastAsia" w:ascii="Times New Roman" w:hAnsi="Times New Roman"/>
          <w:color w:val="auto"/>
          <w:highlight w:val="none"/>
        </w:rPr>
        <w:t>检查是否已采取</w:t>
      </w:r>
      <w:r>
        <w:rPr>
          <w:rFonts w:hint="eastAsia"/>
          <w:color w:val="auto"/>
          <w:highlight w:val="none"/>
          <w:lang w:eastAsia="zh-CN"/>
        </w:rPr>
        <w:t>控制器</w:t>
      </w:r>
      <w:r>
        <w:rPr>
          <w:rFonts w:hint="eastAsia" w:ascii="Times New Roman" w:hAnsi="Times New Roman"/>
          <w:color w:val="auto"/>
          <w:highlight w:val="none"/>
        </w:rPr>
        <w:t>防潮和防直接日晒保护措施（例如安装防护罩）。</w:t>
      </w:r>
    </w:p>
    <w:p w14:paraId="3DAB94F1">
      <w:pPr>
        <w:spacing w:line="240" w:lineRule="auto"/>
        <w:ind w:firstLine="0" w:firstLineChars="0"/>
        <w:rPr>
          <w:rFonts w:hint="eastAsia" w:ascii="Times New Roman" w:hAnsi="Times New Roman"/>
          <w:color w:val="auto"/>
          <w:highlight w:val="none"/>
          <w:lang w:val="zh-CN"/>
        </w:rPr>
        <w:sectPr>
          <w:headerReference r:id="rId18" w:type="default"/>
          <w:headerReference r:id="rId19"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64010AF8">
      <w:pPr>
        <w:pStyle w:val="2"/>
        <w:spacing w:before="100" w:after="100"/>
        <w:rPr>
          <w:rFonts w:hint="default" w:ascii="Times New Roman" w:hAnsi="Times New Roman"/>
          <w:color w:val="auto"/>
          <w:highlight w:val="none"/>
          <w:lang w:val="en-US" w:eastAsia="zh-CN"/>
        </w:rPr>
      </w:pPr>
      <w:bookmarkStart w:id="301" w:name="_Toc15033"/>
      <w:bookmarkStart w:id="302" w:name="_Toc29585"/>
      <w:bookmarkStart w:id="303" w:name="_Toc32327"/>
      <w:bookmarkStart w:id="304" w:name="_Toc26091"/>
      <w:bookmarkStart w:id="305" w:name="_Toc23822"/>
      <w:bookmarkStart w:id="306" w:name="_Toc5257"/>
      <w:bookmarkStart w:id="307" w:name="_Toc23750_WPSOffice_Level2"/>
      <w:bookmarkStart w:id="308" w:name="_Toc14983"/>
      <w:bookmarkStart w:id="309" w:name="_Toc8614"/>
      <w:r>
        <w:rPr>
          <w:rFonts w:hint="eastAsia" w:ascii="Times New Roman" w:hAnsi="Times New Roman"/>
          <w:color w:val="auto"/>
          <w:highlight w:val="none"/>
        </w:rPr>
        <w:t>电气连接</w:t>
      </w:r>
      <w:bookmarkEnd w:id="301"/>
      <w:bookmarkEnd w:id="302"/>
      <w:bookmarkEnd w:id="303"/>
      <w:bookmarkEnd w:id="304"/>
      <w:bookmarkEnd w:id="305"/>
    </w:p>
    <w:bookmarkEnd w:id="306"/>
    <w:bookmarkEnd w:id="307"/>
    <w:bookmarkEnd w:id="308"/>
    <w:bookmarkEnd w:id="309"/>
    <w:p w14:paraId="0D78316B">
      <w:pPr>
        <w:pStyle w:val="3"/>
        <w:spacing w:before="3" w:after="100"/>
        <w:rPr>
          <w:rFonts w:hint="default"/>
          <w:color w:val="auto"/>
          <w:highlight w:val="none"/>
          <w:lang w:val="en-US"/>
        </w:rPr>
      </w:pPr>
      <w:bookmarkStart w:id="310" w:name="_Toc16486"/>
      <w:bookmarkStart w:id="311" w:name="_Toc4490"/>
      <w:bookmarkStart w:id="312" w:name="_Toc14219"/>
      <w:bookmarkStart w:id="313" w:name="_Toc18693"/>
      <w:r>
        <w:rPr>
          <w:rFonts w:hint="eastAsia"/>
          <w:bCs w:val="0"/>
          <w:color w:val="auto"/>
          <w:highlight w:val="none"/>
          <w:lang w:val="en-US" w:eastAsia="zh-CN"/>
        </w:rPr>
        <w:t>接线端子</w:t>
      </w:r>
      <w:bookmarkEnd w:id="310"/>
      <w:bookmarkEnd w:id="311"/>
      <w:bookmarkEnd w:id="312"/>
      <w:bookmarkEnd w:id="313"/>
    </w:p>
    <w:p w14:paraId="0943299E">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下图为</w:t>
      </w:r>
      <w:r>
        <w:rPr>
          <w:rFonts w:hint="eastAsia"/>
          <w:color w:val="auto"/>
          <w:highlight w:val="none"/>
          <w:lang w:val="en-US" w:eastAsia="zh-CN"/>
        </w:rPr>
        <w:t>控制器</w:t>
      </w:r>
      <w:r>
        <w:rPr>
          <w:rFonts w:hint="eastAsia" w:ascii="Times New Roman" w:hAnsi="Times New Roman"/>
          <w:color w:val="auto"/>
          <w:highlight w:val="none"/>
          <w:lang w:val="en-US" w:eastAsia="zh-CN"/>
        </w:rPr>
        <w:t>内部接线示意图，请根据接线说明正确连接。</w:t>
      </w:r>
    </w:p>
    <w:p w14:paraId="271C5F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object>
          <v:shape id="_x0000_i1032" o:spt="75" type="#_x0000_t75" style="height:200.4pt;width:198.45pt;" o:ole="t" filled="f" o:preferrelative="t" stroked="f" coordsize="21600,21600">
            <v:path/>
            <v:fill on="f" focussize="0,0"/>
            <v:stroke on="f"/>
            <v:imagedata r:id="rId69" o:title=""/>
            <o:lock v:ext="edit" aspectratio="t"/>
            <w10:wrap type="none"/>
            <w10:anchorlock/>
          </v:shape>
          <o:OLEObject Type="Embed" ProgID="CorelDraw.Graphic.19" ShapeID="_x0000_i1032" DrawAspect="Content" ObjectID="_1468075735" r:id="rId68">
            <o:LockedField>false</o:LockedField>
          </o:OLEObject>
        </w:object>
      </w:r>
    </w:p>
    <w:p w14:paraId="20DA5303">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内部接线示意图</w:t>
      </w:r>
    </w:p>
    <w:p w14:paraId="7A0D8F0D">
      <w:pPr>
        <w:pStyle w:val="38"/>
        <w:bidi w:val="0"/>
        <w:ind w:left="6"/>
        <w:outlineLvl w:val="9"/>
        <w:rPr>
          <w:rFonts w:hint="default" w:ascii="Times New Roman" w:hAnsi="Times New Roman"/>
          <w:color w:val="auto"/>
          <w:highlight w:val="none"/>
          <w:lang w:val="en-US" w:eastAsia="zh-CN"/>
        </w:rPr>
      </w:pPr>
      <w:bookmarkStart w:id="314" w:name="_Toc19877"/>
      <w:bookmarkStart w:id="315" w:name="_Toc26327"/>
      <w:bookmarkStart w:id="316" w:name="_Toc28631"/>
      <w:r>
        <w:rPr>
          <w:rFonts w:hint="eastAsia" w:ascii="Times New Roman" w:hAnsi="Times New Roman"/>
          <w:color w:val="auto"/>
          <w:highlight w:val="none"/>
          <w:lang w:val="en-US" w:eastAsia="zh-CN"/>
        </w:rPr>
        <w:t>端子定义</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491"/>
        <w:gridCol w:w="702"/>
        <w:gridCol w:w="2831"/>
      </w:tblGrid>
      <w:tr w14:paraId="5C0D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D7D7D7"/>
            <w:noWrap w:val="0"/>
            <w:vAlign w:val="center"/>
          </w:tcPr>
          <w:p w14:paraId="0009B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2491" w:type="dxa"/>
            <w:shd w:val="clear" w:color="auto" w:fill="D7D7D7"/>
            <w:noWrap w:val="0"/>
            <w:vAlign w:val="center"/>
          </w:tcPr>
          <w:p w14:paraId="48A964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定义</w:t>
            </w:r>
          </w:p>
        </w:tc>
        <w:tc>
          <w:tcPr>
            <w:tcW w:w="702" w:type="dxa"/>
            <w:shd w:val="clear" w:color="auto" w:fill="D7D7D7"/>
            <w:noWrap w:val="0"/>
            <w:vAlign w:val="center"/>
          </w:tcPr>
          <w:p w14:paraId="25CF9A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2831" w:type="dxa"/>
            <w:shd w:val="clear" w:color="auto" w:fill="D7D7D7"/>
            <w:noWrap w:val="0"/>
            <w:vAlign w:val="center"/>
          </w:tcPr>
          <w:p w14:paraId="09698E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定义</w:t>
            </w:r>
          </w:p>
        </w:tc>
      </w:tr>
      <w:tr w14:paraId="5E37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34B733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2491" w:type="dxa"/>
            <w:shd w:val="clear" w:color="auto" w:fill="FFFFFF"/>
            <w:noWrap w:val="0"/>
            <w:vAlign w:val="center"/>
          </w:tcPr>
          <w:p w14:paraId="5DF73E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通道1</w:t>
            </w:r>
            <w:r>
              <w:rPr>
                <w:rFonts w:hint="eastAsia" w:ascii="Times New Roman" w:hAnsi="Times New Roman" w:cs="Times New Roman"/>
                <w:color w:val="auto"/>
                <w:highlight w:val="none"/>
                <w:vertAlign w:val="baseline"/>
                <w:lang w:val="en-US" w:eastAsia="zh-CN"/>
              </w:rPr>
              <w:t>模拟传感器端子</w:t>
            </w:r>
            <w:r>
              <w:rPr>
                <w:rFonts w:hint="eastAsia" w:cs="Times New Roman"/>
                <w:color w:val="auto"/>
                <w:highlight w:val="none"/>
                <w:vertAlign w:val="baseline"/>
                <w:lang w:val="en-US" w:eastAsia="zh-CN"/>
              </w:rPr>
              <w:t>（不可与通道1数字传感器同时连接）</w:t>
            </w:r>
          </w:p>
        </w:tc>
        <w:tc>
          <w:tcPr>
            <w:tcW w:w="702" w:type="dxa"/>
            <w:shd w:val="clear" w:color="auto" w:fill="FFFFFF"/>
            <w:noWrap w:val="0"/>
            <w:vAlign w:val="center"/>
          </w:tcPr>
          <w:p w14:paraId="294AA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2831" w:type="dxa"/>
            <w:shd w:val="clear" w:color="auto" w:fill="FFFFFF"/>
            <w:noWrap w:val="0"/>
            <w:vAlign w:val="center"/>
          </w:tcPr>
          <w:p w14:paraId="68C2D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eastAsia"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通道1</w:t>
            </w:r>
            <w:r>
              <w:rPr>
                <w:rFonts w:hint="eastAsia" w:ascii="Times New Roman" w:hAnsi="Times New Roman" w:cs="Times New Roman"/>
                <w:color w:val="auto"/>
                <w:highlight w:val="none"/>
                <w:vertAlign w:val="baseline"/>
                <w:lang w:val="en-US" w:eastAsia="zh-CN"/>
              </w:rPr>
              <w:t>数字传感器端子</w:t>
            </w:r>
          </w:p>
          <w:p w14:paraId="23828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（不可与通道1模拟传感器同时连接）</w:t>
            </w:r>
          </w:p>
        </w:tc>
      </w:tr>
      <w:tr w14:paraId="4206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3B344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2491" w:type="dxa"/>
            <w:shd w:val="clear" w:color="auto" w:fill="FFFFFF"/>
            <w:noWrap w:val="0"/>
            <w:vAlign w:val="center"/>
          </w:tcPr>
          <w:p w14:paraId="4B62E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2路</w:t>
            </w:r>
            <w:r>
              <w:rPr>
                <w:rFonts w:hint="eastAsia"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lang w:val="en-US" w:eastAsia="zh-CN"/>
              </w:rPr>
              <w:t>0/</w:t>
            </w:r>
            <w:r>
              <w:rPr>
                <w:rFonts w:hint="default" w:ascii="Times New Roman" w:hAnsi="Times New Roman" w:eastAsia="宋体" w:cs="Calibri"/>
                <w:color w:val="auto"/>
                <w:szCs w:val="24"/>
                <w:highlight w:val="none"/>
              </w:rPr>
              <w:t>4～20</w:t>
            </w:r>
            <w:r>
              <w:rPr>
                <w:rFonts w:hint="eastAsia" w:ascii="Times New Roman" w:hAnsi="Times New Roman" w:eastAsia="宋体" w:cs="Calibri"/>
                <w:color w:val="auto"/>
                <w:szCs w:val="24"/>
                <w:highlight w:val="none"/>
              </w:rPr>
              <w:t>）</w:t>
            </w:r>
            <w:r>
              <w:rPr>
                <w:rFonts w:hint="eastAsia" w:ascii="Times New Roman" w:hAnsi="Times New Roman" w:cs="Calibri"/>
                <w:color w:val="auto"/>
                <w:szCs w:val="24"/>
                <w:highlight w:val="none"/>
                <w:lang w:val="en-US" w:eastAsia="zh-CN"/>
              </w:rPr>
              <w:t>mA</w:t>
            </w:r>
            <w:r>
              <w:rPr>
                <w:rFonts w:hint="eastAsia" w:ascii="Times New Roman" w:hAnsi="Times New Roman" w:cs="Times New Roman"/>
                <w:color w:val="auto"/>
                <w:highlight w:val="none"/>
                <w:vertAlign w:val="baseline"/>
                <w:lang w:val="en-US" w:eastAsia="zh-CN"/>
              </w:rPr>
              <w:t>信号输出端子</w:t>
            </w:r>
          </w:p>
        </w:tc>
        <w:tc>
          <w:tcPr>
            <w:tcW w:w="702" w:type="dxa"/>
            <w:shd w:val="clear" w:color="auto" w:fill="FFFFFF"/>
            <w:noWrap w:val="0"/>
            <w:vAlign w:val="center"/>
          </w:tcPr>
          <w:p w14:paraId="43815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w:t>
            </w:r>
          </w:p>
        </w:tc>
        <w:tc>
          <w:tcPr>
            <w:tcW w:w="2831" w:type="dxa"/>
            <w:shd w:val="clear" w:color="auto" w:fill="FFFFFF"/>
            <w:noWrap w:val="0"/>
            <w:vAlign w:val="center"/>
          </w:tcPr>
          <w:p w14:paraId="3DFB1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继电器端子</w:t>
            </w:r>
          </w:p>
        </w:tc>
      </w:tr>
      <w:tr w14:paraId="355D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29CC4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2491" w:type="dxa"/>
            <w:shd w:val="clear" w:color="auto" w:fill="FFFFFF"/>
            <w:noWrap w:val="0"/>
            <w:vAlign w:val="center"/>
          </w:tcPr>
          <w:p w14:paraId="0065F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通信</w:t>
            </w:r>
            <w:r>
              <w:rPr>
                <w:rFonts w:hint="eastAsia" w:ascii="Times New Roman" w:hAnsi="Times New Roman" w:cs="Times New Roman"/>
                <w:color w:val="auto"/>
                <w:highlight w:val="none"/>
                <w:vertAlign w:val="baseline"/>
                <w:lang w:val="en-US" w:eastAsia="zh-CN"/>
              </w:rPr>
              <w:t>模块端子</w:t>
            </w:r>
          </w:p>
        </w:tc>
        <w:tc>
          <w:tcPr>
            <w:tcW w:w="702" w:type="dxa"/>
            <w:shd w:val="clear" w:color="auto" w:fill="FFFFFF"/>
            <w:noWrap w:val="0"/>
            <w:vAlign w:val="center"/>
          </w:tcPr>
          <w:p w14:paraId="2235F1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w:t>
            </w:r>
          </w:p>
        </w:tc>
        <w:tc>
          <w:tcPr>
            <w:tcW w:w="2831" w:type="dxa"/>
            <w:shd w:val="clear" w:color="auto" w:fill="FFFFFF"/>
            <w:noWrap w:val="0"/>
            <w:vAlign w:val="center"/>
          </w:tcPr>
          <w:p w14:paraId="1FE72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AC或DC电源端子</w:t>
            </w:r>
          </w:p>
        </w:tc>
      </w:tr>
      <w:tr w14:paraId="5B6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797D6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2491" w:type="dxa"/>
            <w:shd w:val="clear" w:color="auto" w:fill="FFFFFF"/>
            <w:noWrap w:val="0"/>
            <w:vAlign w:val="center"/>
          </w:tcPr>
          <w:p w14:paraId="3F06B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未定义</w:t>
            </w:r>
          </w:p>
        </w:tc>
        <w:tc>
          <w:tcPr>
            <w:tcW w:w="702" w:type="dxa"/>
            <w:shd w:val="clear" w:color="auto" w:fill="FFFFFF"/>
            <w:noWrap w:val="0"/>
            <w:vAlign w:val="center"/>
          </w:tcPr>
          <w:p w14:paraId="4883C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8</w:t>
            </w:r>
          </w:p>
        </w:tc>
        <w:tc>
          <w:tcPr>
            <w:tcW w:w="2831" w:type="dxa"/>
            <w:shd w:val="clear" w:color="auto" w:fill="FFFFFF"/>
            <w:noWrap w:val="0"/>
            <w:vAlign w:val="center"/>
          </w:tcPr>
          <w:p w14:paraId="5BD5C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无线模块天线端口</w:t>
            </w:r>
          </w:p>
          <w:p w14:paraId="0EE14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(选配功能)</w:t>
            </w:r>
          </w:p>
        </w:tc>
      </w:tr>
      <w:tr w14:paraId="0D18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393EA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cs="Times New Roman"/>
                <w:color w:val="auto"/>
                <w:highlight w:val="none"/>
                <w:vertAlign w:val="baseline"/>
                <w:lang w:val="en-US" w:eastAsia="zh-CN"/>
              </w:rPr>
            </w:pPr>
          </w:p>
        </w:tc>
        <w:tc>
          <w:tcPr>
            <w:tcW w:w="2491" w:type="dxa"/>
            <w:shd w:val="clear" w:color="auto" w:fill="FFFFFF"/>
            <w:noWrap w:val="0"/>
            <w:vAlign w:val="center"/>
          </w:tcPr>
          <w:p w14:paraId="54030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eastAsia" w:ascii="Times New Roman" w:hAnsi="Times New Roman" w:cs="Times New Roman"/>
                <w:color w:val="auto"/>
                <w:highlight w:val="none"/>
                <w:vertAlign w:val="baseline"/>
                <w:lang w:val="en-US" w:eastAsia="zh-CN"/>
              </w:rPr>
            </w:pPr>
          </w:p>
        </w:tc>
        <w:tc>
          <w:tcPr>
            <w:tcW w:w="702" w:type="dxa"/>
            <w:shd w:val="clear" w:color="auto" w:fill="FFFFFF"/>
            <w:noWrap w:val="0"/>
            <w:vAlign w:val="center"/>
          </w:tcPr>
          <w:p w14:paraId="31DE2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9</w:t>
            </w:r>
          </w:p>
        </w:tc>
        <w:tc>
          <w:tcPr>
            <w:tcW w:w="2831" w:type="dxa"/>
            <w:shd w:val="clear" w:color="auto" w:fill="FFFFFF"/>
            <w:noWrap w:val="0"/>
            <w:vAlign w:val="center"/>
          </w:tcPr>
          <w:p w14:paraId="71A42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通道2</w:t>
            </w:r>
            <w:r>
              <w:rPr>
                <w:rFonts w:hint="eastAsia" w:ascii="Times New Roman" w:hAnsi="Times New Roman" w:cs="Times New Roman"/>
                <w:color w:val="auto"/>
                <w:highlight w:val="none"/>
                <w:vertAlign w:val="baseline"/>
                <w:lang w:val="en-US" w:eastAsia="zh-CN"/>
              </w:rPr>
              <w:t>数字传感器端子</w:t>
            </w:r>
          </w:p>
        </w:tc>
      </w:tr>
      <w:tr w14:paraId="08A5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7" w:type="dxa"/>
            <w:gridSpan w:val="4"/>
            <w:noWrap w:val="0"/>
            <w:vAlign w:val="center"/>
          </w:tcPr>
          <w:p w14:paraId="689DB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①②③④⑤⑨</w:t>
            </w:r>
            <w:r>
              <w:rPr>
                <w:rFonts w:hint="eastAsia" w:ascii="Times New Roman" w:hAnsi="Times New Roman" w:cs="Times New Roman"/>
                <w:color w:val="auto"/>
                <w:highlight w:val="none"/>
                <w:vertAlign w:val="baseline"/>
                <w:lang w:val="en-US" w:eastAsia="zh-CN"/>
              </w:rPr>
              <w:t>为弹簧接线端子，</w:t>
            </w:r>
            <w:r>
              <w:rPr>
                <w:rFonts w:hint="default" w:ascii="Times New Roman" w:hAnsi="Times New Roman" w:cs="Times New Roman"/>
                <w:color w:val="auto"/>
                <w:highlight w:val="none"/>
                <w:vertAlign w:val="baseline"/>
                <w:lang w:val="en-US" w:eastAsia="zh-CN"/>
              </w:rPr>
              <w:t>⑥⑦</w:t>
            </w:r>
            <w:r>
              <w:rPr>
                <w:rFonts w:hint="eastAsia" w:ascii="Times New Roman" w:hAnsi="Times New Roman" w:cs="Times New Roman"/>
                <w:color w:val="auto"/>
                <w:highlight w:val="none"/>
                <w:vertAlign w:val="baseline"/>
                <w:lang w:val="en-US" w:eastAsia="zh-CN"/>
              </w:rPr>
              <w:t>为插拔式接线端子。</w:t>
            </w:r>
          </w:p>
        </w:tc>
      </w:tr>
    </w:tbl>
    <w:p w14:paraId="008373B7">
      <w:pPr>
        <w:spacing w:line="240" w:lineRule="auto"/>
        <w:ind w:left="0" w:leftChars="0" w:firstLine="0" w:firstLineChars="0"/>
        <w:jc w:val="center"/>
        <w:rPr>
          <w:rFonts w:hint="default" w:ascii="Times New Roman" w:hAnsi="Times New Roman"/>
          <w:color w:val="auto"/>
          <w:highlight w:val="none"/>
          <w:lang w:val="en-US" w:eastAsia="zh-CN"/>
        </w:rPr>
      </w:pPr>
      <w:r>
        <w:rPr>
          <w:rFonts w:ascii="Times New Roman" w:hAnsi="Times New Roman"/>
          <w:color w:val="auto"/>
          <w:highlight w:val="none"/>
        </w:rPr>
        <w:object>
          <v:shape id="_x0000_i1033" o:spt="75" type="#_x0000_t75" style="height:82.85pt;width:317.25pt;" o:ole="t" filled="f" o:preferrelative="t" stroked="f" coordsize="21600,21600">
            <v:path/>
            <v:fill on="f" focussize="0,0"/>
            <v:stroke on="f"/>
            <v:imagedata r:id="rId71" o:title=""/>
            <o:lock v:ext="edit" aspectratio="t"/>
            <w10:wrap type="none"/>
            <w10:anchorlock/>
          </v:shape>
          <o:OLEObject Type="Embed" ProgID="CorelDraw.Graphic.19" ShapeID="_x0000_i1033" DrawAspect="Content" ObjectID="_1468075736" r:id="rId70">
            <o:LockedField>false</o:LockedField>
          </o:OLEObject>
        </w:object>
      </w:r>
    </w:p>
    <w:p w14:paraId="69137FC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端子口</w:t>
      </w:r>
      <w:r>
        <w:rPr>
          <w:rFonts w:hint="eastAsia"/>
          <w:color w:val="auto"/>
          <w:highlight w:val="none"/>
          <w:lang w:val="en-US" w:eastAsia="zh-CN"/>
        </w:rPr>
        <w:t>示意图</w:t>
      </w:r>
      <w:r>
        <w:rPr>
          <w:rFonts w:hint="eastAsia" w:ascii="Times New Roman" w:hAnsi="Times New Roman"/>
          <w:color w:val="auto"/>
          <w:highlight w:val="none"/>
          <w:lang w:val="en-US" w:eastAsia="zh-CN"/>
        </w:rPr>
        <w:t>（单通道）</w:t>
      </w:r>
    </w:p>
    <w:p w14:paraId="468EE061">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object>
          <v:shape id="_x0000_i1034" o:spt="75" type="#_x0000_t75" style="height:87.5pt;width:319.75pt;" o:ole="t" filled="f" o:preferrelative="t" stroked="f" coordsize="21600,21600">
            <v:path/>
            <v:fill on="f" focussize="0,0"/>
            <v:stroke on="f"/>
            <v:imagedata r:id="rId73" o:title=""/>
            <o:lock v:ext="edit" aspectratio="t"/>
            <w10:wrap type="none"/>
            <w10:anchorlock/>
          </v:shape>
          <o:OLEObject Type="Embed" ProgID="CorelDraw.Graphic.19" ShapeID="_x0000_i1034" DrawAspect="Content" ObjectID="_1468075737" r:id="rId72">
            <o:LockedField>false</o:LockedField>
          </o:OLEObject>
        </w:object>
      </w:r>
    </w:p>
    <w:p w14:paraId="6CBB2818">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端子口示意图（双通道）</w:t>
      </w:r>
    </w:p>
    <w:p w14:paraId="25A6A0B3">
      <w:pPr>
        <w:pStyle w:val="3"/>
        <w:spacing w:before="3" w:after="100"/>
        <w:ind w:left="567" w:hanging="567"/>
        <w:rPr>
          <w:rFonts w:hint="default"/>
          <w:bCs w:val="0"/>
          <w:color w:val="auto"/>
          <w:highlight w:val="none"/>
          <w:lang w:val="en-US" w:eastAsia="zh-CN"/>
        </w:rPr>
      </w:pPr>
      <w:bookmarkStart w:id="317" w:name="_Toc28588"/>
      <w:r>
        <w:rPr>
          <w:rFonts w:hint="eastAsia"/>
          <w:bCs w:val="0"/>
          <w:color w:val="auto"/>
          <w:highlight w:val="none"/>
          <w:lang w:val="en-US" w:eastAsia="zh-CN"/>
        </w:rPr>
        <w:t>弹簧端子连接</w:t>
      </w:r>
      <w:bookmarkEnd w:id="314"/>
      <w:bookmarkEnd w:id="315"/>
      <w:bookmarkEnd w:id="316"/>
      <w:bookmarkEnd w:id="317"/>
    </w:p>
    <w:p w14:paraId="25B844D8">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496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7"/>
        <w:gridCol w:w="5636"/>
      </w:tblGrid>
      <w:tr w14:paraId="78230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center"/>
          </w:tcPr>
          <w:p w14:paraId="0AFEED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b/>
                <w:bCs/>
                <w:color w:val="auto"/>
                <w:highlight w:val="none"/>
              </w:rPr>
              <w:drawing>
                <wp:inline distT="0" distB="0" distL="114300" distR="114300">
                  <wp:extent cx="111760" cy="95250"/>
                  <wp:effectExtent l="0" t="0" r="2540" b="0"/>
                  <wp:docPr id="164"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55.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b/>
                <w:bCs/>
                <w:color w:val="auto"/>
                <w:highlight w:val="none"/>
              </w:rPr>
              <w:t>警告</w:t>
            </w:r>
          </w:p>
        </w:tc>
      </w:tr>
      <w:tr w14:paraId="5A49B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53" w:type="pct"/>
            <w:noWrap w:val="0"/>
            <w:vAlign w:val="center"/>
          </w:tcPr>
          <w:p w14:paraId="18FA5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27" name="组合 127"/>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68"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69"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70"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71"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2" name="图片 7"/>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">
                      <o:lock v:ext="edit" aspectratio="f"/>
                      <v:shape id="任意多边形 1" o:spid="_x0000_s1026" o:spt="100" style="position:absolute;left:0;top:0;height:454;width:519;" fillcolor="#000000" filled="t" stroked="f" coordsize="519,454" o:gfxdata="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AFcy5AAAA2wAA&#10;AA8AAAAAAAAAAQAgAAAAIgAAAGRycy9kb3ducmV2LnhtbFBLAQIUABQAAAAIAIdO4kAzLwWeOwAA&#10;ADkAAAAQAAAAAAAAAAEAIAAAAAgBAABkcnMvc2hhcGV4bWwueG1sUEsFBgAAAAAGAAYAWwEAALID&#10;A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pLbjPb4AAADb&#10;AAAADwAAAGRycy9kb3ducmV2LnhtbEWPwU7DMBBE75X4B2uRuLV2QFgQ6vRQgcQBQZvyAat4m6TY&#10;6yg2TeHrMVKlHkcz80azXJ28E0caYx/YQLFQIIibYHtuDXzuXuYPIGJCtugCk4EfirCqrmZLLG2Y&#10;eEvHOrUiQziWaKBLaSiljE1HHuMiDMTZ24fRY8pybKUdccpw7+StUlp67DkvdDjQuqPmq/72Bt61&#10;vqvXenLPzZvbbA/3uw+vfo25uS7UE4hEp3QJn9uv1oB+hP8v+QfI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LbjPb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a7YC0bsAAADb&#10;AAAADwAAAGRycy9kb3ducmV2LnhtbEWPT4vCMBDF78J+hzALe9NUUbt0jR4WBBEvtoLXoZlti82k&#10;JPHft985CJ6GYd68936rzcP16kYhdp4NTCcZKOLa244bA6dqO/4GFROyxd4zGXhShM36Y7TCwvo7&#10;H+lWpkaJCccCDbQpDYXWsW7JYZz4gVhufz44TLKGRtuAdzF3vZ5l2VI77FgSWhzot6X6Ul6dgWs8&#10;nPN46crFnGXuD9UxD5UxX5/T7AdUokd6i1/fO2sgl/bCIhy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7YC0b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8OKh17oAAADb&#10;AAAADwAAAGRycy9kb3ducmV2LnhtbEWPQWsCMRSE7wX/Q3iCt5qsoC2r0YMg6MFDtd4fm9fN6uZl&#10;SeK6/vumUPA4zMw3zGozuFb0FGLjWUMxVSCIK28arjV8n3fvnyBiQjbYeiYNT4qwWY/eVlga/+Av&#10;6k+pFhnCsUQNNqWulDJWlhzGqe+Is/fjg8OUZailCfjIcNfKmVIL6bDhvGCxo62l6na6Ow3KR3s4&#10;z/vhepN7lBQu1XF+0XoyLtQSRKIhvcL/7b3R8FHA35f8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4qHX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kgDEtLwAAADb&#10;AAAADwAAAGRycy9kb3ducmV2LnhtbEWPQYvCMBSE7wv+h/AEL4umenCXahRRFC8ubOveH82zrTYv&#10;pYmt/fdmQfA4zMw3zHL9MJVoqXGlZQXTSQSCOLO65FzBOd2Pv0E4j6yxskwKenKwXg0+lhhr2/Ev&#10;tYnPRYCwi1FB4X0dS+myggy6ia2Jg3exjUEfZJNL3WAX4KaSsyiaS4Mlh4UCa9oWlN2Su1HQnsz1&#10;r0/Tw6esr/053919t/lRajScRgsQnh7+HX61j1rB1wz+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AxLS8AAAA&#10;2w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346" w:type="pct"/>
            <w:noWrap w:val="0"/>
            <w:vAlign w:val="center"/>
          </w:tcPr>
          <w:p w14:paraId="2537DE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0C041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53" w:type="pct"/>
            <w:noWrap w:val="0"/>
            <w:vAlign w:val="center"/>
          </w:tcPr>
          <w:p w14:paraId="372C4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41" name="组合 127"/>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42"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43"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44"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45"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46" name="图片 7"/>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127"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">
                      <o:lock v:ext="edit" aspectratio="f"/>
                      <v:shape id="任意多边形 1" o:spid="_x0000_s1026" o:spt="100" style="position:absolute;left:0;top:0;height:454;width:519;" fillcolor="#000000" filled="t" stroked="f" coordsize="519,454" o:gfxdata="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X5G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juuIt74AAADb&#10;AAAADwAAAGRycy9kb3ducmV2LnhtbEWPQWsCMRSE7wX/Q3iCt5pY20VWowex4EHauvYHPDbP3dXk&#10;ZdlEV/31TaHQ4zAz3zCL1c1ZcaUuNJ41TMYKBHHpTcOVhu/D+/MMRIjIBq1n0nCnAKvl4GmBufE9&#10;7+laxEokCIccNdQxtrmUoazJYRj7ljh5R985jEl2lTQd9gnurHxRKpMOG04LNba0rqk8Fxen4SPL&#10;psU66+2m3Nmv/ent8OnUQ+vRcKLmICLd4n/4r701Gl6n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uIt7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2uHOb7gAAADb&#10;AAAADwAAAGRycy9kb3ducmV2LnhtbEVPy6rCMBTcC/5DOII7TZXeW6lGF4Ig4sZWcHtojm2xOSlJ&#10;fP29ES7c1TDMi1ltXqYTD3K+taxgNk1AEFdWt1wrOJe7yQKED8gaO8uk4E0eNuvhYIW5tk8+0aMI&#10;tYgl7HNU0ITQ51L6qiGDfmp74qhdrTMYInW11A6fsdx0cp4kv9Jgy3GhwZ62DVW34m4U3P3xkvlb&#10;W/ykHPFwLE+ZK5Uaj2bJEkSgV/g3/6X3WkGawvdL/AF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uHOb7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QbVtabsAAADb&#10;AAAADwAAAGRycy9kb3ducmV2LnhtbEWPT2sCMRTE7wW/Q3hCbzWxuFJWowdB0IOH+uf+2LxuVjcv&#10;S5Ku67dvCoLHYWZ+wyzXg2tFTyE2njVMJwoEceVNw7WG82n78QUiJmSDrWfS8KAI69XobYml8Xf+&#10;pv6YapEhHEvUYFPqSiljZclhnPiOOHs/PjhMWYZamoD3DHet/FRqLh02nBcsdrSxVN2Ov06D8tHu&#10;T0U/XG9yh5LCpToUF63fx1O1AJFoSK/ws70zGmYF/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Vtab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I1cICrwAAADb&#10;AAAADwAAAGRycy9kb3ducmV2LnhtbEWPQYvCMBSE7wv+h/CEvSyaKotINYooyl4UttX7o3m21eal&#10;NLG1/94sCHscZuYbZrl+mkq01LjSsoLJOAJBnFldcq7gnO5HcxDOI2usLJOCnhysV4OPJcbadvxL&#10;beJzESDsYlRQeF/HUrqsIINubGvi4F1tY9AH2eRSN9gFuKnkNIpm0mDJYaHAmrYFZffkYRS0R3O7&#10;9Gl6+JL1rT/nu4fvNielPoeTaAHC09P/h9/tH63gewZ/X8IPkK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XCAq8AAAA&#10;2w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346" w:type="pct"/>
            <w:noWrap w:val="0"/>
            <w:vAlign w:val="center"/>
          </w:tcPr>
          <w:p w14:paraId="23BF6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r>
              <w:rPr>
                <w:rFonts w:hint="eastAsia" w:ascii="Times New Roman" w:hAnsi="Times New Roman" w:cs="Times New Roman"/>
                <w:color w:val="auto"/>
                <w:highlight w:val="none"/>
                <w:lang w:eastAsia="zh-CN"/>
              </w:rPr>
              <w:t>。</w:t>
            </w:r>
          </w:p>
        </w:tc>
      </w:tr>
    </w:tbl>
    <w:p w14:paraId="23943663">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连接说明</w:t>
      </w:r>
    </w:p>
    <w:p w14:paraId="1B4EEB5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信号端口连接端子采用弹簧端子，</w:t>
      </w:r>
      <w:r>
        <w:rPr>
          <w:rFonts w:hint="eastAsia" w:ascii="Times New Roman" w:hAnsi="Times New Roman" w:eastAsia="宋体" w:cs="Times New Roman"/>
          <w:color w:val="auto"/>
          <w:szCs w:val="21"/>
          <w:highlight w:val="none"/>
          <w:lang w:val="en-US" w:eastAsia="zh-CN"/>
        </w:rPr>
        <w:t>适用于横截面从</w:t>
      </w:r>
      <w:r>
        <w:rPr>
          <w:rFonts w:hint="eastAsia" w:ascii="Times New Roman" w:hAnsi="Times New Roman" w:eastAsia="宋体" w:cs="Times New Roman"/>
          <w:color w:val="auto"/>
          <w:szCs w:val="21"/>
          <w:highlight w:val="none"/>
          <w:vertAlign w:val="baseline"/>
          <w:lang w:val="en-US" w:eastAsia="zh-CN"/>
        </w:rPr>
        <w:t>AWG16~AWG24</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lang w:val="en-US" w:eastAsia="zh-CN"/>
        </w:rPr>
        <w:t>0.2mm</w:t>
      </w:r>
      <w:r>
        <w:rPr>
          <w:rFonts w:hint="eastAsia" w:ascii="Times New Roman" w:hAnsi="Times New Roman" w:eastAsia="宋体"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1.5</w:t>
      </w:r>
      <w:r>
        <w:rPr>
          <w:rFonts w:hint="eastAsia" w:ascii="Times New Roman" w:hAnsi="Times New Roman" w:eastAsia="宋体" w:cs="Times New Roman"/>
          <w:color w:val="auto"/>
          <w:szCs w:val="21"/>
          <w:highlight w:val="none"/>
          <w:lang w:val="en-US" w:eastAsia="zh-CN"/>
        </w:rPr>
        <w:t>mm</w:t>
      </w:r>
      <w:r>
        <w:rPr>
          <w:rFonts w:hint="eastAsia" w:ascii="Times New Roman" w:hAnsi="Times New Roman" w:eastAsia="宋体"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的单线与软线</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接线方式</w:t>
      </w:r>
      <w:r>
        <w:rPr>
          <w:rFonts w:hint="eastAsia" w:ascii="Times New Roman" w:hAnsi="Times New Roman" w:cs="Times New Roman"/>
          <w:color w:val="auto"/>
          <w:szCs w:val="21"/>
          <w:highlight w:val="none"/>
          <w:vertAlign w:val="baseline"/>
          <w:lang w:val="en-US" w:eastAsia="zh-CN"/>
        </w:rPr>
        <w:t>下图所示。</w:t>
      </w:r>
    </w:p>
    <w:p w14:paraId="3F3465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35" o:spt="75" type="#_x0000_t75" style="height:111.8pt;width:163.8pt;" o:ole="t" filled="f" o:preferrelative="t" stroked="f" coordsize="21600,21600">
            <v:path/>
            <v:fill on="f" focussize="0,0"/>
            <v:stroke on="f"/>
            <v:imagedata r:id="rId77" o:title=""/>
            <o:lock v:ext="edit" aspectratio="t"/>
            <w10:wrap type="none"/>
            <w10:anchorlock/>
          </v:shape>
          <o:OLEObject Type="Embed" ProgID="CorelDraw.Graphic.19" ShapeID="_x0000_i1035" DrawAspect="Content" ObjectID="_1468075738" r:id="rId76">
            <o:LockedField>false</o:LockedField>
          </o:OLEObject>
        </w:object>
      </w:r>
    </w:p>
    <w:p w14:paraId="35C60BE9">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弹簧端子连接方式</w:t>
      </w:r>
    </w:p>
    <w:p w14:paraId="454EC0A0">
      <w:pPr>
        <w:numPr>
          <w:ilvl w:val="0"/>
          <w:numId w:val="16"/>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使用螺丝刀下压线夹（打开接线端子）。</w:t>
      </w:r>
    </w:p>
    <w:p w14:paraId="12C1D2C4">
      <w:pPr>
        <w:numPr>
          <w:ilvl w:val="0"/>
          <w:numId w:val="16"/>
        </w:num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插入电缆，直至限位挡块位置处。</w:t>
      </w:r>
    </w:p>
    <w:p w14:paraId="783B4558">
      <w:pPr>
        <w:numPr>
          <w:ilvl w:val="0"/>
          <w:numId w:val="16"/>
        </w:num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拔出螺丝刀（关闭接线端子）</w:t>
      </w:r>
    </w:p>
    <w:p w14:paraId="68F421DF">
      <w:pPr>
        <w:bidi w:val="0"/>
        <w:rPr>
          <w:rFonts w:ascii="Times New Roman" w:hAnsi="Times New Roman"/>
          <w:color w:val="auto"/>
          <w:highlight w:val="none"/>
        </w:rPr>
      </w:pPr>
      <w:r>
        <w:rPr>
          <w:rFonts w:hint="eastAsia" w:ascii="Times New Roman" w:hAnsi="Times New Roman"/>
          <w:color w:val="auto"/>
          <w:highlight w:val="none"/>
          <w:lang w:val="en-US" w:eastAsia="zh-CN"/>
        </w:rPr>
        <w:t>注意：</w:t>
      </w:r>
      <w:r>
        <w:rPr>
          <w:rFonts w:ascii="Times New Roman" w:hAnsi="Times New Roman"/>
          <w:color w:val="auto"/>
          <w:highlight w:val="none"/>
        </w:rPr>
        <w:t>连接后确保每个电缆末端均安装固定到位。如果电缆末端未正确安装至限位挡块位置处时，端接电缆末端特别容易松动。</w:t>
      </w:r>
    </w:p>
    <w:p w14:paraId="67C317E6">
      <w:pPr>
        <w:pStyle w:val="3"/>
        <w:spacing w:before="3" w:after="100"/>
        <w:ind w:left="567" w:hanging="567"/>
        <w:rPr>
          <w:rFonts w:hint="default"/>
          <w:bCs w:val="0"/>
          <w:color w:val="auto"/>
          <w:highlight w:val="none"/>
          <w:lang w:val="en-US" w:eastAsia="zh-CN"/>
        </w:rPr>
      </w:pPr>
      <w:bookmarkStart w:id="318" w:name="_Toc4164"/>
      <w:bookmarkStart w:id="319" w:name="_Toc11427"/>
      <w:bookmarkStart w:id="320" w:name="_Toc28000"/>
      <w:bookmarkStart w:id="321" w:name="_Toc29763"/>
      <w:r>
        <w:rPr>
          <w:rFonts w:hint="eastAsia"/>
          <w:bCs w:val="0"/>
          <w:color w:val="auto"/>
          <w:highlight w:val="none"/>
          <w:lang w:val="en-US" w:eastAsia="zh-CN"/>
        </w:rPr>
        <w:t>连接电源</w:t>
      </w:r>
      <w:bookmarkEnd w:id="318"/>
      <w:bookmarkEnd w:id="319"/>
      <w:bookmarkEnd w:id="320"/>
      <w:bookmarkEnd w:id="321"/>
    </w:p>
    <w:p w14:paraId="26CDA872">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5708"/>
      </w:tblGrid>
      <w:tr w14:paraId="617F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top"/>
          </w:tcPr>
          <w:p w14:paraId="7E9A26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52.png"/>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1F517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5" w:hRule="atLeast"/>
        </w:trPr>
        <w:tc>
          <w:tcPr>
            <w:tcW w:w="642" w:type="pct"/>
            <w:noWrap w:val="0"/>
            <w:vAlign w:val="center"/>
          </w:tcPr>
          <w:p w14:paraId="52A3F8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63"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64"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65"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66"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67"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3" name="图片 13"/>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">
                      <o:lock v:ext="edit" aspectratio="f"/>
                      <v:shape id="任意多边形 13" o:spid="_x0000_s1026" o:spt="100" style="position:absolute;left:0;top:0;height:454;width:519;" fillcolor="#000000" filled="t" stroked="f" coordsize="519,454" o:gfxdata="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zR/J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JfvpOL0AAADb&#10;AAAADwAAAGRycy9kb3ducmV2LnhtbEWPQWsCMRSE74X+h/AK3mpixSBbowdpwYPYuvYHPDbP3bXJ&#10;y7KJrvrrm0Khx2FmvmEWq6t34kJ9bAMbmIwVCOIq2JZrA1+H9+c5iJiQLbrAZOBGEVbLx4cFFjYM&#10;vKdLmWqRIRwLNNCk1BVSxqohj3EcOuLsHUPvMWXZ19L2OGS4d/JFKS09tpwXGuxo3VD1XZ69gZ3W&#10;03KtB/dWbd3n/jQ7fHh1N2b0NFGvIBJd03/4r72xBvQMfr/kHyC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k4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Dsqp47gAAADb&#10;AAAADwAAAGRycy9kb3ducmV2LnhtbEVPy6rCMBTcX/AfwhHcXVNFW6lGF4Ig4sZWcHtojm2xOSlJ&#10;fP29uXDB1TDMi1ltXqYTD3K+taxgMk5AEFdWt1wrOJe73wUIH5A1dpZJwZs8bNaDnxXm2j75RI8i&#10;1CKWsM9RQRNCn0vpq4YM+rHtiaN2tc5giNTVUjt8xnLTyWmSpNJgy3GhwZ62DVW34m4U3P3xkvlb&#10;W8xnHPFwLE+ZK5UaDSfJEkSgV/ia/9N7rSBN4e9L/AF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sqp47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lZ4K5boAAADb&#10;AAAADwAAAGRycy9kb3ducmV2LnhtbEWPS4sCMRCE7wv+h9CCtzVxwQej0YMguAcP6+PeTNrJ6KQz&#10;JHEc/71ZWNhjUVVfUatN7xrRUYi1Zw2TsQJBXHpTc6XhfNp9LkDEhGyw8UwaXhRhsx58rLAw/sk/&#10;1B1TJTKEY4EabEptIWUsLTmMY98SZ+/qg8OUZaikCfjMcNfIL6Vm0mHNecFiS1tL5f34cBqUj/b7&#10;NO36213uUVK4lIfpRevRcKKWIBL16T/8194bDbM5/H7JP0C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ngrl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UxhL74AAADb&#10;AAAADwAAAGRycy9kb3ducmV2LnhtbEWPT2vCQBTE70K/w/IKXkrdxEJbomsQS0svFWr0/sg+k2j2&#10;bchu/n37bkHwOMzMb5h1Oppa9NS6yrKCeBGBIM6trrhQcMw+n99BOI+ssbZMCiZykG4eZmtMtB34&#10;l/qDL0SAsEtQQel9k0jp8pIMuoVtiIN3tq1BH2RbSN3iEOCmlssoepUGKw4LJTa0Kym/HjqjoP8x&#10;l9OUZV9PsrlMx+Kj88N2r9T8MY5WIDyN/h6+tb+1grcX+P8Sfo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xhL74A&#10;AADbAAAADwAAAAAAAAABACAAAAAiAAAAZHJzL2Rvd25yZXYueG1sUEsBAhQAFAAAAAgAh07iQDMv&#10;BZ47AAAAOQAAABAAAAAAAAAAAQAgAAAADQEAAGRycy9zaGFwZXhtbC54bWxQSwUGAAAAAAYABgBb&#10;AQAAtwMAAAAA&#10;">
                        <v:fill on="f" focussize="0,0"/>
                        <v:stroke on="f"/>
                        <v:imagedata r:id="rId75" o:title=""/>
                        <o:lock v:ext="edit" aspectratio="t"/>
                      </v:shape>
                      <w10:wrap type="none"/>
                      <w10:anchorlock/>
                    </v:group>
                  </w:pict>
                </mc:Fallback>
              </mc:AlternateContent>
            </w:r>
          </w:p>
        </w:tc>
        <w:tc>
          <w:tcPr>
            <w:tcW w:w="4357" w:type="pct"/>
            <w:noWrap w:val="0"/>
            <w:vAlign w:val="top"/>
          </w:tcPr>
          <w:p w14:paraId="59CCA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07F1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center"/>
          </w:tcPr>
          <w:p w14:paraId="3CC70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74"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75"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76"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77"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78"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9" name="图片 13"/>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">
                      <o:lock v:ext="edit" aspectratio="f"/>
                      <v:shape id="任意多边形 13" o:spid="_x0000_s1026" o:spt="100" style="position:absolute;left:0;top:0;height:454;width:519;" fillcolor="#000000" filled="t" stroked="f" coordsize="519,454" o:gfxdata="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5YLI+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UPDhkr4AAADb&#10;AAAADwAAAGRycy9kb3ducmV2LnhtbEWPwU7DMBBE75X4B2uRuLV2QBgU6vRQgcQBQZvyAat4m6TY&#10;6yg2TeHrMVKlHkcz80azXJ28E0caYx/YQLFQIIibYHtuDXzuXuaPIGJCtugCk4EfirCqrmZLLG2Y&#10;eEvHOrUiQziWaKBLaSiljE1HHuMiDMTZ24fRY8pybKUdccpw7+StUlp67DkvdDjQuqPmq/72Bt61&#10;vqvXenLPzZvbbA/3uw+vfo25uS7UE4hEp3QJn9uv1sCDhv8v+QfI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Dhk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5F+apbgAAADb&#10;AAAADwAAAGRycy9kb3ducmV2LnhtbEVPy6rCMBTcC/5DOMLd2VS5WqlGF4Ig4sZWcHtojm2xOSlJ&#10;fP39zQXB1TDMi1ltXqYTD3K+taxgkqQgiCurW64VnMvdeAHCB2SNnWVS8CYPm/VwsMJc2yef6FGE&#10;WsQS9jkqaELocyl91ZBBn9ieOGpX6wyGSF0ttcNnLDednKbpXBpsOS402NO2oepW3I2Cuz9eMn9r&#10;i9kvRzwcy1PmSqV+RpN0CSLQK3zNn/ReK8gy+P8Sf4Bc/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F+apb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YdgISrgAAADb&#10;AAAADwAAAGRycy9kb3ducmV2LnhtbEVPPW/CMBDdK/U/WFepW2OnEi0KMRkqIdGBASj7KT7ilPgc&#10;2SaEf18PSB2f3nfdzG4QE4XYe9ZQFgoEcetNz52Gn+PmbQkiJmSDg2fScKcIzfr5qcbK+BvvaTqk&#10;TuQQjhVqsCmNlZSxteQwFn4kztzZB4cpw9BJE/CWw90g35X6kA57zg0WR/qy1F4OV6dB+Wi/j4tp&#10;/r3ILUoKp3a3OGn9+lKqFYhEc/oXP9xbo+Ezj81f8g+Q6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dgISr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nKRWxb4AAADb&#10;AAAADwAAAGRycy9kb3ducmV2LnhtbEWPS2vDMBCE74H+B7GFXEojO4c+nCgmpLT00kDj5L5YG9uJ&#10;tTKW/Pr3VSGQ4zAz3zDrdDS16Kl1lWUF8SICQZxbXXGh4Jh9Pr+BcB5ZY22ZFEzkIN08zNaYaDvw&#10;L/UHX4gAYZeggtL7JpHS5SUZdAvbEAfvbFuDPsi2kLrFIcBNLZdR9CINVhwWSmxoV1J+PXRGQf9j&#10;Lqcpy76eZHOZjsVH54ftXqn5YxytQHga/T18a39rBa/v8P8l/A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RWxb4A&#10;AADbAAAADwAAAAAAAAABACAAAAAiAAAAZHJzL2Rvd25yZXYueG1sUEsBAhQAFAAAAAgAh07iQDMv&#10;BZ47AAAAOQAAABAAAAAAAAAAAQAgAAAADQEAAGRycy9zaGFwZXhtbC54bWxQSwUGAAAAAAYABgBb&#10;AQAAtwMAAAAA&#10;">
                        <v:fill on="f" focussize="0,0"/>
                        <v:stroke on="f"/>
                        <v:imagedata r:id="rId75" o:title=""/>
                        <o:lock v:ext="edit" aspectratio="t"/>
                      </v:shape>
                      <w10:wrap type="none"/>
                      <w10:anchorlock/>
                    </v:group>
                  </w:pict>
                </mc:Fallback>
              </mc:AlternateContent>
            </w:r>
          </w:p>
        </w:tc>
        <w:tc>
          <w:tcPr>
            <w:tcW w:w="4357" w:type="pct"/>
            <w:noWrap w:val="0"/>
            <w:vAlign w:val="top"/>
          </w:tcPr>
          <w:p w14:paraId="10E94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可能存在电击致命危险。如果此设备在户外或在可能潮湿的场所使用，则必须使用防高压触电装置将此设备连接到其电源。</w:t>
            </w:r>
          </w:p>
        </w:tc>
      </w:tr>
      <w:tr w14:paraId="1768B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center"/>
          </w:tcPr>
          <w:p w14:paraId="1F45F8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80" name="组合 43"/>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86" name="任意多边形 36"/>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87" name="任意多边形 3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88" name="任意多边形 3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89" name="任意多边形 4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90" name="图片 31"/>
                                <pic:cNvPicPr>
                                  <a:picLocks noChangeAspect="1"/>
                                </pic:cNvPicPr>
                              </pic:nvPicPr>
                              <pic:blipFill>
                                <a:blip r:embed="rId79"/>
                                <a:stretch>
                                  <a:fillRect/>
                                </a:stretch>
                              </pic:blipFill>
                              <pic:spPr>
                                <a:xfrm>
                                  <a:off x="195" y="135"/>
                                  <a:ext cx="107" cy="268"/>
                                </a:xfrm>
                                <a:prstGeom prst="rect">
                                  <a:avLst/>
                                </a:prstGeom>
                                <a:noFill/>
                                <a:ln>
                                  <a:noFill/>
                                </a:ln>
                                <a:effectLst/>
                              </pic:spPr>
                            </pic:pic>
                          </wpg:wgp>
                        </a:graphicData>
                      </a:graphic>
                    </wp:inline>
                  </w:drawing>
                </mc:Choice>
                <mc:Fallback>
                  <w:pict>
                    <v:group id="组合 43"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">
                      <o:lock v:ext="edit" aspectratio="f"/>
                      <v:shape id="任意多边形 36" o:spid="_x0000_s1026" o:spt="100" style="position:absolute;left:0;top:0;height:454;width:519;" fillcolor="#000000" filled="t" stroked="f" coordsize="519,454" o:gfxdata="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C37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37" o:spid="_x0000_s1026" o:spt="100" style="position:absolute;left:0;top:0;height:454;width:519;" fillcolor="#2B2B2C" filled="t" stroked="f" coordsize="519,454" o:gfxdata="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k0L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8" o:spid="_x0000_s1026" o:spt="100" style="position:absolute;left:42;top:47;height:376;width:433;" fillcolor="#F3C736" filled="t" stroked="f" coordsize="433,376" o:gfxdata="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VfvC8AAAA&#10;2wAAAA8AAAAAAAAAAQAgAAAAIgAAAGRycy9kb3ducmV2LnhtbFBLAQIUABQAAAAIAIdO4kAzLwWe&#10;OwAAADkAAAAQAAAAAAAAAAEAIAAAAAsBAABkcnMvc2hhcGV4bWwueG1sUEsFBgAAAAAGAAYAWwEA&#10;ALUDAAAAAA==&#10;" path="m216,0l0,375,433,375,216,0xe">
                        <v:fill on="t" focussize="0,0"/>
                        <v:stroke on="f"/>
                        <v:imagedata o:title=""/>
                        <o:lock v:ext="edit" aspectratio="f"/>
                      </v:shape>
                      <v:shape id="任意多边形 41" o:spid="_x0000_s1026" o:spt="100" style="position:absolute;left:42;top:47;height:376;width:433;" fillcolor="#F9A700" filled="t" stroked="f" coordsize="433,376" o:gfxdata="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Qd32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31" o:spid="_x0000_s1026" o:spt="75" type="#_x0000_t75" style="position:absolute;left:195;top:135;height:268;width:107;" filled="f" o:preferrelative="t" stroked="f" coordsize="21600,21600" o:gfxdata="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HVr+8AAAA&#10;2wAAAA8AAAAAAAAAAQAgAAAAIgAAAGRycy9kb3ducmV2LnhtbFBLAQIUABQAAAAIAIdO4kAzLwWe&#10;OwAAADkAAAAQAAAAAAAAAAEAIAAAAAsBAABkcnMvc2hhcGV4bWwueG1sUEsFBgAAAAAGAAYAWwEA&#10;ALUDAAAAAA==&#10;">
                        <v:fill on="f" focussize="0,0"/>
                        <v:stroke on="f"/>
                        <v:imagedata r:id="rId79" o:title=""/>
                        <o:lock v:ext="edit" aspectratio="t"/>
                      </v:shape>
                      <w10:wrap type="none"/>
                      <w10:anchorlock/>
                    </v:group>
                  </w:pict>
                </mc:Fallback>
              </mc:AlternateContent>
            </w:r>
          </w:p>
        </w:tc>
        <w:tc>
          <w:tcPr>
            <w:tcW w:w="4357" w:type="pct"/>
            <w:noWrap w:val="0"/>
            <w:vAlign w:val="top"/>
          </w:tcPr>
          <w:p w14:paraId="1234A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rPr>
              <w:t>可能存在电击致命危险。</w:t>
            </w:r>
            <w:r>
              <w:rPr>
                <w:rFonts w:hint="eastAsia"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265)</w:t>
            </w:r>
            <w:r>
              <w:rPr>
                <w:rFonts w:hint="default" w:ascii="Times New Roman" w:hAnsi="Times New Roman" w:cs="Times New Roman"/>
                <w:color w:val="auto"/>
                <w:highlight w:val="none"/>
              </w:rPr>
              <w:t xml:space="preserve"> VAC和24 VDC 的布线应用均需要接地</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PE</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地线。由于存在电磁干扰，未连接接地良好的地线可能导致电击致命危险及设备性能差。始终将接地良好的地线连接到</w:t>
            </w:r>
            <w:r>
              <w:rPr>
                <w:rFonts w:hint="eastAsia" w:cs="Times New Roman"/>
                <w:color w:val="auto"/>
                <w:highlight w:val="none"/>
                <w:lang w:eastAsia="zh-CN"/>
              </w:rPr>
              <w:t>控制器</w:t>
            </w:r>
            <w:r>
              <w:rPr>
                <w:rFonts w:hint="eastAsia" w:ascii="Times New Roman" w:hAnsi="Times New Roman" w:cs="Times New Roman"/>
                <w:color w:val="auto"/>
                <w:highlight w:val="none"/>
              </w:rPr>
              <w:t>端子。</w:t>
            </w:r>
          </w:p>
        </w:tc>
      </w:tr>
      <w:tr w14:paraId="67588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9A2422"/>
            <w:noWrap w:val="0"/>
            <w:vAlign w:val="top"/>
          </w:tcPr>
          <w:p w14:paraId="64164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6"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54.png"/>
                          <pic:cNvPicPr>
                            <a:picLocks noChangeAspect="1"/>
                          </pic:cNvPicPr>
                        </pic:nvPicPr>
                        <pic:blipFill>
                          <a:blip r:embed="rId8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危险</w:t>
            </w:r>
          </w:p>
        </w:tc>
      </w:tr>
      <w:tr w14:paraId="2F445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top"/>
          </w:tcPr>
          <w:p w14:paraId="5C7CC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91" name="组合 43"/>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92" name="任意多边形 36"/>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93" name="任意多边形 3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94" name="任意多边形 3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95" name="任意多边形 4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96" name="图片 31"/>
                                <pic:cNvPicPr>
                                  <a:picLocks noChangeAspect="1"/>
                                </pic:cNvPicPr>
                              </pic:nvPicPr>
                              <pic:blipFill>
                                <a:blip r:embed="rId79"/>
                                <a:stretch>
                                  <a:fillRect/>
                                </a:stretch>
                              </pic:blipFill>
                              <pic:spPr>
                                <a:xfrm>
                                  <a:off x="195" y="135"/>
                                  <a:ext cx="107" cy="268"/>
                                </a:xfrm>
                                <a:prstGeom prst="rect">
                                  <a:avLst/>
                                </a:prstGeom>
                                <a:noFill/>
                                <a:ln>
                                  <a:noFill/>
                                </a:ln>
                                <a:effectLst/>
                              </pic:spPr>
                            </pic:pic>
                          </wpg:wgp>
                        </a:graphicData>
                      </a:graphic>
                    </wp:inline>
                  </w:drawing>
                </mc:Choice>
                <mc:Fallback>
                  <w:pict>
                    <v:group id="组合 43"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">
                      <o:lock v:ext="edit" aspectratio="f"/>
                      <v:shape id="任意多边形 36" o:spid="_x0000_s1026" o:spt="100" style="position:absolute;left:0;top:0;height:454;width:519;" fillcolor="#000000" filled="t" stroked="f" coordsize="519,454" o:gfxdata="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vVIB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37" o:spid="_x0000_s1026" o:spt="100" style="position:absolute;left:0;top:0;height:454;width:519;" fillcolor="#2B2B2C" filled="t" stroked="f" coordsize="519,454" o:gfxdata="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Iuk8L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8" o:spid="_x0000_s1026" o:spt="100" style="position:absolute;left:42;top:47;height:376;width:433;" fillcolor="#F3C736" filled="t" stroked="f" coordsize="433,376" o:gfxdata="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geIo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41" o:spid="_x0000_s1026" o:spt="100" style="position:absolute;left:42;top:47;height:376;width:433;" fillcolor="#F9A700" filled="t" stroked="f" coordsize="433,376" o:gfxdata="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1UEu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31" o:spid="_x0000_s1026" o:spt="75" type="#_x0000_t75" style="position:absolute;left:195;top:135;height:268;width:107;" filled="f" o:preferrelative="t" stroked="f" coordsize="21600,21600" o:gfxdata="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Cia1C/&#10;AAAA2wAAAA8AAAAAAAAAAQAgAAAAIgAAAGRycy9kb3ducmV2LnhtbFBLAQIUABQAAAAIAIdO4kAz&#10;LwWeOwAAADkAAAAQAAAAAAAAAAEAIAAAAA4BAABkcnMvc2hhcGV4bWwueG1sUEsFBgAAAAAGAAYA&#10;WwEAALgDAAAAAA==&#10;">
                        <v:fill on="f" focussize="0,0"/>
                        <v:stroke on="f"/>
                        <v:imagedata r:id="rId79" o:title=""/>
                        <o:lock v:ext="edit" aspectratio="t"/>
                      </v:shape>
                      <w10:wrap type="none"/>
                      <w10:anchorlock/>
                    </v:group>
                  </w:pict>
                </mc:Fallback>
              </mc:AlternateContent>
            </w:r>
          </w:p>
        </w:tc>
        <w:tc>
          <w:tcPr>
            <w:tcW w:w="4357" w:type="pct"/>
            <w:noWrap w:val="0"/>
            <w:vAlign w:val="top"/>
          </w:tcPr>
          <w:p w14:paraId="149C52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存在电击致命危险。请勿将交流电源连接到24V直流电源型号中。</w:t>
            </w:r>
          </w:p>
        </w:tc>
      </w:tr>
    </w:tbl>
    <w:p w14:paraId="2B1C94A1">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7EA3CF5F">
      <w:pPr>
        <w:bidi w:val="0"/>
        <w:rPr>
          <w:rFonts w:hint="eastAsia" w:ascii="Times New Roman" w:hAnsi="Times New Roman"/>
          <w:b/>
          <w:bCs/>
          <w:color w:val="auto"/>
          <w:highlight w:val="none"/>
        </w:rPr>
      </w:pPr>
      <w:r>
        <w:rPr>
          <w:rFonts w:hint="eastAsia" w:ascii="Times New Roman" w:hAnsi="Times New Roman"/>
          <w:b/>
          <w:bCs/>
          <w:color w:val="auto"/>
          <w:highlight w:val="none"/>
          <w:lang w:val="en-US" w:eastAsia="zh-CN"/>
        </w:rPr>
        <w:t>注意：</w:t>
      </w:r>
      <w:r>
        <w:rPr>
          <w:rFonts w:ascii="Times New Roman" w:hAnsi="Times New Roman"/>
          <w:b/>
          <w:bCs/>
          <w:color w:val="auto"/>
          <w:highlight w:val="none"/>
        </w:rPr>
        <w:t>请将设备安装在便于切断设备开关和其操作的场所和位置。</w:t>
      </w:r>
    </w:p>
    <w:p w14:paraId="05C79ABB">
      <w:pPr>
        <w:bidi w:val="0"/>
        <w:rPr>
          <w:rFonts w:hint="eastAsia" w:ascii="Times New Roman" w:hAnsi="Times New Roman"/>
          <w:color w:val="auto"/>
          <w:highlight w:val="none"/>
        </w:rPr>
      </w:pPr>
      <w:r>
        <w:rPr>
          <w:rFonts w:hint="eastAsia"/>
          <w:color w:val="auto"/>
          <w:highlight w:val="none"/>
          <w:lang w:eastAsia="zh-CN"/>
        </w:rPr>
        <w:t>控制器</w:t>
      </w:r>
      <w:r>
        <w:rPr>
          <w:rFonts w:ascii="Times New Roman" w:hAnsi="Times New Roman"/>
          <w:color w:val="auto"/>
          <w:highlight w:val="none"/>
        </w:rPr>
        <w:t>有</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85</w:t>
      </w:r>
      <w:r>
        <w:rPr>
          <w:rFonts w:hint="eastAsia" w:ascii="Times New Roman" w:hAnsi="Times New Roman"/>
          <w:color w:val="auto"/>
          <w:highlight w:val="none"/>
          <w:lang w:val="en-US" w:eastAsia="zh-CN"/>
        </w:rPr>
        <w:t>~265)</w:t>
      </w:r>
      <w:r>
        <w:rPr>
          <w:rFonts w:ascii="Times New Roman" w:hAnsi="Times New Roman"/>
          <w:color w:val="auto"/>
          <w:highlight w:val="none"/>
        </w:rPr>
        <w:t>V交流供电的型号或24V直流供电的型号可供选购。请遵照所购型号的相关接线说明操作。</w:t>
      </w:r>
    </w:p>
    <w:p w14:paraId="05910EBD">
      <w:pPr>
        <w:bidi w:val="0"/>
        <w:rPr>
          <w:rFonts w:ascii="Times New Roman" w:hAnsi="Times New Roman"/>
          <w:color w:val="auto"/>
          <w:highlight w:val="none"/>
        </w:rPr>
      </w:pPr>
      <w:r>
        <w:rPr>
          <w:rFonts w:ascii="Times New Roman" w:hAnsi="Times New Roman"/>
          <w:color w:val="auto"/>
          <w:highlight w:val="none"/>
        </w:rPr>
        <w:t>为24 V</w:t>
      </w:r>
      <w:r>
        <w:rPr>
          <w:rFonts w:hint="eastAsia" w:ascii="Times New Roman" w:hAnsi="Times New Roman"/>
          <w:color w:val="auto"/>
          <w:highlight w:val="none"/>
          <w:lang w:val="en-US" w:eastAsia="zh-CN"/>
        </w:rPr>
        <w:t>直</w:t>
      </w:r>
      <w:r>
        <w:rPr>
          <w:rFonts w:ascii="Times New Roman" w:hAnsi="Times New Roman"/>
          <w:color w:val="auto"/>
          <w:highlight w:val="none"/>
        </w:rPr>
        <w:t>流供电的</w:t>
      </w:r>
      <w:r>
        <w:rPr>
          <w:rFonts w:hint="eastAsia"/>
          <w:color w:val="auto"/>
          <w:highlight w:val="none"/>
          <w:lang w:eastAsia="zh-CN"/>
        </w:rPr>
        <w:t>控制器</w:t>
      </w:r>
      <w:r>
        <w:rPr>
          <w:rFonts w:ascii="Times New Roman" w:hAnsi="Times New Roman"/>
          <w:color w:val="auto"/>
          <w:highlight w:val="none"/>
        </w:rPr>
        <w:t>供电的直流电流必须稳压在指定的24VDC</w:t>
      </w:r>
      <w:r>
        <w:rPr>
          <w:rFonts w:hint="eastAsia" w:ascii="Times New Roman" w:hAnsi="Times New Roman"/>
          <w:color w:val="auto"/>
          <w:highlight w:val="none"/>
          <w:lang w:val="en-US" w:eastAsia="zh-CN"/>
        </w:rPr>
        <w:t>±10</w:t>
      </w:r>
      <w:r>
        <w:rPr>
          <w:rFonts w:ascii="Times New Roman" w:hAnsi="Times New Roman"/>
          <w:color w:val="auto"/>
          <w:highlight w:val="none"/>
        </w:rPr>
        <w:t xml:space="preserve"> %电压限度内。直流电源还必须提供充分的浪涌和线路瞬态保护。</w:t>
      </w:r>
    </w:p>
    <w:p w14:paraId="24149838">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用户必须准备接地电缆（最小1.0mm</w:t>
      </w:r>
      <w:r>
        <w:rPr>
          <w:rFonts w:hint="eastAsia" w:ascii="Times New Roman" w:hAnsi="Times New Roman"/>
          <w:color w:val="auto"/>
          <w:highlight w:val="none"/>
          <w:vertAlign w:val="superscript"/>
          <w:lang w:val="en-US" w:eastAsia="zh-CN"/>
        </w:rPr>
        <w:t>2</w:t>
      </w:r>
      <w:r>
        <w:rPr>
          <w:rFonts w:hint="eastAsia" w:ascii="Times New Roman" w:hAnsi="Times New Roman"/>
          <w:color w:val="auto"/>
          <w:highlight w:val="none"/>
          <w:lang w:val="en-US" w:eastAsia="zh-CN"/>
        </w:rPr>
        <w:t>），使接地电缆与电源PE（GND）连接并确保接地有效。</w:t>
      </w:r>
    </w:p>
    <w:p w14:paraId="64F1A974">
      <w:pPr>
        <w:bidi w:val="0"/>
        <w:rPr>
          <w:rFonts w:hint="eastAsia" w:ascii="Times New Roman" w:hAnsi="Times New Roman"/>
          <w:color w:val="auto"/>
          <w:highlight w:val="none"/>
          <w:lang w:val="en-US" w:eastAsia="zh-CN"/>
        </w:rPr>
      </w:pPr>
    </w:p>
    <w:p w14:paraId="70A35D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object>
          <v:shape id="_x0000_i1036" o:spt="75" type="#_x0000_t75" style="height:160.1pt;width:220.95pt;" o:ole="t" filled="f" o:preferrelative="t" stroked="f" coordsize="21600,21600">
            <v:path/>
            <v:fill on="f" focussize="0,0"/>
            <v:stroke on="f"/>
            <v:imagedata r:id="rId82" o:title=""/>
            <o:lock v:ext="edit" aspectratio="t"/>
            <w10:wrap type="none"/>
            <w10:anchorlock/>
          </v:shape>
          <o:OLEObject Type="Embed" ProgID="CorelDraw.Graphic.19" ShapeID="_x0000_i1036" DrawAspect="Content" ObjectID="_1468075739" r:id="rId81">
            <o:LockedField>false</o:LockedField>
          </o:OLEObject>
        </w:object>
      </w:r>
    </w:p>
    <w:p w14:paraId="5FBAAFCB">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电源接线示意图</w:t>
      </w:r>
    </w:p>
    <w:p w14:paraId="76C55FA7">
      <w:pPr>
        <w:pStyle w:val="3"/>
        <w:spacing w:before="3" w:after="100"/>
        <w:ind w:left="567" w:hanging="567"/>
        <w:rPr>
          <w:rFonts w:hint="default"/>
          <w:bCs w:val="0"/>
          <w:color w:val="auto"/>
          <w:highlight w:val="none"/>
          <w:lang w:val="en-US" w:eastAsia="zh-CN"/>
        </w:rPr>
      </w:pPr>
      <w:bookmarkStart w:id="322" w:name="_Toc22957"/>
      <w:bookmarkStart w:id="323" w:name="_Toc12120"/>
      <w:bookmarkStart w:id="324" w:name="_Toc6336"/>
      <w:bookmarkStart w:id="325" w:name="_Toc5450"/>
      <w:r>
        <w:rPr>
          <w:rFonts w:hint="eastAsia"/>
          <w:bCs w:val="0"/>
          <w:color w:val="auto"/>
          <w:highlight w:val="none"/>
          <w:lang w:val="en-US" w:eastAsia="zh-CN"/>
        </w:rPr>
        <w:t>模拟传感器接线</w:t>
      </w:r>
      <w:bookmarkEnd w:id="322"/>
      <w:bookmarkEnd w:id="323"/>
      <w:bookmarkEnd w:id="324"/>
      <w:bookmarkEnd w:id="325"/>
    </w:p>
    <w:p w14:paraId="43CDB0E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5708"/>
      </w:tblGrid>
      <w:tr w14:paraId="78C2F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top"/>
          </w:tcPr>
          <w:p w14:paraId="23A2E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1"/>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25685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642" w:type="pct"/>
            <w:noWrap w:val="0"/>
            <w:vAlign w:val="center"/>
          </w:tcPr>
          <w:p w14:paraId="0C216C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97"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98"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99"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00"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01"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02" name="图片 13"/>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">
                      <o:lock v:ext="edit" aspectratio="f"/>
                      <v:shape id="任意多边形 13" o:spid="_x0000_s1026" o:spt="100" style="position:absolute;left:0;top:0;height:454;width:519;" fillcolor="#000000" filled="t" stroked="f" coordsize="519,454" o:gfxdata="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FVl67gAAADbAAAA&#10;DwAAAAAAAAABACAAAAAiAAAAZHJzL2Rvd25yZXYueG1sUEsBAhQAFAAAAAgAh07iQDMvBZ47AAAA&#10;OQAAABAAAAAAAAAAAQAgAAAABwEAAGRycy9zaGFwZXhtbC54bWxQSwUGAAAAAAYABgBbAQAAsQMA&#10;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kWOTGr4AAADb&#10;AAAADwAAAGRycy9kb3ducmV2LnhtbEWPQWsCMRSE7wX/Q3gFbzWx0qVujR7EggexuvYHPDbP3bXJ&#10;y7KJrvrrm4LQ4zAz3zCzxdVZcaEuNJ41jEcKBHHpTcOVhu/D58s7iBCRDVrPpOFGARbzwdMMc+N7&#10;3tOliJVIEA45aqhjbHMpQ1mTwzDyLXHyjr5zGJPsKmk67BPcWfmqVCYdNpwWamxpWVP5U5ydhm2W&#10;TYpl1ttVubG7/ent8OXUXevh81h9gIh0jf/hR3ttNEyn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OTG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Y2lIoLoAAADc&#10;AAAADwAAAGRycy9kb3ducmV2LnhtbEVPS2vDMAy+D/ofjAa9rXbL+iCr20OhUEYvTQa7ilhNQmM5&#10;2O7r31eHwU7Sx/fQp/X24Xt1o5i6wBamEwOKuA6u48bCT7X/WIFKGdlhH5gsPCnBdjN6W2Phwp1P&#10;dCtzoySEU4EW2pyHQutUt+QxTcJALNw5RI9ZYGy0i3iXcN/rmTEL7bFjudDiQLuW6kt59Rau6fi7&#10;TJeunH+yzO9jdVrGytrx+9R8gcr0yP/iP/fBSX0j9eUZ2UBv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aUigugAAANw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ERWggbgAAADc&#10;AAAADwAAAGRycy9kb3ducmV2LnhtbEVPS4vCMBC+C/6HMMLeNOmCi1SjB0HQwx7Wx31oxqbaTEoS&#10;a/33ZmFhb/PxPWe1GVwregqx8ayhmCkQxJU3DdcazqfddAEiJmSDrWfS8KIIm/V4tMLS+Cf/UH9M&#10;tcghHEvUYFPqSiljZclhnPmOOHNXHxymDEMtTcBnDnet/FTqSzpsODdY7GhrqbofH06D8tEeTvN+&#10;uN3lHiWFS/U9v2j9MSnUEkSiIf2L/9x7k+erAn6fyRf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RWggb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uc4r6LwAAADc&#10;AAAADwAAAGRycy9kb3ducmV2LnhtbEVPyWrDMBC9B/oPYgq9hEaKDyW4VkJIaemlhcbOfbAmthNr&#10;ZCzFy99XhUJu83jrZLvJtmKg3jeONaxXCgRx6UzDlYYif3/egPAB2WDrmDTM5GG3fVhkmBo38g8N&#10;x1CJGMI+RQ11CF0qpS9rsuhXriOO3Nn1FkOEfSVNj2MMt61MlHqRFhuODTV2dKipvB5vVsPwZS+n&#10;Oc8/lrK7zEX1dgvj/lvrp8e1egURaAp38b/708T5KoG/Z+IF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OK+i8AAAA&#10;3A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357" w:type="pct"/>
            <w:noWrap w:val="0"/>
            <w:vAlign w:val="top"/>
          </w:tcPr>
          <w:p w14:paraId="31A2699C">
            <w:pPr>
              <w:keepNext w:val="0"/>
              <w:keepLines w:val="0"/>
              <w:suppressLineNumbers w:val="0"/>
              <w:bidi w:val="0"/>
              <w:spacing w:before="0" w:beforeAutospacing="0" w:after="0" w:afterAutospacing="0"/>
              <w:ind w:left="0" w:leftChars="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如传感器没有溶液接地线缆</w:t>
            </w:r>
            <w:r>
              <w:rPr>
                <w:rFonts w:hint="eastAsia" w:cs="Times New Roman"/>
                <w:color w:val="auto"/>
                <w:highlight w:val="none"/>
                <w:lang w:val="en-US" w:eastAsia="zh-CN"/>
              </w:rPr>
              <w:t>（SG）</w:t>
            </w:r>
            <w:r>
              <w:rPr>
                <w:rFonts w:hint="eastAsia" w:ascii="Times New Roman" w:hAnsi="Times New Roman" w:cs="Times New Roman"/>
                <w:color w:val="auto"/>
                <w:highlight w:val="none"/>
                <w:lang w:val="en-US" w:eastAsia="zh-CN"/>
              </w:rPr>
              <w:t>或屏蔽线缆，需将4、5端子用短接片短接，否则测量数据会大幅波动。</w:t>
            </w:r>
          </w:p>
        </w:tc>
      </w:tr>
    </w:tbl>
    <w:p w14:paraId="6C35AA0B">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模拟传感器接线说明</w:t>
      </w:r>
    </w:p>
    <w:p w14:paraId="21B0A1B9">
      <w:pPr>
        <w:pStyle w:val="56"/>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w:t>
      </w:r>
    </w:p>
    <w:p w14:paraId="7C975651">
      <w:pPr>
        <w:numPr>
          <w:ilvl w:val="0"/>
          <w:numId w:val="17"/>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如可能，使用带屏蔽层的电缆将屏蔽端连接至端子4（SG），增加设备抗干扰能力。</w:t>
      </w:r>
    </w:p>
    <w:p w14:paraId="254D45A3">
      <w:pPr>
        <w:numPr>
          <w:ilvl w:val="0"/>
          <w:numId w:val="17"/>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当</w:t>
      </w:r>
      <w:r>
        <w:rPr>
          <w:rFonts w:hint="eastAsia"/>
          <w:color w:val="auto"/>
          <w:highlight w:val="none"/>
          <w:lang w:val="en-US" w:eastAsia="zh-CN"/>
        </w:rPr>
        <w:t>控制器</w:t>
      </w:r>
      <w:r>
        <w:rPr>
          <w:rFonts w:hint="eastAsia" w:ascii="Times New Roman" w:hAnsi="Times New Roman"/>
          <w:color w:val="auto"/>
          <w:highlight w:val="none"/>
          <w:lang w:val="en-US" w:eastAsia="zh-CN"/>
        </w:rPr>
        <w:t>电源未接地时，可将信号接地端子9（PG）接入大地。</w:t>
      </w:r>
    </w:p>
    <w:p w14:paraId="391EBC28">
      <w:pPr>
        <w:numPr>
          <w:ilvl w:val="0"/>
          <w:numId w:val="17"/>
        </w:numPr>
        <w:bidi w:val="0"/>
        <w:rPr>
          <w:rFonts w:hint="eastAsia" w:ascii="Times New Roman" w:hAnsi="Times New Roman"/>
          <w:color w:val="auto"/>
          <w:highlight w:val="none"/>
          <w:lang w:val="en-US" w:eastAsia="zh-CN"/>
        </w:rPr>
      </w:pPr>
      <w:r>
        <w:rPr>
          <w:rFonts w:hint="eastAsia" w:ascii="Times New Roman" w:hAnsi="Times New Roman" w:eastAsia="宋体" w:cs="Times New Roman"/>
          <w:color w:val="auto"/>
          <w:sz w:val="21"/>
          <w:szCs w:val="22"/>
          <w:highlight w:val="none"/>
        </w:rPr>
        <w:t>通道1接模拟电极</w:t>
      </w:r>
      <w:r>
        <w:rPr>
          <w:rFonts w:hint="eastAsia" w:ascii="Times New Roman" w:hAnsi="Times New Roman" w:cs="Times New Roman"/>
          <w:color w:val="auto"/>
          <w:sz w:val="21"/>
          <w:szCs w:val="22"/>
          <w:highlight w:val="none"/>
          <w:lang w:val="en-US" w:eastAsia="zh-CN"/>
        </w:rPr>
        <w:t>时</w:t>
      </w:r>
      <w:r>
        <w:rPr>
          <w:rFonts w:hint="eastAsia" w:ascii="Times New Roman" w:hAnsi="Times New Roman" w:eastAsia="宋体" w:cs="Times New Roman"/>
          <w:color w:val="auto"/>
          <w:sz w:val="21"/>
          <w:szCs w:val="22"/>
          <w:highlight w:val="none"/>
        </w:rPr>
        <w:t>，通道2数字电极功率需＜5W</w:t>
      </w:r>
      <w:r>
        <w:rPr>
          <w:rFonts w:hint="eastAsia" w:cs="Times New Roman"/>
          <w:color w:val="auto"/>
          <w:sz w:val="21"/>
          <w:szCs w:val="22"/>
          <w:highlight w:val="none"/>
          <w:lang w:eastAsia="zh-CN"/>
        </w:rPr>
        <w:t>。</w:t>
      </w:r>
    </w:p>
    <w:p w14:paraId="3478E287">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r>
        <w:object>
          <v:shape id="_x0000_i1037" o:spt="75" type="#_x0000_t75" style="height:170.1pt;width:224.55pt;" o:ole="t" filled="f" o:preferrelative="t" stroked="f" coordsize="21600,21600">
            <v:path/>
            <v:fill on="f" focussize="0,0"/>
            <v:stroke on="f"/>
            <v:imagedata r:id="rId84" o:title=""/>
            <o:lock v:ext="edit" aspectratio="t"/>
            <w10:wrap type="none"/>
            <w10:anchorlock/>
          </v:shape>
          <o:OLEObject Type="Embed" ProgID="CorelDraw.Graphic.19" ShapeID="_x0000_i1037" DrawAspect="Content" ObjectID="_1468075740" r:id="rId83">
            <o:LockedField>false</o:LockedField>
          </o:OLEObject>
        </w:object>
      </w:r>
    </w:p>
    <w:p w14:paraId="33CD7917">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模拟传感器连接示意图</w:t>
      </w:r>
    </w:p>
    <w:p w14:paraId="756BC687">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模拟传感器接线说明</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3"/>
        <w:gridCol w:w="3454"/>
      </w:tblGrid>
      <w:tr w14:paraId="6048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36" w:type="pct"/>
            <w:shd w:val="clear" w:color="auto" w:fill="D7D7D7"/>
            <w:noWrap w:val="0"/>
            <w:vAlign w:val="center"/>
          </w:tcPr>
          <w:p w14:paraId="6D5FE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三线制：带</w:t>
            </w:r>
            <w:r>
              <w:rPr>
                <w:rFonts w:hint="eastAsia" w:cs="Times New Roman"/>
                <w:color w:val="auto"/>
                <w:highlight w:val="none"/>
                <w:lang w:val="en-US" w:eastAsia="zh-CN"/>
              </w:rPr>
              <w:t>溶液接地</w:t>
            </w:r>
            <w:r>
              <w:rPr>
                <w:rFonts w:hint="eastAsia" w:ascii="Times New Roman" w:hAnsi="Times New Roman" w:cs="Times New Roman"/>
                <w:color w:val="auto"/>
                <w:highlight w:val="none"/>
                <w:lang w:val="en-US" w:eastAsia="zh-CN"/>
              </w:rPr>
              <w:t>的传感器</w:t>
            </w:r>
          </w:p>
        </w:tc>
        <w:tc>
          <w:tcPr>
            <w:tcW w:w="2563" w:type="pct"/>
            <w:shd w:val="clear" w:color="auto" w:fill="D7D7D7"/>
            <w:noWrap w:val="0"/>
            <w:vAlign w:val="center"/>
          </w:tcPr>
          <w:p w14:paraId="6CC0ED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二线制：不带</w:t>
            </w:r>
            <w:r>
              <w:rPr>
                <w:rFonts w:hint="eastAsia" w:cs="Times New Roman"/>
                <w:color w:val="auto"/>
                <w:highlight w:val="none"/>
                <w:lang w:val="en-US" w:eastAsia="zh-CN"/>
              </w:rPr>
              <w:t>溶液接地</w:t>
            </w:r>
            <w:r>
              <w:rPr>
                <w:rFonts w:hint="eastAsia" w:ascii="Times New Roman" w:hAnsi="Times New Roman" w:cs="Times New Roman"/>
                <w:color w:val="auto"/>
                <w:highlight w:val="none"/>
                <w:lang w:val="en-US" w:eastAsia="zh-CN"/>
              </w:rPr>
              <w:t>的传感器</w:t>
            </w:r>
          </w:p>
        </w:tc>
      </w:tr>
      <w:tr w14:paraId="0C4A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trPr>
        <w:tc>
          <w:tcPr>
            <w:tcW w:w="2436" w:type="pct"/>
            <w:noWrap w:val="0"/>
            <w:vAlign w:val="center"/>
          </w:tcPr>
          <w:p w14:paraId="2E052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object>
                <v:shape id="_x0000_i1038" o:spt="75" type="#_x0000_t75" style="height:79.35pt;width:127.85pt;" o:ole="t" filled="f" o:preferrelative="t" stroked="f" coordsize="21600,21600">
                  <v:path/>
                  <v:fill on="f" focussize="0,0"/>
                  <v:stroke on="f"/>
                  <v:imagedata r:id="rId86" o:title=""/>
                  <o:lock v:ext="edit" aspectratio="t"/>
                  <w10:wrap type="none"/>
                  <w10:anchorlock/>
                </v:shape>
                <o:OLEObject Type="Embed" ProgID="CorelDraw.Graphic.19" ShapeID="_x0000_i1038" DrawAspect="Content" ObjectID="_1468075741" r:id="rId85">
                  <o:LockedField>false</o:LockedField>
                </o:OLEObject>
              </w:object>
            </w:r>
          </w:p>
        </w:tc>
        <w:tc>
          <w:tcPr>
            <w:tcW w:w="2563" w:type="pct"/>
            <w:noWrap w:val="0"/>
            <w:vAlign w:val="center"/>
          </w:tcPr>
          <w:p w14:paraId="21AEB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object>
                <v:shape id="_x0000_i1039" o:spt="75" type="#_x0000_t75" style="height:79.35pt;width:128.65pt;" o:ole="t" filled="f" o:preferrelative="t" stroked="f" coordsize="21600,21600">
                  <v:path/>
                  <v:fill on="f" focussize="0,0"/>
                  <v:stroke on="f"/>
                  <v:imagedata r:id="rId88" o:title=""/>
                  <o:lock v:ext="edit" aspectratio="t"/>
                  <w10:wrap type="none"/>
                  <w10:anchorlock/>
                </v:shape>
                <o:OLEObject Type="Embed" ProgID="CorelDraw.Graphic.19" ShapeID="_x0000_i1039" DrawAspect="Content" ObjectID="_1468075742" r:id="rId87">
                  <o:LockedField>false</o:LockedField>
                </o:OLEObject>
              </w:object>
            </w:r>
          </w:p>
        </w:tc>
      </w:tr>
      <w:tr w14:paraId="177E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436" w:type="pct"/>
            <w:noWrap w:val="0"/>
            <w:vAlign w:val="center"/>
          </w:tcPr>
          <w:p w14:paraId="39B46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端子</w:t>
            </w:r>
            <w:r>
              <w:rPr>
                <w:rFonts w:hint="eastAsia" w:ascii="Times New Roman" w:hAnsi="Times New Roman" w:cs="Times New Roman"/>
                <w:color w:val="auto"/>
                <w:highlight w:val="none"/>
                <w:lang w:val="en-US" w:eastAsia="zh-CN"/>
              </w:rPr>
              <w:t>4</w:t>
            </w:r>
            <w:r>
              <w:rPr>
                <w:rFonts w:hint="eastAsia" w:cs="Times New Roman"/>
                <w:color w:val="auto"/>
                <w:highlight w:val="none"/>
                <w:lang w:val="en-US" w:eastAsia="zh-CN"/>
              </w:rPr>
              <w:t>和端子5无需短接，将短接片拔出，电极SG线端接入端子4.</w:t>
            </w:r>
          </w:p>
        </w:tc>
        <w:tc>
          <w:tcPr>
            <w:tcW w:w="2563" w:type="pct"/>
            <w:noWrap w:val="0"/>
            <w:vAlign w:val="center"/>
          </w:tcPr>
          <w:p w14:paraId="53571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无SG的pH电极和ORP传感器需将端子4和</w:t>
            </w:r>
            <w:r>
              <w:rPr>
                <w:rFonts w:hint="eastAsia" w:cs="Times New Roman"/>
                <w:color w:val="auto"/>
                <w:highlight w:val="none"/>
                <w:lang w:val="en-US" w:eastAsia="zh-CN"/>
              </w:rPr>
              <w:t>端子</w:t>
            </w:r>
            <w:r>
              <w:rPr>
                <w:rFonts w:hint="eastAsia" w:ascii="Times New Roman" w:hAnsi="Times New Roman" w:cs="Times New Roman"/>
                <w:color w:val="auto"/>
                <w:highlight w:val="none"/>
                <w:lang w:val="en-US" w:eastAsia="zh-CN"/>
              </w:rPr>
              <w:t>5短接（</w:t>
            </w:r>
            <w:r>
              <w:rPr>
                <w:rFonts w:hint="eastAsia" w:cs="Times New Roman"/>
                <w:color w:val="auto"/>
                <w:highlight w:val="none"/>
                <w:lang w:val="en-US" w:eastAsia="zh-CN"/>
              </w:rPr>
              <w:t>控制器出厂已安装</w:t>
            </w:r>
            <w:r>
              <w:rPr>
                <w:rFonts w:hint="eastAsia" w:ascii="Times New Roman" w:hAnsi="Times New Roman" w:cs="Times New Roman"/>
                <w:color w:val="auto"/>
                <w:highlight w:val="none"/>
                <w:lang w:val="en-US" w:eastAsia="zh-CN"/>
              </w:rPr>
              <w:t>短接片，也可用导线连接）</w:t>
            </w:r>
          </w:p>
        </w:tc>
      </w:tr>
    </w:tbl>
    <w:p w14:paraId="0BEE7FC0">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温度电极接线说明</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415"/>
        <w:gridCol w:w="2180"/>
      </w:tblGrid>
      <w:tr w14:paraId="3432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89" w:type="pct"/>
            <w:shd w:val="clear" w:color="auto" w:fill="D7D7D7"/>
            <w:noWrap w:val="0"/>
            <w:vAlign w:val="center"/>
          </w:tcPr>
          <w:p w14:paraId="1DA1C0C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NTC温度电极</w:t>
            </w:r>
          </w:p>
        </w:tc>
        <w:tc>
          <w:tcPr>
            <w:tcW w:w="1792" w:type="pct"/>
            <w:shd w:val="clear" w:color="auto" w:fill="D7D7D7"/>
            <w:noWrap w:val="0"/>
            <w:vAlign w:val="center"/>
          </w:tcPr>
          <w:p w14:paraId="5F7A7FB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二线制温度电极</w:t>
            </w:r>
          </w:p>
          <w:p w14:paraId="28BCD1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（Pt1000、Pt100）</w:t>
            </w:r>
          </w:p>
        </w:tc>
        <w:tc>
          <w:tcPr>
            <w:tcW w:w="1617" w:type="pct"/>
            <w:shd w:val="clear" w:color="auto" w:fill="D7D7D7"/>
            <w:noWrap w:val="0"/>
            <w:vAlign w:val="center"/>
          </w:tcPr>
          <w:p w14:paraId="0C287B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三线制温度电极</w:t>
            </w:r>
          </w:p>
          <w:p w14:paraId="5270EE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（Pt1000、Pt100）</w:t>
            </w:r>
          </w:p>
        </w:tc>
      </w:tr>
      <w:tr w14:paraId="1838E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589" w:type="pct"/>
            <w:noWrap w:val="0"/>
            <w:vAlign w:val="center"/>
          </w:tcPr>
          <w:p w14:paraId="0E3F5AF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rPr>
              <w:object>
                <v:shape id="_x0000_i1040" o:spt="75" type="#_x0000_t75" style="height:51pt;width:95.1pt;" o:ole="t" filled="f" o:preferrelative="t" stroked="f" coordsize="21600,21600">
                  <v:path/>
                  <v:fill on="f" focussize="0,0"/>
                  <v:stroke on="f"/>
                  <v:imagedata r:id="rId90" o:title=""/>
                  <o:lock v:ext="edit" aspectratio="t"/>
                  <w10:wrap type="none"/>
                  <w10:anchorlock/>
                </v:shape>
                <o:OLEObject Type="Embed" ProgID="CorelDraw.Graphic.19" ShapeID="_x0000_i1040" DrawAspect="Content" ObjectID="_1468075743" r:id="rId89">
                  <o:LockedField>false</o:LockedField>
                </o:OLEObject>
              </w:object>
            </w:r>
          </w:p>
        </w:tc>
        <w:tc>
          <w:tcPr>
            <w:tcW w:w="1792" w:type="pct"/>
            <w:noWrap w:val="0"/>
            <w:vAlign w:val="center"/>
          </w:tcPr>
          <w:p w14:paraId="54B377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41" o:spt="75" type="#_x0000_t75" style="height:51pt;width:95.25pt;" o:ole="t" filled="f" o:preferrelative="t" stroked="f" coordsize="21600,21600">
                  <v:path/>
                  <v:fill on="f" focussize="0,0"/>
                  <v:stroke on="f"/>
                  <v:imagedata r:id="rId92" o:title=""/>
                  <o:lock v:ext="edit" aspectratio="t"/>
                  <w10:wrap type="none"/>
                  <w10:anchorlock/>
                </v:shape>
                <o:OLEObject Type="Embed" ProgID="CorelDraw.Graphic.19" ShapeID="_x0000_i1041" DrawAspect="Content" ObjectID="_1468075744" r:id="rId91">
                  <o:LockedField>false</o:LockedField>
                </o:OLEObject>
              </w:object>
            </w:r>
          </w:p>
        </w:tc>
        <w:tc>
          <w:tcPr>
            <w:tcW w:w="1617" w:type="pct"/>
            <w:noWrap w:val="0"/>
            <w:vAlign w:val="center"/>
          </w:tcPr>
          <w:p w14:paraId="2A1604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object>
                <v:shape id="_x0000_i1042" o:spt="75" type="#_x0000_t75" style="height:51pt;width:95.1pt;" o:ole="t" filled="f" o:preferrelative="t" stroked="f" coordsize="21600,21600">
                  <v:path/>
                  <v:fill on="f" focussize="0,0"/>
                  <v:stroke on="f"/>
                  <v:imagedata r:id="rId94" gain="61603f" blacklevel="0f" o:title=""/>
                  <o:lock v:ext="edit" aspectratio="t"/>
                  <w10:wrap type="none"/>
                  <w10:anchorlock/>
                </v:shape>
                <o:OLEObject Type="Embed" ProgID="CorelDraw.Graphic.19" ShapeID="_x0000_i1042" DrawAspect="Content" ObjectID="_1468075745" r:id="rId93">
                  <o:LockedField>false</o:LockedField>
                </o:OLEObject>
              </w:object>
            </w:r>
          </w:p>
        </w:tc>
      </w:tr>
      <w:tr w14:paraId="5DB9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89" w:type="pct"/>
            <w:noWrap w:val="0"/>
            <w:vAlign w:val="center"/>
          </w:tcPr>
          <w:p w14:paraId="3CE550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1792" w:type="pct"/>
            <w:noWrap w:val="0"/>
            <w:vAlign w:val="center"/>
          </w:tcPr>
          <w:p w14:paraId="7A8D63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二线制温度需将端子7和8短接（</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自带短接片，也可用导线连接）</w:t>
            </w:r>
          </w:p>
        </w:tc>
        <w:tc>
          <w:tcPr>
            <w:tcW w:w="1617" w:type="pct"/>
            <w:noWrap w:val="0"/>
            <w:vAlign w:val="center"/>
          </w:tcPr>
          <w:p w14:paraId="6BE857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r>
    </w:tbl>
    <w:p w14:paraId="617D2035">
      <w:pPr>
        <w:pStyle w:val="3"/>
        <w:bidi w:val="0"/>
        <w:rPr>
          <w:rFonts w:hint="default"/>
          <w:lang w:val="en-US" w:eastAsia="zh-CN"/>
        </w:rPr>
      </w:pPr>
      <w:bookmarkStart w:id="326" w:name="_Toc31580"/>
      <w:bookmarkStart w:id="327" w:name="_Toc7551"/>
      <w:bookmarkStart w:id="328" w:name="_Toc8179"/>
      <w:bookmarkStart w:id="329" w:name="_Toc7292"/>
      <w:r>
        <w:rPr>
          <w:rFonts w:hint="eastAsia"/>
          <w:color w:val="auto"/>
          <w:highlight w:val="none"/>
          <w:lang w:val="en-US" w:eastAsia="zh-CN"/>
        </w:rPr>
        <w:t>数字传感器接线</w:t>
      </w:r>
      <w:bookmarkEnd w:id="326"/>
      <w:bookmarkEnd w:id="327"/>
      <w:bookmarkEnd w:id="328"/>
      <w:bookmarkEnd w:id="329"/>
    </w:p>
    <w:p w14:paraId="64D211D5">
      <w:pPr>
        <w:pStyle w:val="56"/>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textAlignment w:val="auto"/>
        <w:rPr>
          <w:rFonts w:hint="eastAsia" w:ascii="Times New Roman" w:hAnsi="Times New Roman" w:cs="Times New Roman"/>
          <w:color w:val="auto"/>
          <w:szCs w:val="22"/>
          <w:highlight w:val="none"/>
          <w:lang w:val="en-US" w:eastAsia="zh-CN"/>
        </w:rPr>
      </w:pPr>
      <w:r>
        <w:rPr>
          <w:rFonts w:hint="eastAsia" w:cs="Times New Roman"/>
          <w:color w:val="auto"/>
          <w:szCs w:val="22"/>
          <w:highlight w:val="none"/>
          <w:lang w:val="en-US" w:eastAsia="zh-CN"/>
        </w:rPr>
        <w:t>注意：</w:t>
      </w:r>
      <w:r>
        <w:rPr>
          <w:rFonts w:hint="eastAsia" w:ascii="Times New Roman" w:hAnsi="Times New Roman" w:eastAsia="宋体" w:cs="Times New Roman"/>
          <w:color w:val="auto"/>
          <w:sz w:val="21"/>
          <w:szCs w:val="22"/>
          <w:highlight w:val="none"/>
        </w:rPr>
        <w:t>通道1接数字电极</w:t>
      </w:r>
      <w:r>
        <w:rPr>
          <w:rFonts w:hint="eastAsia" w:cs="Times New Roman"/>
          <w:color w:val="auto"/>
          <w:sz w:val="21"/>
          <w:szCs w:val="22"/>
          <w:highlight w:val="none"/>
          <w:lang w:val="en-US" w:eastAsia="zh-CN"/>
        </w:rPr>
        <w:t>时</w:t>
      </w:r>
      <w:r>
        <w:rPr>
          <w:rFonts w:hint="eastAsia" w:ascii="Times New Roman" w:hAnsi="Times New Roman" w:eastAsia="宋体" w:cs="Times New Roman"/>
          <w:color w:val="auto"/>
          <w:sz w:val="21"/>
          <w:szCs w:val="22"/>
          <w:highlight w:val="none"/>
        </w:rPr>
        <w:t>，通道2所接的数字电极功率应小于通道1所接电极功率</w:t>
      </w:r>
    </w:p>
    <w:p w14:paraId="7C149915">
      <w:pPr>
        <w:ind w:firstLine="0" w:firstLineChars="0"/>
        <w:rPr>
          <w:rFonts w:hint="default"/>
          <w:lang w:val="en-US" w:eastAsia="zh-CN"/>
        </w:rPr>
      </w:pPr>
    </w:p>
    <w:p w14:paraId="58F59A2D">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color w:val="auto"/>
          <w:highlight w:val="none"/>
          <w:lang w:val="en-US" w:eastAsia="zh-CN"/>
        </w:rPr>
      </w:pPr>
      <w:r>
        <w:object>
          <v:shape id="_x0000_i1043" o:spt="75" type="#_x0000_t75" style="height:149.7pt;width:193.6pt;" o:ole="t" filled="f" o:preferrelative="t" stroked="f" coordsize="21600,21600">
            <v:path/>
            <v:fill on="f" focussize="0,0"/>
            <v:stroke on="f"/>
            <v:imagedata r:id="rId96" o:title=""/>
            <o:lock v:ext="edit" aspectratio="t"/>
            <w10:wrap type="none"/>
            <w10:anchorlock/>
          </v:shape>
          <o:OLEObject Type="Embed" ProgID="CorelDraw.Graphic.19" ShapeID="_x0000_i1043" DrawAspect="Content" ObjectID="_1468075746" r:id="rId95">
            <o:LockedField>false</o:LockedField>
          </o:OLEObject>
        </w:object>
      </w:r>
      <w:r>
        <w:rPr>
          <w:rFonts w:hint="eastAsia"/>
          <w:color w:val="auto"/>
          <w:highlight w:val="none"/>
          <w:lang w:val="en-US" w:eastAsia="zh-CN"/>
        </w:rPr>
        <w:t xml:space="preserve">                           </w:t>
      </w:r>
    </w:p>
    <w:p w14:paraId="3F777CB9">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数字传感器接线示意图</w:t>
      </w:r>
    </w:p>
    <w:p w14:paraId="256EC095">
      <w:pPr>
        <w:bidi w:val="0"/>
        <w:rPr>
          <w:rFonts w:hint="eastAsia" w:ascii="Times New Roman" w:hAnsi="Times New Roman"/>
          <w:color w:val="auto"/>
          <w:highlight w:val="none"/>
          <w:lang w:val="en-US" w:eastAsia="zh-CN"/>
        </w:rPr>
      </w:pPr>
      <w:r>
        <w:rPr>
          <w:rFonts w:hint="eastAsia" w:ascii="Times New Roman" w:hAnsi="Times New Roman"/>
          <w:color w:val="auto"/>
          <w:highlight w:val="none"/>
        </w:rPr>
        <w:t>当</w:t>
      </w:r>
      <w:r>
        <w:rPr>
          <w:rFonts w:hint="eastAsia" w:ascii="Times New Roman" w:hAnsi="Times New Roman"/>
          <w:color w:val="auto"/>
          <w:highlight w:val="none"/>
          <w:lang w:val="en-US" w:eastAsia="zh-CN"/>
        </w:rPr>
        <w:t>数字</w:t>
      </w:r>
      <w:r>
        <w:rPr>
          <w:rFonts w:hint="eastAsia" w:ascii="Times New Roman" w:hAnsi="Times New Roman"/>
          <w:color w:val="auto"/>
          <w:highlight w:val="none"/>
        </w:rPr>
        <w:t>传感器</w:t>
      </w:r>
      <w:r>
        <w:rPr>
          <w:rFonts w:hint="eastAsia" w:ascii="Times New Roman" w:hAnsi="Times New Roman"/>
          <w:color w:val="auto"/>
          <w:highlight w:val="none"/>
          <w:lang w:val="en-US" w:eastAsia="zh-CN"/>
        </w:rPr>
        <w:t>首次</w:t>
      </w:r>
      <w:r>
        <w:rPr>
          <w:rFonts w:hint="eastAsia" w:ascii="Times New Roman" w:hAnsi="Times New Roman"/>
          <w:color w:val="auto"/>
          <w:highlight w:val="none"/>
        </w:rPr>
        <w:t>与开启的</w:t>
      </w:r>
      <w:r>
        <w:rPr>
          <w:rFonts w:hint="eastAsia"/>
          <w:color w:val="auto"/>
          <w:highlight w:val="none"/>
          <w:lang w:eastAsia="zh-CN"/>
        </w:rPr>
        <w:t>控制器</w:t>
      </w:r>
      <w:r>
        <w:rPr>
          <w:rFonts w:hint="eastAsia" w:ascii="Times New Roman" w:hAnsi="Times New Roman"/>
          <w:color w:val="auto"/>
          <w:highlight w:val="none"/>
        </w:rPr>
        <w:t>连接时，</w:t>
      </w:r>
      <w:r>
        <w:rPr>
          <w:rFonts w:hint="eastAsia" w:ascii="Times New Roman" w:hAnsi="Times New Roman"/>
          <w:color w:val="auto"/>
          <w:highlight w:val="none"/>
          <w:lang w:val="en-US" w:eastAsia="zh-CN"/>
        </w:rPr>
        <w:t>需</w:t>
      </w:r>
      <w:r>
        <w:rPr>
          <w:rFonts w:hint="eastAsia" w:ascii="Times New Roman" w:hAnsi="Times New Roman"/>
          <w:color w:val="auto"/>
          <w:highlight w:val="none"/>
        </w:rPr>
        <w:t>导航到</w:t>
      </w:r>
      <w:r>
        <w:rPr>
          <w:rFonts w:ascii="Times New Roman" w:hAnsi="Times New Roman"/>
          <w:color w:val="auto"/>
          <w:highlight w:val="none"/>
        </w:rPr>
        <w:t xml:space="preserve"> “</w:t>
      </w:r>
      <w:r>
        <w:rPr>
          <w:rFonts w:hint="eastAsia" w:ascii="Times New Roman" w:hAnsi="Times New Roman"/>
          <w:color w:val="auto"/>
          <w:highlight w:val="none"/>
          <w:lang w:val="en-US" w:eastAsia="zh-CN"/>
        </w:rPr>
        <w:t>设置</w:t>
      </w:r>
      <w:r>
        <w:rPr>
          <w:rFonts w:ascii="Times New Roman" w:hAnsi="Times New Roman"/>
          <w:color w:val="auto"/>
          <w:highlight w:val="none"/>
        </w:rPr>
        <w:t>/</w:t>
      </w:r>
      <w:r>
        <w:rPr>
          <w:rFonts w:hint="eastAsia" w:ascii="Times New Roman" w:hAnsi="Times New Roman"/>
          <w:color w:val="auto"/>
          <w:highlight w:val="none"/>
          <w:lang w:val="en-US" w:eastAsia="zh-CN"/>
        </w:rPr>
        <w:t>测量设置/通道1</w:t>
      </w:r>
      <w:r>
        <w:rPr>
          <w:rFonts w:ascii="Times New Roman" w:hAnsi="Times New Roman"/>
          <w:color w:val="auto"/>
          <w:highlight w:val="none"/>
        </w:rPr>
        <w:t>”</w:t>
      </w:r>
      <w:r>
        <w:rPr>
          <w:rFonts w:hint="eastAsia" w:ascii="Times New Roman" w:hAnsi="Times New Roman"/>
          <w:color w:val="auto"/>
          <w:highlight w:val="none"/>
        </w:rPr>
        <w:t>菜单，</w:t>
      </w:r>
      <w:r>
        <w:rPr>
          <w:rFonts w:hint="eastAsia" w:ascii="Times New Roman" w:hAnsi="Times New Roman"/>
          <w:color w:val="auto"/>
          <w:highlight w:val="none"/>
          <w:lang w:val="en-US" w:eastAsia="zh-CN"/>
        </w:rPr>
        <w:t>然后选择“输入信号”，将“模拟电极”改为“数字电极”（出厂默认模拟信号）后</w:t>
      </w:r>
      <w:r>
        <w:rPr>
          <w:rFonts w:hint="eastAsia"/>
          <w:color w:val="auto"/>
          <w:highlight w:val="none"/>
          <w:lang w:eastAsia="zh-CN"/>
        </w:rPr>
        <w:t>控制器</w:t>
      </w:r>
      <w:r>
        <w:rPr>
          <w:rFonts w:hint="eastAsia" w:ascii="Times New Roman" w:hAnsi="Times New Roman"/>
          <w:color w:val="auto"/>
          <w:highlight w:val="none"/>
        </w:rPr>
        <w:t>会自动进行设备扫描。如果发现新设备，</w:t>
      </w:r>
      <w:r>
        <w:rPr>
          <w:rFonts w:hint="eastAsia"/>
          <w:color w:val="auto"/>
          <w:highlight w:val="none"/>
          <w:lang w:eastAsia="zh-CN"/>
        </w:rPr>
        <w:t>控制器</w:t>
      </w:r>
      <w:r>
        <w:rPr>
          <w:rFonts w:hint="eastAsia" w:ascii="Times New Roman" w:hAnsi="Times New Roman"/>
          <w:color w:val="auto"/>
          <w:highlight w:val="none"/>
        </w:rPr>
        <w:t>会执行安装过程，用户无需采取进一步的行动。</w:t>
      </w:r>
      <w:r>
        <w:rPr>
          <w:rFonts w:hint="eastAsia" w:ascii="Times New Roman" w:hAnsi="Times New Roman"/>
          <w:color w:val="auto"/>
          <w:highlight w:val="none"/>
          <w:lang w:val="en-US" w:eastAsia="zh-CN"/>
        </w:rPr>
        <w:t>如果</w:t>
      </w:r>
      <w:r>
        <w:rPr>
          <w:rFonts w:hint="eastAsia"/>
          <w:color w:val="auto"/>
          <w:highlight w:val="none"/>
          <w:lang w:val="en-US" w:eastAsia="zh-CN"/>
        </w:rPr>
        <w:t>控制器</w:t>
      </w:r>
      <w:r>
        <w:rPr>
          <w:rFonts w:hint="eastAsia" w:ascii="Times New Roman" w:hAnsi="Times New Roman"/>
          <w:color w:val="auto"/>
          <w:highlight w:val="none"/>
          <w:lang w:val="en-US" w:eastAsia="zh-CN"/>
        </w:rPr>
        <w:t>显示“搜索失败”或主界面显示“未连接”，则表示</w:t>
      </w:r>
      <w:r>
        <w:rPr>
          <w:rFonts w:hint="eastAsia"/>
          <w:color w:val="auto"/>
          <w:highlight w:val="none"/>
          <w:lang w:val="en-US" w:eastAsia="zh-CN"/>
        </w:rPr>
        <w:t>控制器</w:t>
      </w:r>
      <w:r>
        <w:rPr>
          <w:rFonts w:hint="eastAsia" w:ascii="Times New Roman" w:hAnsi="Times New Roman"/>
          <w:color w:val="auto"/>
          <w:highlight w:val="none"/>
          <w:lang w:val="en-US" w:eastAsia="zh-CN"/>
        </w:rPr>
        <w:t>未搜索到电极或电极连接错误，</w:t>
      </w:r>
      <w:bookmarkStart w:id="330" w:name="OLE_LINK12"/>
      <w:r>
        <w:rPr>
          <w:rFonts w:hint="eastAsia" w:ascii="Times New Roman" w:hAnsi="Times New Roman"/>
          <w:color w:val="auto"/>
          <w:highlight w:val="none"/>
          <w:lang w:val="en-US" w:eastAsia="zh-CN"/>
        </w:rPr>
        <w:t>请检查电极接线</w:t>
      </w:r>
      <w:r>
        <w:rPr>
          <w:rFonts w:hint="eastAsia"/>
          <w:color w:val="auto"/>
          <w:highlight w:val="none"/>
          <w:lang w:val="en-US" w:eastAsia="zh-CN"/>
        </w:rPr>
        <w:t>后重新匹配，或</w:t>
      </w:r>
      <w:r>
        <w:rPr>
          <w:rFonts w:hint="eastAsia" w:ascii="Times New Roman" w:hAnsi="Times New Roman"/>
          <w:color w:val="auto"/>
          <w:highlight w:val="none"/>
          <w:lang w:val="en-US" w:eastAsia="zh-CN"/>
        </w:rPr>
        <w:t>进入传感器类型选择界面</w:t>
      </w:r>
      <w:r>
        <w:rPr>
          <w:rFonts w:hint="eastAsia"/>
          <w:color w:val="auto"/>
          <w:highlight w:val="none"/>
          <w:lang w:val="en-US" w:eastAsia="zh-CN"/>
        </w:rPr>
        <w:t>手动选择型号</w:t>
      </w:r>
      <w:r>
        <w:rPr>
          <w:rFonts w:hint="eastAsia" w:ascii="Times New Roman" w:hAnsi="Times New Roman"/>
          <w:color w:val="auto"/>
          <w:highlight w:val="none"/>
          <w:lang w:val="en-US" w:eastAsia="zh-CN"/>
        </w:rPr>
        <w:t>。</w:t>
      </w:r>
    </w:p>
    <w:bookmarkEnd w:id="330"/>
    <w:p w14:paraId="45C16965">
      <w:pPr>
        <w:pStyle w:val="3"/>
        <w:bidi w:val="0"/>
        <w:jc w:val="left"/>
        <w:rPr>
          <w:rFonts w:hint="default"/>
          <w:color w:val="auto"/>
          <w:highlight w:val="none"/>
          <w:lang w:val="en-US" w:eastAsia="zh-CN"/>
        </w:rPr>
      </w:pPr>
      <w:bookmarkStart w:id="331" w:name="_Toc23698"/>
      <w:bookmarkStart w:id="332" w:name="_Toc24202"/>
      <w:bookmarkStart w:id="333" w:name="_Toc13143"/>
      <w:bookmarkStart w:id="334" w:name="_Toc9221"/>
      <w:r>
        <w:rPr>
          <w:rFonts w:hint="eastAsia"/>
          <w:color w:val="auto"/>
          <w:highlight w:val="none"/>
          <w:lang w:val="en-US" w:eastAsia="zh-CN"/>
        </w:rPr>
        <w:t>模拟输出接线</w:t>
      </w:r>
      <w:bookmarkEnd w:id="331"/>
      <w:bookmarkEnd w:id="332"/>
      <w:bookmarkEnd w:id="333"/>
      <w:bookmarkEnd w:id="334"/>
    </w:p>
    <w:p w14:paraId="47D82E68">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75DA8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top"/>
          </w:tcPr>
          <w:p w14:paraId="624DAEC8">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3"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09"/>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7B313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7B94DE60">
            <w:pPr>
              <w:pStyle w:val="46"/>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1"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3"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4"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15"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16" name="图片 7"/>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">
                      <o:lock v:ext="edit" aspectratio="f"/>
                      <v:shape id="任意多边形 1" o:spid="_x0000_s1026" o:spt="100" style="position:absolute;left:0;top:0;height:454;width:519;" fillcolor="#000000" filled="t" stroked="f" coordsize="519,454" o:gfxdata="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vM8sugAAANsA&#10;AAAPAAAAAAAAAAEAIAAAACIAAABkcnMvZG93bnJldi54bWxQSwECFAAUAAAACACHTuJAMy8FnjsA&#10;AAA5AAAAEAAAAAAAAAABACAAAAAJAQAAZHJzL3NoYXBleG1sLnhtbFBLBQYAAAAABgAGAFsBAACz&#10;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nVinqrwAAADb&#10;AAAADwAAAGRycy9kb3ducmV2LnhtbEVPzWrCQBC+C32HZQq96W4qBomuOUgLPZRaow8wZMckdnc2&#10;ZLfG+vRuodDbfHy/sy6vzooLDaHzrCGbKRDEtTcdNxqOh9fpEkSIyAatZ9LwQwHKzcNkjYXxI+/p&#10;UsVGpBAOBWpoY+wLKUPdksMw8z1x4k5+cBgTHBppBhxTuLPyWalcOuw4NbTY07al+qv6dho+8nxe&#10;bfPRvtTv9nN/Xhx2Tt20fnrM1ApEpGv8F/+530yaP4ffX9IBc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Yp6q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yVLhcrcAAADb&#10;AAAADwAAAGRycy9kb3ducmV2LnhtbEVPywrCMBC8C/5DWMGbpoovqtGDIIh4sRW8Ls3aFptNSeLr&#10;740geJpdZmdmZ7V5mUY8yPnasoLRMAFBXFhdc6ngnO8GCxA+IGtsLJOCN3nYrLudFabaPvlEjyyU&#10;IpqwT1FBFUKbSumLigz6oW2JI3e1zmCIqyuldviM5qaR4ySZSYM1x4QKW9pWVNyyu1Fw98fL3N/q&#10;bDrhiIdjfpq7XKl+b5QsQQR6hf/xT73X8f0JfLvEAe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UuFy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UgZCdLcAAADb&#10;AAAADwAAAGRycy9kb3ducmV2LnhtbEVPS4vCMBC+L/gfwgh7WxOFLlKNHgRBDx7Wx31oxqbaTEoS&#10;a/33ZmFhb/PxPWe5Hlwregqx8axhOlEgiCtvGq41nE/brzmImJANtp5Jw4sirFejjyWWxj/5h/pj&#10;qkUO4ViiBptSV0oZK0sO48R3xJm7+uAwZRhqaQI+c7hr5Uypb+mw4dxgsaONpep+fDgNyke7PxX9&#10;cLvLHUoKl+pQXLT+HE/VAkSiIf2L/9w7k+cX8PtLPkCu3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BkJ0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MOQnF7oAAADb&#10;AAAADwAAAGRycy9kb3ducmV2LnhtbEVPTYvCMBC9C/6HMIIXsakeRKqpLCuKlxXW6n1oZtu6zaQ0&#10;sbX/fiMseJvH+5zt7mlq0VHrKssKFlEMgji3uuJCwTU7zNcgnEfWWFsmBQM52KXj0RYTbXv+pu7i&#10;CxFC2CWooPS+SaR0eUkGXWQb4sD92NagD7AtpG6xD+Gmlss4XkmDFYeGEhv6LCn/vTyMgu7L3G9D&#10;lh1nsrkP12L/8P3HWanpZBFvQHh6+rf4333SYf4KXr+EA2T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5CcXugAAANsA&#10;AAAPAAAAAAAAAAEAIAAAACIAAABkcnMvZG93bnJldi54bWxQSwECFAAUAAAACACHTuJAMy8FnjsA&#10;AAA5AAAAEAAAAAAAAAABACAAAAAJAQAAZHJzL3NoYXBleG1sLnhtbFBLBQYAAAAABgAGAFsBAACz&#10;AwAAAAA=&#10;">
                        <v:fill on="f" focussize="0,0"/>
                        <v:stroke on="f"/>
                        <v:imagedata r:id="rId75" o:title=""/>
                        <o:lock v:ext="edit" aspectratio="t"/>
                      </v:shape>
                      <w10:wrap type="none"/>
                      <w10:anchorlock/>
                    </v:group>
                  </w:pict>
                </mc:Fallback>
              </mc:AlternateContent>
            </w:r>
          </w:p>
        </w:tc>
        <w:tc>
          <w:tcPr>
            <w:tcW w:w="4443" w:type="pct"/>
            <w:noWrap w:val="0"/>
            <w:vAlign w:val="center"/>
          </w:tcPr>
          <w:p w14:paraId="58387955">
            <w:pPr>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50C5A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4E06E5FD">
            <w:pPr>
              <w:pStyle w:val="46"/>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3"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5"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6"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7"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8"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9" name="图片 7"/>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&#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">
                      <o:lock v:ext="edit" aspectratio="f"/>
                      <v:shape id="任意多边形 1" o:spid="_x0000_s1026" o:spt="100" style="position:absolute;left:0;top:0;height:454;width:519;" fillcolor="#000000" filled="t" stroked="f" coordsize="519,454" o:gfxdata="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HG57sAAADa&#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tj8Cc70AAADa&#10;AAAADwAAAGRycy9kb3ducmV2LnhtbEWPQWsCMRSE7wX/Q3iCt5pYaZCt0YMo9FBsXf0Bj83r7rbJ&#10;y7JJXfXXm0Khx2FmvmGW64t34kx9bAMbmE0VCOIq2JZrA6fj7nEBIiZkiy4wGbhShPVq9LDEwoaB&#10;D3QuUy0yhGOBBpqUukLKWDXkMU5DR5y9z9B7TFn2tbQ9DhnunXxSSkuPLeeFBjvaNFR9lz/ewF7r&#10;ebnRg9tWb+7j8PV8fPfqZsxkPFMvIBJd0n/4r/1qDWj4vZJvgF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PwJzvQAA&#10;ANo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8ui9ircAAADa&#10;AAAADwAAAGRycy9kb3ducmV2LnhtbEVPy6rCMBTcC/5DOMLd2VS5WqlGF4Ig4sZWcHtojm2xOSlJ&#10;fP39zQXB1TDMi1ltXqYTD3K+taxgkqQgiCurW64VnMvdeAHCB2SNnWVS8CYPm/VwsMJc2yef6FGE&#10;WsQS9jkqaELocyl91ZBBn9ieOGpX6wyGSF0ttcNnLDednKbpXBpsOS402NO2oepW3I2Cuz9eMn9r&#10;i9kvRzwcy1PmSqV+RpN0CSLQK3zNn/ReK8jg/0q8AXL9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y6L2KtwAAANo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BixGLLYAAADa&#10;AAAADwAAAGRycy9kb3ducmV2LnhtbEVPy4rCMBTdC/MP4Q6400RBkWrqQhjQxSzGx/7SXJva5qYk&#10;mdr5+8lCcHk4791+dJ0YKMTGs4bFXIEgrrxpuNZwvXzNNiBiQjbYeSYNfxRhX35MdlgY/+QfGs6p&#10;FjmEY4EabEp9IWWsLDmMc98TZ+7ug8OUYailCfjM4a6TS6XW0mHDucFiTwdLVXv+dRqUj/Z0WQ3j&#10;o5VHlBRu1ffqpvX0c6G2IBKN6S1+uY9GQ96ar+QbIM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YsRiy2AAAA2gAAAA8A&#10;AAAAAAAAAQAgAAAAIgAAAGRycy9kb3ducmV2LnhtbFBLAQIUABQAAAAIAIdO4kAzLwWeOwAAADkA&#10;AAAQAAAAAAAAAAEAIAAAAAUBAABkcnMvc2hhcGV4bWwueG1sUEsFBgAAAAAGAAYAWwEAAK8DAAAA&#10;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db2PTb0AAADa&#10;AAAADwAAAGRycy9kb3ducmV2LnhtbEWPQWvCQBSE7wX/w/KEXkqzSQ+lRlcRpaWXCjXp/ZF9JtHs&#10;25DdJObfdwXB4zAz3zCrzdU0YqDO1ZYVJFEMgriwuuZSQZ59vn6AcB5ZY2OZFEzkYLOePa0w1Xbk&#10;XxqOvhQBwi5FBZX3bSqlKyoy6CLbEgfvZDuDPsiulLrDMcBNI9/i+F0arDksVNjSrqLicuyNguHH&#10;nP+mLPt6ke15yst978ftQanneRIvQXi6+kf43v7WChZwuxJu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vY9NvQAA&#10;ANoAAAAPAAAAAAAAAAEAIAAAACIAAABkcnMvZG93bnJldi54bWxQSwECFAAUAAAACACHTuJAMy8F&#10;njsAAAA5AAAAEAAAAAAAAAABACAAAAAMAQAAZHJzL3NoYXBleG1sLnhtbFBLBQYAAAAABgAGAFsB&#10;AAC2AwAAAAA=&#10;">
                        <v:fill on="f" focussize="0,0"/>
                        <v:stroke on="f"/>
                        <v:imagedata r:id="rId75" o:title=""/>
                        <o:lock v:ext="edit" aspectratio="t"/>
                      </v:shape>
                      <w10:wrap type="none"/>
                      <w10:anchorlock/>
                    </v:group>
                  </w:pict>
                </mc:Fallback>
              </mc:AlternateContent>
            </w:r>
          </w:p>
        </w:tc>
        <w:tc>
          <w:tcPr>
            <w:tcW w:w="4443" w:type="pct"/>
            <w:noWrap w:val="0"/>
            <w:vAlign w:val="center"/>
          </w:tcPr>
          <w:p w14:paraId="7F4A76DC">
            <w:pPr>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p>
        </w:tc>
      </w:tr>
    </w:tbl>
    <w:p w14:paraId="4F14BB20">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415D4B94">
      <w:pPr>
        <w:bidi w:val="0"/>
        <w:rPr>
          <w:rFonts w:hint="eastAsia" w:ascii="Times New Roman" w:hAnsi="Times New Roman"/>
          <w:color w:val="auto"/>
          <w:highlight w:val="none"/>
        </w:rPr>
      </w:pPr>
      <w:r>
        <w:rPr>
          <w:rFonts w:hint="eastAsia" w:ascii="Times New Roman" w:hAnsi="Times New Roman"/>
          <w:color w:val="auto"/>
          <w:highlight w:val="none"/>
        </w:rPr>
        <w:t>设备配有两个独立的模拟输出(</w:t>
      </w:r>
      <w:r>
        <w:rPr>
          <w:rFonts w:hint="eastAsia" w:ascii="Times New Roman" w:hAnsi="Times New Roman"/>
          <w:color w:val="auto"/>
          <w:highlight w:val="none"/>
          <w:lang w:val="en-US" w:eastAsia="zh-CN"/>
        </w:rPr>
        <w:t>AO1</w:t>
      </w:r>
      <w:r>
        <w:rPr>
          <w:rFonts w:hint="eastAsia" w:ascii="Times New Roman" w:hAnsi="Times New Roman"/>
          <w:color w:val="auto"/>
          <w:highlight w:val="none"/>
        </w:rPr>
        <w:t>和</w:t>
      </w:r>
      <w:r>
        <w:rPr>
          <w:rFonts w:hint="eastAsia" w:ascii="Times New Roman" w:hAnsi="Times New Roman"/>
          <w:color w:val="auto"/>
          <w:highlight w:val="none"/>
          <w:lang w:val="en-US" w:eastAsia="zh-CN"/>
        </w:rPr>
        <w:t>A</w:t>
      </w:r>
      <w:r>
        <w:rPr>
          <w:rFonts w:hint="eastAsia"/>
          <w:color w:val="auto"/>
          <w:highlight w:val="none"/>
          <w:lang w:val="en-US" w:eastAsia="zh-CN"/>
        </w:rPr>
        <w:t>O</w:t>
      </w:r>
      <w:r>
        <w:rPr>
          <w:rFonts w:hint="eastAsia" w:ascii="Times New Roman" w:hAnsi="Times New Roman"/>
          <w:color w:val="auto"/>
          <w:highlight w:val="none"/>
          <w:lang w:val="en-US" w:eastAsia="zh-CN"/>
        </w:rPr>
        <w:t>2</w:t>
      </w:r>
      <w:r>
        <w:rPr>
          <w:rFonts w:hint="eastAsia" w:ascii="Times New Roman" w:hAnsi="Times New Roman"/>
          <w:color w:val="auto"/>
          <w:highlight w:val="none"/>
        </w:rPr>
        <w:t>)。这些输出常用于模拟信号</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最大负载750Ω</w:t>
      </w:r>
      <w:r>
        <w:rPr>
          <w:rFonts w:hint="eastAsia" w:ascii="Times New Roman" w:hAnsi="Times New Roman"/>
          <w:color w:val="auto"/>
          <w:highlight w:val="none"/>
        </w:rPr>
        <w:t>。</w:t>
      </w:r>
    </w:p>
    <w:p w14:paraId="2E2FEEF2">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object>
          <v:shape id="_x0000_i1044" o:spt="75" type="#_x0000_t75" style="height:156.1pt;width:210pt;" o:ole="t" filled="f" o:preferrelative="t" stroked="f" coordsize="21600,21600">
            <v:path/>
            <v:fill on="f" focussize="0,0"/>
            <v:stroke on="f"/>
            <v:imagedata r:id="rId98" o:title=""/>
            <o:lock v:ext="edit" aspectratio="t"/>
            <w10:wrap type="none"/>
            <w10:anchorlock/>
          </v:shape>
          <o:OLEObject Type="Embed" ProgID="CorelDraw.Graphic.19" ShapeID="_x0000_i1044" DrawAspect="Content" ObjectID="_1468075747" r:id="rId97">
            <o:LockedField>false</o:LockedField>
          </o:OLEObject>
        </w:object>
      </w:r>
    </w:p>
    <w:p w14:paraId="5065A8AF">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模拟输出接线示意图</w:t>
      </w:r>
    </w:p>
    <w:p w14:paraId="4D4E49E2">
      <w:pPr>
        <w:pStyle w:val="3"/>
        <w:bidi w:val="0"/>
        <w:rPr>
          <w:rFonts w:hint="default"/>
          <w:color w:val="auto"/>
          <w:highlight w:val="none"/>
          <w:lang w:val="en-US" w:eastAsia="zh-CN"/>
        </w:rPr>
      </w:pPr>
      <w:bookmarkStart w:id="335" w:name="_Toc25627"/>
      <w:bookmarkStart w:id="336" w:name="_Toc16850"/>
      <w:bookmarkStart w:id="337" w:name="_Toc7520"/>
      <w:bookmarkStart w:id="338" w:name="_Toc25152"/>
      <w:r>
        <w:rPr>
          <w:rFonts w:hint="eastAsia"/>
          <w:color w:val="auto"/>
          <w:highlight w:val="none"/>
          <w:lang w:val="en-US" w:eastAsia="zh-CN"/>
        </w:rPr>
        <w:t>通信输出接线</w:t>
      </w:r>
      <w:bookmarkEnd w:id="335"/>
      <w:bookmarkEnd w:id="336"/>
      <w:bookmarkEnd w:id="337"/>
      <w:bookmarkEnd w:id="338"/>
    </w:p>
    <w:p w14:paraId="479B9F41">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7"/>
        <w:gridCol w:w="5851"/>
      </w:tblGrid>
      <w:tr w14:paraId="1AB80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top"/>
          </w:tcPr>
          <w:p w14:paraId="634A1A71">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2"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07"/>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32310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39" w:type="pct"/>
            <w:noWrap w:val="0"/>
            <w:vAlign w:val="center"/>
          </w:tcPr>
          <w:p w14:paraId="274EC267">
            <w:pPr>
              <w:pStyle w:val="46"/>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25"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2"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4"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2"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1"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29" name="图片 7"/>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">
                      <o:lock v:ext="edit" aspectratio="f"/>
                      <v:shape id="任意多边形 1" o:spid="_x0000_s1026" o:spt="100" style="position:absolute;left:0;top:0;height:454;width:519;" fillcolor="#000000" filled="t" stroked="f" coordsize="519,454" o:gfxdata="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Ghek7sAAADa&#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KaE5n70AAADa&#10;AAAADwAAAGRycy9kb3ducmV2LnhtbEWPQWsCMRSE7wX/Q3iCt5qo7SKr0YNY8CBtXf0Bj81zdzV5&#10;WTapa/vrm0LB4zAz3zDL9d1ZcaMuNJ41TMYKBHHpTcOVhtPx7XkOIkRkg9YzafimAOvV4GmJufE9&#10;H+hWxEokCIccNdQxtrmUoazJYRj7ljh5Z985jEl2lTQd9gnurJwqlUmHDaeFGlva1FReiy+n4T3L&#10;ZsUm6+223NvPw+X1+OHUj9aj4UQtQES6x0f4v70zGl7g70q6A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oTmfvQAA&#10;ANo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KffcnbcAAADb&#10;AAAADwAAAGRycy9kb3ducmV2LnhtbEVPywrCMBC8C/5DWMGbpoovqtGDIIh4sRW8Ls3aFptNSeLr&#10;740geJpdZmdmZ7V5mUY8yPnasoLRMAFBXFhdc6ngnO8GCxA+IGtsLJOCN3nYrLudFabaPvlEjyyU&#10;IpqwT1FBFUKbSumLigz6oW2JI3e1zmCIqyuldviM5qaR4ySZSYM1x4QKW9pWVNyyu1Fw98fL3N/q&#10;bDrhiIdjfpq7XKl+b5QsQQR6hf/xT73X8f0xfLvEAe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99yd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41GOyrkAAADb&#10;AAAADwAAAGRycy9kb3ducmV2LnhtbEWPQYvCMBSE74L/ITxhb5pUcFmq0YMguIc9rK73R/Nsqs1L&#10;SWKt/94Iwh6HmfmGWW0G14qeQmw8ayhmCgRx5U3DtYa/4276BSImZIOtZ9LwoAib9Xi0wtL4O/9S&#10;f0i1yBCOJWqwKXWllLGy5DDOfEecvbMPDlOWoZYm4D3DXSvnSn1Khw3nBYsdbS1V18PNaVA+2u/j&#10;oh8uV7lHSeFU/SxOWn9MCrUEkWhI/+F3e280zAt4fck/QK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NRjsq5AAAA2w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jxd52LwAAADb&#10;AAAADwAAAGRycy9kb3ducmV2LnhtbEWPQYvCMBSE7wv+h/AEL4umepDdahRRFC8ubOveH82zrTYv&#10;pYmt/fdmQfA4zMw3zHL9MJVoqXGlZQXTSQSCOLO65FzBOd2Pv0A4j6yxskwKenKwXg0+lhhr2/Ev&#10;tYnPRYCwi1FB4X0dS+myggy6ia2Jg3exjUEfZJNL3WAX4KaSsyiaS4Mlh4UCa9oWlN2Su1HQnsz1&#10;r0/Tw6esr/053919t/lRajScRgsQnh7+HX61j1rB7Bv+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8Xedi8AAAA&#10;2w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460" w:type="pct"/>
            <w:noWrap w:val="0"/>
            <w:vAlign w:val="center"/>
          </w:tcPr>
          <w:p w14:paraId="713E35D8">
            <w:pPr>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76479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39" w:type="pct"/>
            <w:noWrap w:val="0"/>
            <w:vAlign w:val="center"/>
          </w:tcPr>
          <w:p w14:paraId="3B35AD0A">
            <w:pPr>
              <w:pStyle w:val="46"/>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7"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8"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9"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20"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2"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23" name="图片 7"/>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">
                      <o:lock v:ext="edit" aspectratio="f"/>
                      <v:shape id="任意多边形 1" o:spid="_x0000_s1026" o:spt="100" style="position:absolute;left:0;top:0;height:454;width:519;" fillcolor="#000000" filled="t" stroked="f" coordsize="519,454" o:gfxdata="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hmax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LCQQLsAAADb&#10;AAAADwAAAGRycy9kb3ducmV2LnhtbEVPzWoCMRC+F3yHMEJvNbGli65GD2LBg7R19QGGzbi7mkyW&#10;TXS1T98UCt7m4/ud+fLmrLhSFxrPGsYjBYK49KbhSsNh//EyAREiskHrmTTcKcByMXiaY258zzu6&#10;FrESKYRDjhrqGNtcylDW5DCMfEucuKPvHMYEu0qaDvsU7qx8VSqTDhtODTW2tKqpPBcXp+Ezy96K&#10;Vdbbdbm137vT+/7LqR+tn4djNQMR6RYf4n/3xqT5U/j7JR0gF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CQQL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eAUtzLsAAADb&#10;AAAADwAAAGRycy9kb3ducmV2LnhtbEWPT4vCMBDF7wt+hzDC3tZUcVepRg+CIOLFVvA6NGNbbCYl&#10;if++/c5B8DQM8+a991uun65Tdwqx9WxgPMpAEVfetlwbOJXbnzmomJAtdp7JwIsirFeDryXm1j/4&#10;SPci1UpMOOZooEmpz7WOVUMO48j3xHK7+OAwyRpqbQM+xNx1epJlf9phy5LQYE+bhqprcXMGbvFw&#10;nsVrW/xOWeb+UB5noTTmezjOFqASPdNH/P7eWQMTaS8swgF6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UtzL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E4MQvboAAADb&#10;AAAADwAAAGRycy9kb3ducmV2LnhtbEWPT4vCMBTE7wt+h/AEb2tiwUW6Rg+C4B724L/7o3nbVJuX&#10;ksRav70RhD0OM/MbZrkeXCt6CrHxrGE2VSCIK28arjWcjtvPBYiYkA22nknDgyKsV6OPJZbG33lP&#10;/SHVIkM4lqjBptSVUsbKksM49R1x9v58cJiyDLU0Ae8Z7lpZKPUlHTacFyx2tLFUXQ83p0H5aH+O&#10;8364XOUOJYVz9Ts/az0Zz9Q3iERD+g+/2zujoSjg9SX/ALl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gxC9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7v9OMrwAAADb&#10;AAAADwAAAGRycy9kb3ducmV2LnhtbEWPQYvCMBSE7wv+h/AEL4umKixLNYooihcXtnXvj+bZVpuX&#10;0sTW/nuzIHgcZuYbZrl+mEq01LjSsoLpJAJBnFldcq7gnO7H3yCcR9ZYWSYFPTlYrwYfS4y17fiX&#10;2sTnIkDYxaig8L6OpXRZQQbdxNbEwbvYxqAPssmlbrALcFPJWRR9SYMlh4UCa9oWlN2Su1HQnsz1&#10;r0/Tw6esr/053919t/lRajScRgsQnh7+HX61j1rBbA7/X8IP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TjK8AAAA&#10;2w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460" w:type="pct"/>
            <w:noWrap w:val="0"/>
            <w:vAlign w:val="center"/>
          </w:tcPr>
          <w:p w14:paraId="26EB79F7">
            <w:pPr>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p>
        </w:tc>
      </w:tr>
    </w:tbl>
    <w:p w14:paraId="24E6E57C">
      <w:pPr>
        <w:pStyle w:val="5"/>
        <w:bidi w:val="0"/>
        <w:rPr>
          <w:rFonts w:hint="default" w:ascii="Times New Roman" w:hAnsi="Times New Roman"/>
          <w:color w:val="auto"/>
          <w:highlight w:val="none"/>
          <w:lang w:val="en-US" w:eastAsia="zh-CN"/>
        </w:rPr>
      </w:pPr>
      <w:r>
        <w:pict>
          <v:shape id="_x0000_s1052" o:spid="_x0000_s1052" o:spt="75" type="#_x0000_t75" style="position:absolute;left:0pt;margin-left:65.7pt;margin-top:20.05pt;height:137.45pt;width:202.35pt;z-index:251693056;mso-width-relative:page;mso-height-relative:page;" o:ole="t" filled="f" o:preferrelative="t" stroked="f" coordsize="21600,21600">
            <v:path/>
            <v:fill on="f" focussize="0,0"/>
            <v:stroke on="f"/>
            <v:imagedata r:id="rId100" o:title=""/>
            <o:lock v:ext="edit" aspectratio="t"/>
          </v:shape>
          <o:OLEObject Type="Embed" ProgID="CorelDraw.Graphic.19" ShapeID="_x0000_s1052" DrawAspect="Content" ObjectID="_1468075748" r:id="rId99">
            <o:LockedField>false</o:LockedField>
          </o:OLEObject>
        </w:pict>
      </w:r>
      <w:r>
        <w:rPr>
          <w:rFonts w:hint="eastAsia" w:ascii="Times New Roman" w:hAnsi="Times New Roman"/>
          <w:color w:val="auto"/>
          <w:highlight w:val="none"/>
          <w:lang w:val="en-US" w:eastAsia="zh-CN"/>
        </w:rPr>
        <w:t>接线示意</w:t>
      </w:r>
    </w:p>
    <w:p w14:paraId="5BD5F9C7">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3B3486D7">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3A05FBA5">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0ED9DD69">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59E43144">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21D6F425">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611A73EC">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645C4915">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7BA826D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通信</w:t>
      </w:r>
      <w:r>
        <w:rPr>
          <w:rFonts w:hint="eastAsia" w:ascii="Times New Roman" w:hAnsi="Times New Roman"/>
          <w:color w:val="auto"/>
          <w:highlight w:val="none"/>
          <w:lang w:val="en-US" w:eastAsia="zh-CN"/>
        </w:rPr>
        <w:t>输出接线示意图</w:t>
      </w:r>
    </w:p>
    <w:p w14:paraId="2057C1E1">
      <w:pPr>
        <w:pStyle w:val="3"/>
        <w:spacing w:before="3" w:after="100"/>
        <w:ind w:left="567" w:hanging="567"/>
        <w:rPr>
          <w:rFonts w:hint="eastAsia"/>
          <w:bCs w:val="0"/>
          <w:color w:val="auto"/>
          <w:highlight w:val="none"/>
          <w:lang w:val="en-US" w:eastAsia="zh-CN"/>
        </w:rPr>
      </w:pPr>
      <w:bookmarkStart w:id="339" w:name="_Toc238"/>
      <w:bookmarkStart w:id="340" w:name="_Toc25719"/>
      <w:bookmarkStart w:id="341" w:name="_Toc6963"/>
      <w:bookmarkStart w:id="342" w:name="_Toc21781"/>
      <w:r>
        <w:rPr>
          <w:rFonts w:hint="eastAsia"/>
          <w:bCs w:val="0"/>
          <w:color w:val="auto"/>
          <w:highlight w:val="none"/>
          <w:lang w:val="en-US" w:eastAsia="zh-CN"/>
        </w:rPr>
        <w:t>报警和继电器接线</w:t>
      </w:r>
      <w:bookmarkEnd w:id="339"/>
      <w:bookmarkEnd w:id="340"/>
      <w:bookmarkEnd w:id="341"/>
      <w:bookmarkEnd w:id="342"/>
    </w:p>
    <w:p w14:paraId="231CF416">
      <w:pPr>
        <w:bidi w:val="0"/>
        <w:rPr>
          <w:rFonts w:hint="eastAsia" w:ascii="Times New Roman" w:hAnsi="Times New Roman" w:eastAsia="宋体"/>
          <w:color w:val="auto"/>
          <w:highlight w:val="none"/>
          <w:lang w:val="en-US" w:eastAsia="zh-CN"/>
        </w:rPr>
      </w:pPr>
      <w:r>
        <w:rPr>
          <w:rFonts w:hint="eastAsia"/>
          <w:color w:val="auto"/>
          <w:highlight w:val="none"/>
          <w:lang w:eastAsia="zh-CN"/>
        </w:rPr>
        <w:t>控制器</w:t>
      </w:r>
      <w:r>
        <w:rPr>
          <w:rFonts w:hint="eastAsia" w:ascii="Times New Roman" w:hAnsi="Times New Roman"/>
          <w:color w:val="auto"/>
          <w:highlight w:val="none"/>
        </w:rPr>
        <w:t>配备</w:t>
      </w:r>
      <w:r>
        <w:rPr>
          <w:rFonts w:hint="eastAsia" w:ascii="Times New Roman" w:hAnsi="Times New Roman"/>
          <w:color w:val="auto"/>
          <w:highlight w:val="none"/>
          <w:lang w:val="en-US" w:eastAsia="zh-CN"/>
        </w:rPr>
        <w:t>三</w:t>
      </w:r>
      <w:r>
        <w:rPr>
          <w:rFonts w:hint="eastAsia" w:ascii="Times New Roman" w:hAnsi="Times New Roman"/>
          <w:color w:val="auto"/>
          <w:highlight w:val="none"/>
        </w:rPr>
        <w:t>个未加电，单极继电器，额定最大阻性为250VAC，50/60Hz，5A。交流供电的</w:t>
      </w:r>
      <w:r>
        <w:rPr>
          <w:rFonts w:hint="eastAsia"/>
          <w:color w:val="auto"/>
          <w:highlight w:val="none"/>
          <w:lang w:eastAsia="zh-CN"/>
        </w:rPr>
        <w:t>控制器</w:t>
      </w:r>
      <w:r>
        <w:rPr>
          <w:rFonts w:hint="eastAsia" w:ascii="Times New Roman" w:hAnsi="Times New Roman"/>
          <w:color w:val="auto"/>
          <w:highlight w:val="none"/>
        </w:rPr>
        <w:t>触点的额定最大阻性为250VAC，5A</w:t>
      </w:r>
      <w:r>
        <w:rPr>
          <w:rFonts w:ascii="Times New Roman" w:hAnsi="Times New Roman"/>
          <w:color w:val="auto"/>
          <w:highlight w:val="none"/>
        </w:rPr>
        <w:t xml:space="preserve"> </w:t>
      </w:r>
      <w:r>
        <w:rPr>
          <w:rFonts w:hint="eastAsia" w:ascii="Times New Roman" w:hAnsi="Times New Roman"/>
          <w:color w:val="auto"/>
          <w:highlight w:val="none"/>
        </w:rPr>
        <w:t>，而直流供电的</w:t>
      </w:r>
      <w:r>
        <w:rPr>
          <w:rFonts w:hint="eastAsia"/>
          <w:color w:val="auto"/>
          <w:highlight w:val="none"/>
          <w:lang w:eastAsia="zh-CN"/>
        </w:rPr>
        <w:t>控制器</w:t>
      </w:r>
      <w:r>
        <w:rPr>
          <w:rFonts w:hint="eastAsia" w:ascii="Times New Roman" w:hAnsi="Times New Roman"/>
          <w:color w:val="auto"/>
          <w:highlight w:val="none"/>
        </w:rPr>
        <w:t>触点的额定最大阻性为</w:t>
      </w:r>
      <w:r>
        <w:rPr>
          <w:rFonts w:hint="eastAsia" w:ascii="Times New Roman" w:hAnsi="Times New Roman"/>
          <w:color w:val="auto"/>
          <w:highlight w:val="none"/>
          <w:lang w:val="en-US" w:eastAsia="zh-CN"/>
        </w:rPr>
        <w:t>30</w:t>
      </w:r>
      <w:r>
        <w:rPr>
          <w:rFonts w:ascii="Times New Roman" w:hAnsi="Times New Roman"/>
          <w:color w:val="auto"/>
          <w:highlight w:val="none"/>
        </w:rPr>
        <w:t>VDC，5A。继电器无额定电感负载</w:t>
      </w:r>
      <w:r>
        <w:rPr>
          <w:rFonts w:hint="eastAsia"/>
          <w:color w:val="auto"/>
          <w:highlight w:val="none"/>
          <w:lang w:eastAsia="zh-CN"/>
        </w:rPr>
        <w:t>。</w:t>
      </w:r>
    </w:p>
    <w:p w14:paraId="401A3453">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02F05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 w:hRule="atLeast"/>
          <w:tblHeader/>
        </w:trPr>
        <w:tc>
          <w:tcPr>
            <w:tcW w:w="5000" w:type="pct"/>
            <w:gridSpan w:val="2"/>
            <w:shd w:val="clear" w:color="auto" w:fill="D05D27"/>
            <w:noWrap w:val="0"/>
            <w:vAlign w:val="center"/>
          </w:tcPr>
          <w:p w14:paraId="12576ED3">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8"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52.png"/>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5B330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470B012">
            <w:pPr>
              <w:pStyle w:val="4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3"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04"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105"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06"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07"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08" name="图片 40"/>
                                <pic:cNvPicPr>
                                  <a:picLocks noChangeAspect="1"/>
                                </pic:cNvPicPr>
                              </pic:nvPicPr>
                              <pic:blipFill>
                                <a:blip r:embed="rId101"/>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">
                      <o:lock v:ext="edit" aspectratio="f"/>
                      <v:shape id="任意多边形 47" o:spid="_x0000_s1026" o:spt="100" style="position:absolute;left:0;top:0;height:454;width:519;" fillcolor="#000000" filled="t" stroked="f" coordsize="519,454" o:gfxdata="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aj6lugAAANwA&#10;AAAPAAAAAAAAAAEAIAAAACIAAABkcnMvZG93bnJldi54bWxQSwECFAAUAAAACACHTuJAMy8FnjsA&#10;AAA5AAAAEAAAAAAAAAABACAAAAAJAQAAZHJzL3NoYXBleG1sLnhtbFBLBQYAAAAABgAGAFsBAACz&#10;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zMtGKbwAAADc&#10;AAAADwAAAGRycy9kb3ducmV2LnhtbEVPzWoCMRC+F3yHMEJvNbHiIqvRg1jwIG1dfYBhM+6uJpNl&#10;E13bp28Kgrf5+H5nsbo7K27UhcazhvFIgSAuvWm40nA8fLzNQISIbNB6Jg0/FGC1HLwsMDe+5z3d&#10;iliJFMIhRw11jG0uZShrchhGviVO3Ml3DmOCXSVNh30Kd1a+K5VJhw2nhhpbWtdUXoqr0/CZZZNi&#10;nfV2U+7s9/48PXw59av163Cs5iAi3eNT/HBvTZqvpvD/TLpAL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LRim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g8x1T7wAAADc&#10;AAAADwAAAGRycy9kb3ducmV2LnhtbEVPQWrDMBC8B/oHsYHeEimhTYpj2YdCoBRfYhd6XaytbWyt&#10;jKQk7u+rQqGn2WV2ZnbycrGTuJEPg2MNu60CQdw6M3Cn4aM5b15AhIhscHJMGr4pQFk8rHLMjLvz&#10;hW517EQy4ZChhj7GOZMytD1ZDFs3Eyfuy3mLMa2+k8bjPZnbSe6VOkiLA6eEHmd67akd66vVcA3V&#10;5zGMQ/38xAnfq+Zy9I3Wj+udOoGItMT/4z/1m0nvqwP8lkkT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MdU+8AAAA&#10;3AAAAA8AAAAAAAAAAQAgAAAAIgAAAGRycy9kb3ducmV2LnhtbFBLAQIUABQAAAAIAIdO4kAzLwWe&#10;OwAAADkAAAAQAAAAAAAAAAEAIAAAAAsBAABkcnMvc2hhcGV4bWwueG1sUEsFBgAAAAAGAAYAWwEA&#10;ALUDA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8bCdbrgAAADc&#10;AAAADwAAAGRycy9kb3ducmV2LnhtbEVPTYvCMBC9C/6HMII3TRTcXarRgyDowYO63odmtqk2k5LE&#10;Wv+9WVjY2zze56w2vWtERyHWnjXMpgoEcelNzZWG78tu8gUiJmSDjWfS8KIIm/VwsMLC+CefqDun&#10;SuQQjgVqsCm1hZSxtOQwTn1LnLkfHxymDEMlTcBnDneNnCv1IR3WnBsstrS1VN7PD6dB+WgPl0XX&#10;3+5yj5LCtTwurlqPRzO1BJGoT//iP/fe5PnqE36fyRf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bCdbr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Yumdw78AAADc&#10;AAAADwAAAGRycy9kb3ducmV2LnhtbEWPS2sDMQyE74H+B6NAb4mdB6XZxAlpIDSnQreFXoWt7G6y&#10;lrdrN49/Xx0KvUnMaObTanMLrbpQn5rIFiZjA4rYRd9wZeHzYz96BpUyssc2Mlm4U4LN+mGwwsLH&#10;K7/TpcyVkhBOBVqoc+4KrZOrKWAax45YtGPsA2ZZ+0r7Hq8SHlo9NeZJB2xYGmrsaFeTO5c/wcLO&#10;Labf55f57O3euu3iVX+dcMvWPg4nZgkq0y3/m/+uD17wjdDKMzKBXv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pncO/&#10;AAAA3AAAAA8AAAAAAAAAAQAgAAAAIgAAAGRycy9kb3ducmV2LnhtbFBLAQIUABQAAAAIAIdO4kAz&#10;LwWeOwAAADkAAAAQAAAAAAAAAAEAIAAAAA4BAABkcnMvc2hhcGV4bWwueG1sUEsFBgAAAAAGAAYA&#10;WwEAALgDAAAAAA==&#10;">
                        <v:fill on="f" focussize="0,0"/>
                        <v:stroke on="f"/>
                        <v:imagedata r:id="rId101" o:title=""/>
                        <o:lock v:ext="edit" aspectratio="t"/>
                      </v:shape>
                      <w10:wrap type="none"/>
                      <w10:anchorlock/>
                    </v:group>
                  </w:pict>
                </mc:Fallback>
              </mc:AlternateContent>
            </w:r>
          </w:p>
        </w:tc>
        <w:tc>
          <w:tcPr>
            <w:tcW w:w="4443" w:type="pct"/>
            <w:noWrap w:val="0"/>
            <w:vAlign w:val="center"/>
          </w:tcPr>
          <w:p w14:paraId="3AE21BD7">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color w:val="auto"/>
                <w:sz w:val="14"/>
                <w:highlight w:val="none"/>
              </w:rPr>
            </w:pPr>
            <w:r>
              <w:rPr>
                <w:rFonts w:ascii="Times New Roman" w:hAnsi="Times New Roman" w:cs="Times New Roman"/>
                <w:color w:val="auto"/>
                <w:sz w:val="21"/>
                <w:szCs w:val="40"/>
                <w:highlight w:val="none"/>
              </w:rPr>
              <w:t>可能存在电击致命危险。进行任何电气连接时，请务必断开仪器的电源。</w:t>
            </w:r>
          </w:p>
        </w:tc>
      </w:tr>
      <w:tr w14:paraId="2649E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22077D6">
            <w:pPr>
              <w:pStyle w:val="4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57" name="组合 57"/>
                      <wp:cNvGraphicFramePr/>
                      <a:graphic xmlns:a="http://schemas.openxmlformats.org/drawingml/2006/main">
                        <a:graphicData uri="http://schemas.microsoft.com/office/word/2010/wordprocessingGroup">
                          <wpg:wgp>
                            <wpg:cNvGrpSpPr/>
                            <wpg:grpSpPr>
                              <a:xfrm>
                                <a:off x="1351280" y="9025255"/>
                                <a:ext cx="329565" cy="288290"/>
                                <a:chOff x="0" y="0"/>
                                <a:chExt cx="519" cy="454"/>
                              </a:xfrm>
                              <a:effectLst/>
                            </wpg:grpSpPr>
                            <wps:wsp>
                              <wps:cNvPr id="53" name="任意多边形 53"/>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000000"/>
                                </a:solidFill>
                                <a:ln>
                                  <a:noFill/>
                                </a:ln>
                                <a:effectLst/>
                              </wps:spPr>
                              <wps:bodyPr vert="horz" wrap="square" anchor="t" upright="1"/>
                            </wps:wsp>
                            <wps:wsp>
                              <wps:cNvPr id="54" name="任意多边形 54"/>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2B2B2C"/>
                                </a:solidFill>
                                <a:ln>
                                  <a:noFill/>
                                </a:ln>
                                <a:effectLst/>
                              </wps:spPr>
                              <wps:bodyPr vert="horz" wrap="square" anchor="t" upright="1"/>
                            </wps:wsp>
                            <wps:wsp>
                              <wps:cNvPr id="55" name="任意多边形 55"/>
                              <wps:cNvSpPr/>
                              <wps:spPr>
                                <a:xfrm>
                                  <a:off x="42" y="47"/>
                                  <a:ext cx="433" cy="376"/>
                                </a:xfrm>
                                <a:custGeom>
                                  <a:avLst/>
                                  <a:gdLst/>
                                  <a:ahLst/>
                                  <a:cxnLst/>
                                  <a:pathLst>
                                    <a:path w="433" h="376">
                                      <a:moveTo>
                                        <a:pt x="216" y="0"/>
                                      </a:moveTo>
                                      <a:lnTo>
                                        <a:pt x="0" y="375"/>
                                      </a:lnTo>
                                      <a:lnTo>
                                        <a:pt x="432" y="375"/>
                                      </a:lnTo>
                                      <a:lnTo>
                                        <a:pt x="216" y="0"/>
                                      </a:lnTo>
                                      <a:close/>
                                    </a:path>
                                  </a:pathLst>
                                </a:custGeom>
                                <a:solidFill>
                                  <a:srgbClr val="F9A700"/>
                                </a:solidFill>
                                <a:ln>
                                  <a:noFill/>
                                </a:ln>
                                <a:effectLst/>
                              </wps:spPr>
                              <wps:bodyPr vert="horz" wrap="square" anchor="t" upright="1"/>
                            </wps:wsp>
                            <wps:wsp>
                              <wps:cNvPr id="56" name="任意多边形 56"/>
                              <wps:cNvSpPr/>
                              <wps:spPr>
                                <a:xfrm>
                                  <a:off x="223" y="141"/>
                                  <a:ext cx="72" cy="253"/>
                                </a:xfrm>
                                <a:custGeom>
                                  <a:avLst/>
                                  <a:gdLst/>
                                  <a:ahLst/>
                                  <a:cxnLst/>
                                  <a:pathLst>
                                    <a:path w="72" h="253">
                                      <a:moveTo>
                                        <a:pt x="43" y="203"/>
                                      </a:moveTo>
                                      <a:lnTo>
                                        <a:pt x="29" y="203"/>
                                      </a:lnTo>
                                      <a:lnTo>
                                        <a:pt x="23" y="205"/>
                                      </a:lnTo>
                                      <a:lnTo>
                                        <a:pt x="14" y="214"/>
                                      </a:lnTo>
                                      <a:lnTo>
                                        <a:pt x="11" y="221"/>
                                      </a:lnTo>
                                      <a:lnTo>
                                        <a:pt x="11" y="235"/>
                                      </a:lnTo>
                                      <a:lnTo>
                                        <a:pt x="14" y="241"/>
                                      </a:lnTo>
                                      <a:lnTo>
                                        <a:pt x="23" y="250"/>
                                      </a:lnTo>
                                      <a:lnTo>
                                        <a:pt x="29" y="253"/>
                                      </a:lnTo>
                                      <a:lnTo>
                                        <a:pt x="43" y="253"/>
                                      </a:lnTo>
                                      <a:lnTo>
                                        <a:pt x="49" y="250"/>
                                      </a:lnTo>
                                      <a:lnTo>
                                        <a:pt x="58" y="241"/>
                                      </a:lnTo>
                                      <a:lnTo>
                                        <a:pt x="61" y="235"/>
                                      </a:lnTo>
                                      <a:lnTo>
                                        <a:pt x="61" y="221"/>
                                      </a:lnTo>
                                      <a:lnTo>
                                        <a:pt x="58" y="214"/>
                                      </a:lnTo>
                                      <a:lnTo>
                                        <a:pt x="49" y="205"/>
                                      </a:lnTo>
                                      <a:lnTo>
                                        <a:pt x="43" y="203"/>
                                      </a:lnTo>
                                      <a:close/>
                                      <a:moveTo>
                                        <a:pt x="37" y="0"/>
                                      </a:moveTo>
                                      <a:lnTo>
                                        <a:pt x="35" y="0"/>
                                      </a:lnTo>
                                      <a:lnTo>
                                        <a:pt x="33" y="1"/>
                                      </a:lnTo>
                                      <a:lnTo>
                                        <a:pt x="24" y="2"/>
                                      </a:lnTo>
                                      <a:lnTo>
                                        <a:pt x="16" y="6"/>
                                      </a:lnTo>
                                      <a:lnTo>
                                        <a:pt x="4" y="18"/>
                                      </a:lnTo>
                                      <a:lnTo>
                                        <a:pt x="0" y="25"/>
                                      </a:lnTo>
                                      <a:lnTo>
                                        <a:pt x="0" y="35"/>
                                      </a:lnTo>
                                      <a:lnTo>
                                        <a:pt x="19" y="172"/>
                                      </a:lnTo>
                                      <a:lnTo>
                                        <a:pt x="20" y="177"/>
                                      </a:lnTo>
                                      <a:lnTo>
                                        <a:pt x="22" y="182"/>
                                      </a:lnTo>
                                      <a:lnTo>
                                        <a:pt x="28" y="187"/>
                                      </a:lnTo>
                                      <a:lnTo>
                                        <a:pt x="32" y="189"/>
                                      </a:lnTo>
                                      <a:lnTo>
                                        <a:pt x="41" y="189"/>
                                      </a:lnTo>
                                      <a:lnTo>
                                        <a:pt x="44" y="187"/>
                                      </a:lnTo>
                                      <a:lnTo>
                                        <a:pt x="50" y="182"/>
                                      </a:lnTo>
                                      <a:lnTo>
                                        <a:pt x="52" y="177"/>
                                      </a:lnTo>
                                      <a:lnTo>
                                        <a:pt x="53" y="172"/>
                                      </a:lnTo>
                                      <a:lnTo>
                                        <a:pt x="72" y="35"/>
                                      </a:lnTo>
                                      <a:lnTo>
                                        <a:pt x="72" y="25"/>
                                      </a:lnTo>
                                      <a:lnTo>
                                        <a:pt x="68" y="18"/>
                                      </a:lnTo>
                                      <a:lnTo>
                                        <a:pt x="57" y="6"/>
                                      </a:lnTo>
                                      <a:lnTo>
                                        <a:pt x="49" y="2"/>
                                      </a:lnTo>
                                      <a:lnTo>
                                        <a:pt x="39" y="1"/>
                                      </a:lnTo>
                                      <a:lnTo>
                                        <a:pt x="37" y="0"/>
                                      </a:lnTo>
                                      <a:close/>
                                    </a:path>
                                  </a:pathLst>
                                </a:custGeom>
                                <a:solidFill>
                                  <a:srgbClr val="2B2B2C"/>
                                </a:solidFill>
                                <a:ln>
                                  <a:noFill/>
                                </a:ln>
                                <a:effectLst/>
                              </wps:spPr>
                              <wps:bodyPr vert="horz" wrap="square" anchor="t" upright="1"/>
                            </wps:wsp>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">
                      <o:lock v:ext="edit" aspectratio="f"/>
                      <v:shape id="_x0000_s1026" o:spid="_x0000_s1026" o:spt="100" style="position:absolute;left:0;top:0;height:454;width:519;" fillcolor="#000000" filled="t" stroked="f" coordsize="519,454" o:gfxdata="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SE0AvQAA&#10;ANsAAAAPAAAAAAAAAAEAIAAAACIAAABkcnMvZG93bnJldi54bWxQSwECFAAUAAAACACHTuJAMy8F&#10;njsAAAA5AAAAEAAAAAAAAAABACAAAAAMAQAAZHJzL3NoYXBleG1sLnhtbFBLBQYAAAAABgAGAFsB&#10;AAC2AwAAAAA=&#10;" path="m259,0l2,431,0,438,0,441,15,453,503,453,518,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hNuGHr4AAADb&#10;AAAADwAAAGRycy9kb3ducmV2LnhtbEWPQWsCMRSE7wX/Q3gFbzWx1qVsjR7EggexuvYHPDbP3bXJ&#10;y7KJrvrrm4LQ4zAz3zCzxdVZcaEuNJ41jEcKBHHpTcOVhu/D58s7iBCRDVrPpOFGARbzwdMMc+N7&#10;3tOliJVIEA45aqhjbHMpQ1mTwzDyLXHyjr5zGJPsKmk67BPcWfmqVCYdNpwWamxpWVP5U5ydhm2W&#10;TYpl1ttVubG7/Wl6+HLqrvXweaw+QES6xv/wo702GqZv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NuGHr4A&#10;AADbAAAADwAAAAAAAAABACAAAAAiAAAAZHJzL2Rvd25yZXYueG1sUEsBAhQAFAAAAAgAh07iQDMv&#10;BZ47AAAAOQAAABAAAAAAAAAAAQAgAAAADQEAAGRycy9zaGFwZXhtbC54bWxQSwUGAAAAAAYABgBb&#10;AQAAtwMAAAAA&#10;" path="m259,0l2,431,0,438,0,441,15,453,503,453,518,438,518,436,272,8,259,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xGz7tLoAAADb&#10;AAAADwAAAGRycy9kb3ducmV2LnhtbEWPT4vCMBTE7wt+h/CEva2JQhepRg+CoAcP65/7o3k21eal&#10;JLHWb28WFvY4zMxvmOV6cK3oKcTGs4bpRIEgrrxpuNZwPm2/5iBiQjbYeiYNL4qwXo0+llga/+Qf&#10;6o+pFhnCsUQNNqWulDJWlhzGie+Is3f1wWHKMtTSBHxmuGvlTKlv6bDhvGCxo42l6n58OA3KR7s/&#10;Ff1wu8sdSgqX6lBctP4cT9UCRKIh/Yf/2jujoSjg90v+AXL1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bPu0ugAAANsA&#10;AAAPAAAAAAAAAAEAIAAAACIAAABkcnMvZG93bnJldi54bWxQSwECFAAUAAAACACHTuJAMy8FnjsA&#10;AAA5AAAAEAAAAAAAAAABACAAAAAJAQAAZHJzL3NoYXBleG1sLnhtbFBLBQYAAAAABgAGAFsBAACz&#10;AwAAAAA=&#10;" path="m216,0l0,375,432,375,216,0xe">
                        <v:fill on="t" focussize="0,0"/>
                        <v:stroke on="f"/>
                        <v:imagedata o:title=""/>
                        <o:lock v:ext="edit" aspectratio="f"/>
                      </v:shape>
                      <v:shape id="_x0000_s1026" o:spid="_x0000_s1026" o:spt="100" style="position:absolute;left:223;top:141;height:253;width:72;" fillcolor="#2B2B2C" filled="t" stroked="f" coordsize="72,253" o:gfxdata="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AE2ob4A&#10;AADbAAAADwAAAAAAAAABACAAAAAiAAAAZHJzL2Rvd25yZXYueG1sUEsBAhQAFAAAAAgAh07iQDMv&#10;BZ47AAAAOQAAABAAAAAAAAAAAQAgAAAADQEAAGRycy9zaGFwZXhtbC54bWxQSwUGAAAAAAYABgBb&#10;AQAAtwMAAAAA&#10;" path="m43,203l29,203,23,205,14,214,11,221,11,235,14,241,23,250,29,253,43,253,49,250,58,241,61,235,61,221,58,214,49,205,43,203xm37,0l35,0,33,1,24,2,16,6,4,18,0,25,0,35,19,172,20,177,22,182,28,187,32,189,41,189,44,187,50,182,52,177,53,172,72,35,72,25,68,18,57,6,49,2,39,1,37,0xe">
                        <v:fill on="t" focussize="0,0"/>
                        <v:stroke on="f"/>
                        <v:imagedata o:title=""/>
                        <o:lock v:ext="edit" aspectratio="f"/>
                      </v:shape>
                      <w10:wrap type="none"/>
                      <w10:anchorlock/>
                    </v:group>
                  </w:pict>
                </mc:Fallback>
              </mc:AlternateContent>
            </w:r>
          </w:p>
        </w:tc>
        <w:tc>
          <w:tcPr>
            <w:tcW w:w="4443" w:type="pct"/>
            <w:noWrap w:val="0"/>
            <w:vAlign w:val="center"/>
          </w:tcPr>
          <w:p w14:paraId="5133DBF3">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可能存在火灾危险。继电器触点的额定电流为</w:t>
            </w:r>
            <w:r>
              <w:rPr>
                <w:rFonts w:hint="eastAsia" w:ascii="Times New Roman" w:hAnsi="Times New Roman" w:cs="Times New Roman"/>
                <w:color w:val="auto"/>
                <w:sz w:val="21"/>
                <w:szCs w:val="40"/>
                <w:highlight w:val="none"/>
                <w:lang w:val="en-US" w:eastAsia="zh-CN"/>
              </w:rPr>
              <w:t>5A</w:t>
            </w:r>
            <w:r>
              <w:rPr>
                <w:rFonts w:hint="eastAsia" w:ascii="Times New Roman" w:hAnsi="Times New Roman" w:cs="Times New Roman"/>
                <w:color w:val="auto"/>
                <w:sz w:val="21"/>
                <w:szCs w:val="40"/>
                <w:highlight w:val="none"/>
              </w:rPr>
              <w:t>，且不会熔化。连接到继电器的外部负载必须配备限流装置，将电流限制为</w:t>
            </w:r>
            <w:r>
              <w:rPr>
                <w:rFonts w:ascii="Times New Roman" w:hAnsi="Times New Roman" w:cs="Times New Roman"/>
                <w:color w:val="auto"/>
                <w:sz w:val="21"/>
                <w:szCs w:val="40"/>
                <w:highlight w:val="none"/>
              </w:rPr>
              <w:t>5A</w:t>
            </w:r>
            <w:r>
              <w:rPr>
                <w:rFonts w:hint="eastAsia" w:ascii="Times New Roman" w:hAnsi="Times New Roman" w:cs="Times New Roman"/>
                <w:color w:val="auto"/>
                <w:sz w:val="21"/>
                <w:szCs w:val="40"/>
                <w:highlight w:val="none"/>
              </w:rPr>
              <w:t>以下。</w:t>
            </w:r>
          </w:p>
        </w:tc>
      </w:tr>
      <w:tr w14:paraId="39D85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1EBBEE67">
            <w:pPr>
              <w:pStyle w:val="4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62" name="组合 62"/>
                      <wp:cNvGraphicFramePr/>
                      <a:graphic xmlns:a="http://schemas.openxmlformats.org/drawingml/2006/main">
                        <a:graphicData uri="http://schemas.microsoft.com/office/word/2010/wordprocessingGroup">
                          <wpg:wgp>
                            <wpg:cNvGrpSpPr/>
                            <wpg:grpSpPr>
                              <a:xfrm>
                                <a:off x="1351280" y="1000760"/>
                                <a:ext cx="329565" cy="288290"/>
                                <a:chOff x="0" y="0"/>
                                <a:chExt cx="519" cy="454"/>
                              </a:xfrm>
                              <a:effectLst/>
                            </wpg:grpSpPr>
                            <wps:wsp>
                              <wps:cNvPr id="58" name="任意多边形 58"/>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000000"/>
                                </a:solidFill>
                                <a:ln>
                                  <a:noFill/>
                                </a:ln>
                                <a:effectLst/>
                              </wps:spPr>
                              <wps:bodyPr vert="horz" wrap="square" anchor="t" upright="1"/>
                            </wps:wsp>
                            <wps:wsp>
                              <wps:cNvPr id="59" name="任意多边形 59"/>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2B2B2C"/>
                                </a:solidFill>
                                <a:ln>
                                  <a:noFill/>
                                </a:ln>
                                <a:effectLst/>
                              </wps:spPr>
                              <wps:bodyPr vert="horz" wrap="square" anchor="t" upright="1"/>
                            </wps:wsp>
                            <wps:wsp>
                              <wps:cNvPr id="60" name="任意多边形 60"/>
                              <wps:cNvSpPr/>
                              <wps:spPr>
                                <a:xfrm>
                                  <a:off x="42" y="47"/>
                                  <a:ext cx="433" cy="376"/>
                                </a:xfrm>
                                <a:custGeom>
                                  <a:avLst/>
                                  <a:gdLst/>
                                  <a:ahLst/>
                                  <a:cxnLst/>
                                  <a:pathLst>
                                    <a:path w="433" h="376">
                                      <a:moveTo>
                                        <a:pt x="216" y="0"/>
                                      </a:moveTo>
                                      <a:lnTo>
                                        <a:pt x="0" y="375"/>
                                      </a:lnTo>
                                      <a:lnTo>
                                        <a:pt x="432" y="375"/>
                                      </a:lnTo>
                                      <a:lnTo>
                                        <a:pt x="216" y="0"/>
                                      </a:lnTo>
                                      <a:close/>
                                    </a:path>
                                  </a:pathLst>
                                </a:custGeom>
                                <a:solidFill>
                                  <a:srgbClr val="F9A700"/>
                                </a:solidFill>
                                <a:ln>
                                  <a:noFill/>
                                </a:ln>
                                <a:effectLst/>
                              </wps:spPr>
                              <wps:bodyPr vert="horz" wrap="square" anchor="t" upright="1"/>
                            </wps:wsp>
                            <wps:wsp>
                              <wps:cNvPr id="61" name="任意多边形 61"/>
                              <wps:cNvSpPr/>
                              <wps:spPr>
                                <a:xfrm>
                                  <a:off x="223" y="141"/>
                                  <a:ext cx="72" cy="253"/>
                                </a:xfrm>
                                <a:custGeom>
                                  <a:avLst/>
                                  <a:gdLst/>
                                  <a:ahLst/>
                                  <a:cxnLst/>
                                  <a:pathLst>
                                    <a:path w="72" h="253">
                                      <a:moveTo>
                                        <a:pt x="43" y="203"/>
                                      </a:moveTo>
                                      <a:lnTo>
                                        <a:pt x="29" y="203"/>
                                      </a:lnTo>
                                      <a:lnTo>
                                        <a:pt x="23" y="205"/>
                                      </a:lnTo>
                                      <a:lnTo>
                                        <a:pt x="14" y="214"/>
                                      </a:lnTo>
                                      <a:lnTo>
                                        <a:pt x="11" y="221"/>
                                      </a:lnTo>
                                      <a:lnTo>
                                        <a:pt x="11" y="235"/>
                                      </a:lnTo>
                                      <a:lnTo>
                                        <a:pt x="14" y="241"/>
                                      </a:lnTo>
                                      <a:lnTo>
                                        <a:pt x="23" y="250"/>
                                      </a:lnTo>
                                      <a:lnTo>
                                        <a:pt x="29" y="253"/>
                                      </a:lnTo>
                                      <a:lnTo>
                                        <a:pt x="43" y="253"/>
                                      </a:lnTo>
                                      <a:lnTo>
                                        <a:pt x="49" y="250"/>
                                      </a:lnTo>
                                      <a:lnTo>
                                        <a:pt x="58" y="241"/>
                                      </a:lnTo>
                                      <a:lnTo>
                                        <a:pt x="61" y="235"/>
                                      </a:lnTo>
                                      <a:lnTo>
                                        <a:pt x="61" y="221"/>
                                      </a:lnTo>
                                      <a:lnTo>
                                        <a:pt x="58" y="214"/>
                                      </a:lnTo>
                                      <a:lnTo>
                                        <a:pt x="49" y="205"/>
                                      </a:lnTo>
                                      <a:lnTo>
                                        <a:pt x="43" y="203"/>
                                      </a:lnTo>
                                      <a:close/>
                                      <a:moveTo>
                                        <a:pt x="37" y="0"/>
                                      </a:moveTo>
                                      <a:lnTo>
                                        <a:pt x="35" y="0"/>
                                      </a:lnTo>
                                      <a:lnTo>
                                        <a:pt x="33" y="1"/>
                                      </a:lnTo>
                                      <a:lnTo>
                                        <a:pt x="24" y="2"/>
                                      </a:lnTo>
                                      <a:lnTo>
                                        <a:pt x="16" y="6"/>
                                      </a:lnTo>
                                      <a:lnTo>
                                        <a:pt x="4" y="18"/>
                                      </a:lnTo>
                                      <a:lnTo>
                                        <a:pt x="0" y="25"/>
                                      </a:lnTo>
                                      <a:lnTo>
                                        <a:pt x="0" y="35"/>
                                      </a:lnTo>
                                      <a:lnTo>
                                        <a:pt x="19" y="172"/>
                                      </a:lnTo>
                                      <a:lnTo>
                                        <a:pt x="20" y="177"/>
                                      </a:lnTo>
                                      <a:lnTo>
                                        <a:pt x="22" y="182"/>
                                      </a:lnTo>
                                      <a:lnTo>
                                        <a:pt x="28" y="187"/>
                                      </a:lnTo>
                                      <a:lnTo>
                                        <a:pt x="32" y="189"/>
                                      </a:lnTo>
                                      <a:lnTo>
                                        <a:pt x="41" y="189"/>
                                      </a:lnTo>
                                      <a:lnTo>
                                        <a:pt x="44" y="187"/>
                                      </a:lnTo>
                                      <a:lnTo>
                                        <a:pt x="50" y="182"/>
                                      </a:lnTo>
                                      <a:lnTo>
                                        <a:pt x="52" y="177"/>
                                      </a:lnTo>
                                      <a:lnTo>
                                        <a:pt x="53" y="172"/>
                                      </a:lnTo>
                                      <a:lnTo>
                                        <a:pt x="72" y="35"/>
                                      </a:lnTo>
                                      <a:lnTo>
                                        <a:pt x="72" y="25"/>
                                      </a:lnTo>
                                      <a:lnTo>
                                        <a:pt x="68" y="18"/>
                                      </a:lnTo>
                                      <a:lnTo>
                                        <a:pt x="57" y="6"/>
                                      </a:lnTo>
                                      <a:lnTo>
                                        <a:pt x="49" y="2"/>
                                      </a:lnTo>
                                      <a:lnTo>
                                        <a:pt x="39" y="1"/>
                                      </a:lnTo>
                                      <a:lnTo>
                                        <a:pt x="37" y="0"/>
                                      </a:lnTo>
                                      <a:close/>
                                    </a:path>
                                  </a:pathLst>
                                </a:custGeom>
                                <a:solidFill>
                                  <a:srgbClr val="2B2B2C"/>
                                </a:solidFill>
                                <a:ln>
                                  <a:noFill/>
                                </a:ln>
                                <a:effectLst/>
                              </wps:spPr>
                              <wps:bodyPr vert="horz" wrap="square" anchor="t" upright="1"/>
                            </wps:wsp>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">
                      <o:lock v:ext="edit" aspectratio="f"/>
                      <v:shape id="_x0000_s1026" o:spid="_x0000_s1026" o:spt="100" style="position:absolute;left:0;top:0;height:454;width:519;" fillcolor="#000000" filled="t" stroked="f" coordsize="519,454" o:gfxdata="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zfcbgAAADbAAAA&#10;DwAAAAAAAAABACAAAAAiAAAAZHJzL2Rvd25yZXYueG1sUEsBAhQAFAAAAAgAh07iQDMvBZ47AAAA&#10;OQAAABAAAAAAAAAAAQAgAAAABwEAAGRycy9zaGFwZXhtbC54bWxQSwUGAAAAAAYABgBbAQAAsQMA&#10;AAAA&#10;" path="m259,0l2,431,0,438,0,441,15,453,503,453,518,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atopgL4AAADb&#10;AAAADwAAAGRycy9kb3ducmV2LnhtbEWPwW7CMBBE75X4B2uRuBWbVkRtwHBArdQDKpD0A1bxkqS1&#10;11HsEuDraySkHkcz80azXJ+dFSfqQ+tZw2yqQBBX3rRca/gq3x9fQISIbNB6Jg0XCrBejR6WmBs/&#10;8IFORaxFgnDIUUMTY5dLGaqGHIap74iTd/S9w5hkX0vT45DgzsonpTLpsOW00GBHm4aqn+LXafjM&#10;sudikw32rdra/eF7Xu6cumo9Gc/UAkSkc/wP39sfRsP8FW5f0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opgL4A&#10;AADbAAAADwAAAAAAAAABACAAAAAiAAAAZHJzL2Rvd25yZXYueG1sUEsBAhQAFAAAAAgAh07iQDMv&#10;BZ47AAAAOQAAABAAAAAAAAAAAQAgAAAADQEAAGRycy9zaGFwZXhtbC54bWxQSwUGAAAAAAYABgBb&#10;AQAAtwMAAAAA&#10;" path="m259,0l2,431,0,438,0,441,15,453,503,453,518,438,518,436,272,8,259,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GneSkbYAAADb&#10;AAAADwAAAGRycy9kb3ducmV2LnhtbEVPPYsCMRDtBf9DGMFOEwXlWI0WgqCFhXr2w2bcrG4mSxLX&#10;9d+b4uDKx/teb3vXiI5CrD1rmE0VCOLSm5orDb/X/eQHREzIBhvPpOFDEbab4WCNhfFvPlN3SZXI&#10;IRwL1GBTagspY2nJYZz6ljhzdx8cpgxDJU3Adw53jZwrtZQOa84NFlvaWSqfl5fToHy0x+ui6x9P&#10;eUBJ4VaeFjetx6OZWoFI1Kd/8Z/7YDQs8/r8Jf8Aufk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p3kpG2AAAA2wAAAA8A&#10;AAAAAAAAAQAgAAAAIgAAAGRycy9kb3ducmV2LnhtbFBLAQIUABQAAAAIAIdO4kAzLwWeOwAAADkA&#10;AAAQAAAAAAAAAAEAIAAAAAUBAABkcnMvc2hhcGV4bWwueG1sUEsFBgAAAAAGAAYAWwEAAK8DAAAA&#10;AA==&#10;" path="m216,0l0,375,432,375,216,0xe">
                        <v:fill on="t" focussize="0,0"/>
                        <v:stroke on="f"/>
                        <v:imagedata o:title=""/>
                        <o:lock v:ext="edit" aspectratio="f"/>
                      </v:shape>
                      <v:shape id="_x0000_s1026" o:spid="_x0000_s1026" o:spt="100" style="position:absolute;left:223;top:141;height:253;width:72;" fillcolor="#2B2B2C" filled="t" stroked="f" coordsize="72,253" o:gfxdata="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hGRovQAA&#10;ANsAAAAPAAAAAAAAAAEAIAAAACIAAABkcnMvZG93bnJldi54bWxQSwECFAAUAAAACACHTuJAMy8F&#10;njsAAAA5AAAAEAAAAAAAAAABACAAAAAMAQAAZHJzL3NoYXBleG1sLnhtbFBLBQYAAAAABgAGAFsB&#10;AAC2AwAAAAA=&#10;" path="m43,203l29,203,23,205,14,214,11,221,11,235,14,241,23,250,29,253,43,253,49,250,58,241,61,235,61,221,58,214,49,205,43,203xm37,0l35,0,33,1,24,2,16,6,4,18,0,25,0,35,19,172,20,177,22,182,28,187,32,189,41,189,44,187,50,182,52,177,53,172,72,35,72,25,68,18,57,6,49,2,39,1,37,0xe">
                        <v:fill on="t" focussize="0,0"/>
                        <v:stroke on="f"/>
                        <v:imagedata o:title=""/>
                        <o:lock v:ext="edit" aspectratio="f"/>
                      </v:shape>
                      <w10:wrap type="none"/>
                      <w10:anchorlock/>
                    </v:group>
                  </w:pict>
                </mc:Fallback>
              </mc:AlternateContent>
            </w:r>
          </w:p>
        </w:tc>
        <w:tc>
          <w:tcPr>
            <w:tcW w:w="4443" w:type="pct"/>
            <w:noWrap w:val="0"/>
            <w:vAlign w:val="center"/>
          </w:tcPr>
          <w:p w14:paraId="4BED683E">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可能存在火灾危险。日常不要束缚公共继电器连接或仪器内电源连接的跳线。</w:t>
            </w:r>
          </w:p>
        </w:tc>
      </w:tr>
    </w:tbl>
    <w:p w14:paraId="1FEA6614">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hint="eastAsia" w:ascii="Times New Roman" w:hAnsi="Times New Roman"/>
          <w:b/>
          <w:bCs/>
          <w:color w:val="auto"/>
          <w:highlight w:val="none"/>
          <w:lang w:eastAsia="zh-CN"/>
        </w:rPr>
      </w:pPr>
      <w:r>
        <w:rPr>
          <w:rFonts w:ascii="Times New Roman" w:hAnsi="Times New Roman"/>
          <w:b/>
          <w:bCs/>
          <w:color w:val="auto"/>
          <w:highlight w:val="none"/>
        </w:rPr>
        <w:t>(</w:t>
      </w:r>
      <w:r>
        <w:rPr>
          <w:rFonts w:hint="eastAsia" w:ascii="Times New Roman" w:hAnsi="Times New Roman"/>
          <w:b/>
          <w:bCs/>
          <w:color w:val="auto"/>
          <w:highlight w:val="none"/>
          <w:lang w:val="en-US" w:eastAsia="zh-CN"/>
        </w:rPr>
        <w:t>85</w:t>
      </w:r>
      <w:r>
        <w:rPr>
          <w:rFonts w:ascii="Times New Roman" w:hAnsi="Times New Roman"/>
          <w:b/>
          <w:bCs/>
          <w:color w:val="auto"/>
          <w:highlight w:val="none"/>
        </w:rPr>
        <w:t>-2</w:t>
      </w:r>
      <w:r>
        <w:rPr>
          <w:rFonts w:hint="eastAsia" w:ascii="Times New Roman" w:hAnsi="Times New Roman"/>
          <w:b/>
          <w:bCs/>
          <w:color w:val="auto"/>
          <w:highlight w:val="none"/>
          <w:lang w:val="en-US" w:eastAsia="zh-CN"/>
        </w:rPr>
        <w:t>65</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w:t>
      </w:r>
      <w:r>
        <w:rPr>
          <w:rFonts w:ascii="Times New Roman" w:hAnsi="Times New Roman"/>
          <w:b/>
          <w:bCs/>
          <w:color w:val="auto"/>
          <w:highlight w:val="none"/>
        </w:rPr>
        <w:t>V</w:t>
      </w:r>
      <w:r>
        <w:rPr>
          <w:rFonts w:hint="eastAsia" w:ascii="Times New Roman" w:hAnsi="Times New Roman"/>
          <w:b/>
          <w:bCs/>
          <w:color w:val="auto"/>
          <w:highlight w:val="none"/>
          <w:lang w:val="en-US" w:eastAsia="zh-CN"/>
        </w:rPr>
        <w:t>AC</w:t>
      </w:r>
      <w:r>
        <w:rPr>
          <w:rFonts w:hint="eastAsia" w:ascii="Times New Roman" w:hAnsi="Times New Roman"/>
          <w:b/>
          <w:bCs/>
          <w:color w:val="auto"/>
          <w:highlight w:val="none"/>
        </w:rPr>
        <w:t>供电的</w:t>
      </w:r>
      <w:r>
        <w:rPr>
          <w:rFonts w:hint="eastAsia"/>
          <w:b/>
          <w:bCs/>
          <w:color w:val="auto"/>
          <w:highlight w:val="none"/>
          <w:lang w:eastAsia="zh-CN"/>
        </w:rPr>
        <w:t>控制器</w:t>
      </w:r>
      <w:r>
        <w:rPr>
          <w:rFonts w:hint="eastAsia" w:ascii="Times New Roman" w:hAnsi="Times New Roman"/>
          <w:b/>
          <w:bCs/>
          <w:color w:val="auto"/>
          <w:highlight w:val="none"/>
          <w:lang w:eastAsia="zh-CN"/>
        </w:rPr>
        <w:t>：</w:t>
      </w:r>
    </w:p>
    <w:tbl>
      <w:tblPr>
        <w:tblStyle w:val="31"/>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3"/>
        <w:gridCol w:w="5817"/>
      </w:tblGrid>
      <w:tr w14:paraId="6DC8C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center"/>
          </w:tcPr>
          <w:p w14:paraId="4969ED94">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52.png"/>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61F1D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3" w:type="pct"/>
            <w:noWrap w:val="0"/>
            <w:vAlign w:val="center"/>
          </w:tcPr>
          <w:p w14:paraId="2996A78A">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9"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10"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111"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12"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13"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14" name="图片 40"/>
                                <pic:cNvPicPr>
                                  <a:picLocks noChangeAspect="1"/>
                                </pic:cNvPicPr>
                              </pic:nvPicPr>
                              <pic:blipFill>
                                <a:blip r:embed="rId101"/>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">
                      <o:lock v:ext="edit" aspectratio="f"/>
                      <v:shape id="任意多边形 47" o:spid="_x0000_s1026" o:spt="100" style="position:absolute;left:0;top:0;height:454;width:519;" fillcolor="#000000" filled="t" stroked="f" coordsize="519,454" o:gfxdata="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iK57vQAA&#10;ANw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NinW97wAAADc&#10;AAAADwAAAGRycy9kb3ducmV2LnhtbEVPzWoCMRC+F/oOYQq91WRbXMrW6EEUPIg/ax9g2Ex3V5PJ&#10;skld7dM3guBtPr7fmcwuzooz9aH1rCEbKRDElTct1xq+D8u3TxAhIhu0nknDlQLMps9PEyyMH3hP&#10;5zLWIoVwKFBDE2NXSBmqhhyGke+IE/fje4cxwb6WpschhTsr35XKpcOWU0ODHc0bqk7lr9OwyfOP&#10;cp4PdlGt7W5/HB+2Tv1p/fqSqS8QkS7xIb67VybNzzK4PZ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p1ve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eS7lkbkAAADc&#10;AAAADwAAAGRycy9kb3ducmV2LnhtbEVPS8vCMBC8C/6HsII3TSu+qEYPgiDixfaD77o0a1tsNiWJ&#10;r39vBMHT7DI7Mzvr7dO04k7ON5YVpOMEBHFpdcOVgr9iP1qC8AFZY2uZFLzIw3bT760x0/bBZ7rn&#10;oRLRhH2GCuoQukxKX9Zk0I9tRxy5i3UGQ1xdJbXDRzQ3rZwkyVwabDgm1NjRrqbymt+Mgps//S/8&#10;tclnU454PBXnhSuUGg7SZAUi0DP8jr/qg47vpxP4lIkTyM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ku5ZG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C1INsLkAAADc&#10;AAAADwAAAGRycy9kb3ducmV2LnhtbEVPTWsCMRC9F/wPYQRvNVnFUlajB0HQg4dqvQ+b6WZ1M1mS&#10;uK7/3hQKvc3jfc5qM7hW9BRi41lDMVUgiCtvGq41fJ93758gYkI22HomDU+KsFmP3lZYGv/gL+pP&#10;qRY5hGOJGmxKXSllrCw5jFPfEWfuxweHKcNQSxPwkcNdK2dKfUiHDecGix1tLVW3091pUD7aw3nR&#10;D9eb3KOkcKmOi4vWk3GhliASDelf/Ofemzy/mMPvM/kCuX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SDbC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Zn0BG7wAAADc&#10;AAAADwAAAGRycy9kb3ducmV2LnhtbEVPTWvCQBC9F/oflin0VjexUpqYVVQQPRWqBa/D7phEs7Mx&#10;uxrz77uFgrd5vM8p5nfbiBt1vnasIB0lIIi1MzWXCn7267dPED4gG2wck4KBPMxnz08F5sb1/E23&#10;XShFDGGfo4IqhDaX0uuKLPqRa4kjd3SdxRBhV0rTYR/DbSPHSfIhLdYcGypsaVWRPu+uVsFKZ+PL&#10;eTl5/xoavcg28nDCBSv1+pImUxCB7uEh/ndvTZyfTuDvmXiB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9ARu8AAAA&#10;3AAAAA8AAAAAAAAAAQAgAAAAIgAAAGRycy9kb3ducmV2LnhtbFBLAQIUABQAAAAIAIdO4kAzLwWe&#10;OwAAADkAAAAQAAAAAAAAAAEAIAAAAAsBAABkcnMvc2hhcGV4bWwueG1sUEsFBgAAAAAGAAYAWwEA&#10;ALUDAAAAAA==&#10;">
                        <v:fill on="f" focussize="0,0"/>
                        <v:stroke on="f"/>
                        <v:imagedata r:id="rId101" o:title=""/>
                        <o:lock v:ext="edit" aspectratio="t"/>
                      </v:shape>
                      <w10:wrap type="none"/>
                      <w10:anchorlock/>
                    </v:group>
                  </w:pict>
                </mc:Fallback>
              </mc:AlternateContent>
            </w:r>
          </w:p>
        </w:tc>
        <w:tc>
          <w:tcPr>
            <w:tcW w:w="4446" w:type="pct"/>
            <w:noWrap w:val="0"/>
            <w:vAlign w:val="center"/>
          </w:tcPr>
          <w:p w14:paraId="33118199">
            <w:pPr>
              <w:keepNext w:val="0"/>
              <w:keepLines w:val="0"/>
              <w:suppressLineNumbers w:val="0"/>
              <w:bidi w:val="0"/>
              <w:spacing w:before="0" w:beforeAutospacing="0" w:after="0" w:afterAutospacing="0"/>
              <w:ind w:left="0" w:leftChars="0" w:right="0" w:firstLine="0" w:firstLineChars="0"/>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可能存在电击危险。交流电源供电的</w:t>
            </w:r>
            <w:r>
              <w:rPr>
                <w:rFonts w:hint="eastAsia" w:cs="Times New Roman"/>
                <w:color w:val="auto"/>
                <w:highlight w:val="none"/>
                <w:lang w:eastAsia="zh-CN"/>
              </w:rPr>
              <w:t>控制器</w:t>
            </w:r>
            <w:r>
              <w:rPr>
                <w:rFonts w:hint="eastAsia" w:ascii="Times New Roman" w:hAnsi="Times New Roman" w:cs="Times New Roman"/>
                <w:color w:val="auto"/>
                <w:highlight w:val="none"/>
              </w:rPr>
              <w:t>设计用于将继电器连接至交流电源电路</w:t>
            </w:r>
            <w:r>
              <w:rPr>
                <w:rFonts w:hint="eastAsia" w:ascii="Times New Roman" w:hAnsi="Times New Roman" w:cs="Times New Roman"/>
                <w:color w:val="auto"/>
                <w:highlight w:val="none"/>
                <w:lang w:eastAsia="zh-CN"/>
              </w:rPr>
              <w:t>。</w:t>
            </w:r>
          </w:p>
        </w:tc>
      </w:tr>
    </w:tbl>
    <w:p w14:paraId="3DE9D036">
      <w:pPr>
        <w:bidi w:val="0"/>
        <w:ind w:left="0" w:leftChars="0" w:firstLine="630" w:firstLineChars="300"/>
        <w:rPr>
          <w:rFonts w:hint="default" w:ascii="Times New Roman" w:hAnsi="Times New Roman"/>
          <w:color w:val="auto"/>
          <w:highlight w:val="none"/>
          <w:lang w:val="en-US" w:eastAsia="zh-CN"/>
        </w:rPr>
      </w:pPr>
      <w:r>
        <w:rPr>
          <w:rFonts w:ascii="Times New Roman" w:hAnsi="Times New Roman"/>
          <w:color w:val="auto"/>
          <w:highlight w:val="none"/>
        </w:rPr>
        <w:t>接线室不得进行超过2</w:t>
      </w:r>
      <w:r>
        <w:rPr>
          <w:rFonts w:hint="eastAsia" w:ascii="Times New Roman" w:hAnsi="Times New Roman"/>
          <w:color w:val="auto"/>
          <w:highlight w:val="none"/>
          <w:lang w:val="en-US" w:eastAsia="zh-CN"/>
        </w:rPr>
        <w:t>65</w:t>
      </w:r>
      <w:r>
        <w:rPr>
          <w:rFonts w:ascii="Times New Roman" w:hAnsi="Times New Roman"/>
          <w:color w:val="auto"/>
          <w:highlight w:val="none"/>
        </w:rPr>
        <w:t>V的交流电压连接。</w:t>
      </w:r>
    </w:p>
    <w:p w14:paraId="1F806261">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hint="eastAsia" w:ascii="Times New Roman" w:hAnsi="Times New Roman"/>
          <w:b/>
          <w:bCs/>
          <w:color w:val="auto"/>
          <w:highlight w:val="none"/>
          <w:lang w:eastAsia="zh-CN"/>
        </w:rPr>
      </w:pPr>
      <w:r>
        <w:rPr>
          <w:rFonts w:ascii="Times New Roman" w:hAnsi="Times New Roman"/>
          <w:b/>
          <w:bCs/>
          <w:color w:val="auto"/>
          <w:highlight w:val="none"/>
        </w:rPr>
        <w:t>24V</w:t>
      </w:r>
      <w:r>
        <w:rPr>
          <w:rFonts w:hint="eastAsia" w:ascii="Times New Roman" w:hAnsi="Times New Roman"/>
          <w:b/>
          <w:bCs/>
          <w:color w:val="auto"/>
          <w:highlight w:val="none"/>
          <w:lang w:val="en-US" w:eastAsia="zh-CN"/>
        </w:rPr>
        <w:t>DC</w:t>
      </w:r>
      <w:r>
        <w:rPr>
          <w:rFonts w:ascii="Times New Roman" w:hAnsi="Times New Roman"/>
          <w:b/>
          <w:bCs/>
          <w:color w:val="auto"/>
          <w:highlight w:val="none"/>
        </w:rPr>
        <w:t>供电的</w:t>
      </w:r>
      <w:r>
        <w:rPr>
          <w:rFonts w:hint="eastAsia"/>
          <w:b/>
          <w:bCs/>
          <w:color w:val="auto"/>
          <w:highlight w:val="none"/>
          <w:lang w:eastAsia="zh-CN"/>
        </w:rPr>
        <w:t>控制器</w:t>
      </w:r>
    </w:p>
    <w:tbl>
      <w:tblPr>
        <w:tblStyle w:val="31"/>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51"/>
        <w:gridCol w:w="5789"/>
      </w:tblGrid>
      <w:tr w14:paraId="2A4A8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0" w:hRule="atLeast"/>
        </w:trPr>
        <w:tc>
          <w:tcPr>
            <w:tcW w:w="5000" w:type="pct"/>
            <w:gridSpan w:val="2"/>
            <w:shd w:val="clear" w:color="auto" w:fill="D05D27"/>
            <w:noWrap w:val="0"/>
            <w:vAlign w:val="center"/>
          </w:tcPr>
          <w:p w14:paraId="6C210508">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10" w:lineRule="exact"/>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0"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52.png"/>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6D00C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74" w:type="pct"/>
            <w:noWrap w:val="0"/>
            <w:vAlign w:val="center"/>
          </w:tcPr>
          <w:p w14:paraId="6C012D54">
            <w:pPr>
              <w:pStyle w:val="46"/>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40" name="组合 10"/>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81" name="任意多边形 8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vert="horz" wrap="square" anchor="t" upright="1"/>
                            </wps:wsp>
                            <wps:wsp>
                              <wps:cNvPr id="82" name="任意多边形 8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vert="horz" wrap="square" anchor="t" upright="1"/>
                            </wps:wsp>
                            <wps:wsp>
                              <wps:cNvPr id="83" name="任意多边形 83"/>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vert="horz" wrap="square" anchor="t" upright="1"/>
                            </wps:wsp>
                            <wps:wsp>
                              <wps:cNvPr id="84" name="任意多边形 8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vert="horz" wrap="square" anchor="t" upright="1"/>
                            </wps:wsp>
                            <pic:pic xmlns:pic="http://schemas.openxmlformats.org/drawingml/2006/picture">
                              <pic:nvPicPr>
                                <pic:cNvPr id="85" name="图片 74"/>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10"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">
                      <o:lock v:ext="edit" aspectratio="f"/>
                      <v:shape id="_x0000_s1026" o:spid="_x0000_s1026" o:spt="100" style="position:absolute;left:0;top:0;height:454;width:519;" fillcolor="#000000" filled="t" stroked="f" coordsize="519,454" o:gfxdata="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2Wqu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Gh6Xtr0AAADb&#10;AAAADwAAAGRycy9kb3ducmV2LnhtbEWPQWsCMRSE7wX/Q3hCbzXR4iJbowex4EGqrv0Bj81zdzV5&#10;WTapa/vrG0HwOMzMN8x8eXNWXKkLjWcN45ECQVx603Cl4fv4+TYDESKyQeuZNPxSgOVi8DLH3Pie&#10;D3QtYiUShEOOGuoY21zKUNbkMIx8S5y8k+8cxiS7SpoO+wR3Vk6UyqTDhtNCjS2taiovxY/T8JVl&#10;78Uq6+263Nr94Tw97pz60/p1OFYfICLd4jP8aG+MhtkE7l/S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Hpe2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rrHsgbgAAADb&#10;AAAADwAAAGRycy9kb3ducmV2LnhtbEVPy6rCMBTcC/5DOMLdaarXF9XoQrhwETe2gttDc2yLzUlJ&#10;Uh9/bwTB1TDMi1lvH6YRN3K+tqxgPEpAEBdW11wqOOV/wyUIH5A1NpZJwZM8bDf93hpTbe98pFsW&#10;ShFL2KeooAqhTaX0RUUG/ci2xFG7WGcwROpKqR3eY7lp5CRJ5tJgzXGhwpZ2FRXXrDMKOn84L/y1&#10;zmZTjrg/5MeFy5X6GYyTFYhAj/A1f9L/WsHyF95f4g+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rHsgb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1UByaLoAAADb&#10;AAAADwAAAGRycy9kb3ducmV2LnhtbEWPzYoCMRCE74LvEFrYmyYuKjJr9CAI7sGDf/dm0k5mnXSG&#10;JDvOvv1GEDwWVfUVtdr0rhEdhVh71jCdKBDEpTc1Vxou5914CSImZIONZ9LwRxE26+FghYXxDz5S&#10;d0qVyBCOBWqwKbWFlLG05DBOfEucvZsPDlOWoZIm4CPDXSM/lVpIhzXnBYstbS2V99Ov06B8tN/n&#10;edf/3OUeJYVreZhftf4YTdUXiER9eodf7b3RsJzB80v+AXL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QHJo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4" o:spid="_x0000_s1026" o:spt="75" type="#_x0000_t75" style="position:absolute;left:195;top:135;height:268;width:107;" filled="f" o:preferrelative="t" stroked="f" coordsize="21600,21600" o:gfxdata="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PCznvQAA&#10;ANsAAAAPAAAAAAAAAAEAIAAAACIAAABkcnMvZG93bnJldi54bWxQSwECFAAUAAAACACHTuJAMy8F&#10;njsAAAA5AAAAEAAAAAAAAAABACAAAAAMAQAAZHJzL3NoYXBleG1sLnhtbFBLBQYAAAAABgAGAFsB&#10;AAC2AwAAAAA=&#10;">
                        <v:fill on="f" focussize="0,0"/>
                        <v:stroke on="f"/>
                        <v:imagedata r:id="rId75" o:title=""/>
                        <o:lock v:ext="edit" aspectratio="t"/>
                      </v:shape>
                      <w10:wrap type="none"/>
                      <w10:anchorlock/>
                    </v:group>
                  </w:pict>
                </mc:Fallback>
              </mc:AlternateContent>
            </w:r>
          </w:p>
        </w:tc>
        <w:tc>
          <w:tcPr>
            <w:tcW w:w="4425" w:type="pct"/>
            <w:noWrap w:val="0"/>
            <w:vAlign w:val="center"/>
          </w:tcPr>
          <w:p w14:paraId="20BFA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可能存在电击危险。工作电压24 V的</w:t>
            </w:r>
            <w:r>
              <w:rPr>
                <w:rFonts w:hint="eastAsia" w:cs="Times New Roman"/>
                <w:color w:val="auto"/>
                <w:highlight w:val="none"/>
                <w:lang w:val="en-US" w:eastAsia="zh-CN"/>
              </w:rPr>
              <w:t>控制器</w:t>
            </w:r>
            <w:r>
              <w:rPr>
                <w:rFonts w:hint="eastAsia" w:ascii="Times New Roman" w:hAnsi="Times New Roman" w:cs="Times New Roman"/>
                <w:color w:val="auto"/>
                <w:highlight w:val="none"/>
                <w:lang w:val="en-US" w:eastAsia="zh-CN"/>
              </w:rPr>
              <w:t>设计用于将继电器连接至低电压电路(例如，电压低于16V-RMS、22.6 V- PEAK或峰值35 VDC)。</w:t>
            </w:r>
          </w:p>
        </w:tc>
      </w:tr>
    </w:tbl>
    <w:p w14:paraId="61166734">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753B0EFB">
      <w:pPr>
        <w:bidi w:val="0"/>
        <w:rPr>
          <w:rFonts w:hint="eastAsia" w:ascii="Times New Roman" w:hAnsi="Times New Roman"/>
          <w:color w:val="auto"/>
          <w:highlight w:val="none"/>
          <w:lang w:val="en-US" w:eastAsia="zh-CN"/>
        </w:rPr>
      </w:pPr>
      <w:r>
        <w:rPr>
          <w:rFonts w:ascii="Times New Roman" w:hAnsi="Times New Roman"/>
          <w:color w:val="auto"/>
          <w:highlight w:val="none"/>
        </w:rPr>
        <w:t>继电器端子可连接</w:t>
      </w:r>
      <w:r>
        <w:rPr>
          <w:rFonts w:hint="eastAsia" w:ascii="Times New Roman" w:hAnsi="Times New Roman"/>
          <w:color w:val="auto"/>
          <w:highlight w:val="none"/>
        </w:rPr>
        <w:t>AWG</w:t>
      </w:r>
      <w:r>
        <w:rPr>
          <w:rFonts w:hint="eastAsia" w:ascii="Times New Roman" w:hAnsi="Times New Roman"/>
          <w:color w:val="auto"/>
          <w:highlight w:val="none"/>
          <w:lang w:val="en-US" w:eastAsia="zh-CN"/>
        </w:rPr>
        <w:t>12~</w:t>
      </w:r>
      <w:r>
        <w:rPr>
          <w:rFonts w:hint="eastAsia" w:ascii="Times New Roman" w:hAnsi="Times New Roman"/>
          <w:color w:val="auto"/>
          <w:highlight w:val="none"/>
        </w:rPr>
        <w:t>AWG</w:t>
      </w:r>
      <w:r>
        <w:rPr>
          <w:rFonts w:hint="eastAsia" w:ascii="Times New Roman" w:hAnsi="Times New Roman"/>
          <w:color w:val="auto"/>
          <w:highlight w:val="none"/>
          <w:lang w:val="en-US" w:eastAsia="zh-CN"/>
        </w:rPr>
        <w:t>28</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1.0mm</w:t>
      </w:r>
      <w:r>
        <w:rPr>
          <w:rFonts w:ascii="Times New Roman" w:hAnsi="Times New Roman"/>
          <w:color w:val="auto"/>
          <w:highlight w:val="none"/>
          <w:vertAlign w:val="superscript"/>
        </w:rPr>
        <w:t>2</w:t>
      </w:r>
      <w:r>
        <w:rPr>
          <w:rFonts w:hint="eastAsia" w:ascii="Times New Roman" w:hAnsi="Times New Roman"/>
          <w:color w:val="auto"/>
          <w:highlight w:val="none"/>
          <w:lang w:val="en-US" w:eastAsia="zh-CN"/>
        </w:rPr>
        <w:t>~2.5mm</w:t>
      </w:r>
      <w:r>
        <w:rPr>
          <w:rFonts w:ascii="Times New Roman" w:hAnsi="Times New Roman"/>
          <w:color w:val="auto"/>
          <w:highlight w:val="none"/>
          <w:vertAlign w:val="superscript"/>
        </w:rPr>
        <w:t>2</w:t>
      </w:r>
      <w:r>
        <w:rPr>
          <w:rFonts w:hint="eastAsia" w:ascii="Times New Roman" w:hAnsi="Times New Roman"/>
          <w:color w:val="auto"/>
          <w:highlight w:val="none"/>
          <w:lang w:eastAsia="zh-CN"/>
        </w:rPr>
        <w:t>）</w:t>
      </w:r>
      <w:r>
        <w:rPr>
          <w:rFonts w:hint="eastAsia" w:ascii="Times New Roman" w:hAnsi="Times New Roman"/>
          <w:color w:val="auto"/>
          <w:highlight w:val="none"/>
        </w:rPr>
        <w:t>电线(具体应用取决于负载条件)。不推荐使用</w:t>
      </w:r>
      <w:r>
        <w:rPr>
          <w:rFonts w:hint="eastAsia"/>
          <w:color w:val="auto"/>
          <w:highlight w:val="none"/>
          <w:lang w:val="en-US" w:eastAsia="zh-CN"/>
        </w:rPr>
        <w:t>线径</w:t>
      </w:r>
      <w:r>
        <w:rPr>
          <w:rFonts w:ascii="Times New Roman" w:hAnsi="Times New Roman"/>
          <w:color w:val="auto"/>
          <w:highlight w:val="none"/>
        </w:rPr>
        <w:t>小于AWG</w:t>
      </w:r>
      <w:r>
        <w:rPr>
          <w:rFonts w:hint="eastAsia" w:ascii="Times New Roman" w:hAnsi="Times New Roman"/>
          <w:color w:val="auto"/>
          <w:highlight w:val="none"/>
          <w:lang w:val="en-US" w:eastAsia="zh-CN"/>
        </w:rPr>
        <w:t>28</w:t>
      </w:r>
      <w:r>
        <w:rPr>
          <w:rFonts w:ascii="Times New Roman" w:hAnsi="Times New Roman"/>
          <w:color w:val="auto"/>
          <w:highlight w:val="none"/>
        </w:rPr>
        <w:t>的电线</w:t>
      </w:r>
      <w:r>
        <w:rPr>
          <w:rFonts w:hint="eastAsia" w:ascii="Times New Roman" w:hAnsi="Times New Roman"/>
          <w:color w:val="auto"/>
          <w:highlight w:val="none"/>
          <w:lang w:eastAsia="zh-CN"/>
        </w:rPr>
        <w:t>。</w:t>
      </w:r>
    </w:p>
    <w:p w14:paraId="4629A5E0">
      <w:pPr>
        <w:bidi w:val="0"/>
        <w:rPr>
          <w:rFonts w:hint="eastAsia" w:ascii="Times New Roman" w:hAnsi="Times New Roman"/>
          <w:color w:val="auto"/>
          <w:highlight w:val="none"/>
        </w:rPr>
      </w:pPr>
      <w:r>
        <w:rPr>
          <w:rFonts w:hint="eastAsia" w:ascii="Times New Roman" w:hAnsi="Times New Roman"/>
          <w:color w:val="auto"/>
          <w:highlight w:val="none"/>
          <w:lang w:val="en-US" w:eastAsia="zh-CN"/>
        </w:rPr>
        <w:t>该继电器是SPST型，</w:t>
      </w:r>
      <w:r>
        <w:rPr>
          <w:rFonts w:hint="eastAsia" w:ascii="Times New Roman" w:hAnsi="Times New Roman"/>
          <w:color w:val="auto"/>
          <w:highlight w:val="none"/>
        </w:rPr>
        <w:t>激活警报或其他状态后，“常开</w:t>
      </w:r>
      <w:r>
        <w:rPr>
          <w:rFonts w:ascii="Times New Roman" w:hAnsi="Times New Roman"/>
          <w:color w:val="auto"/>
          <w:highlight w:val="none"/>
        </w:rPr>
        <w:t xml:space="preserve"> ” (</w:t>
      </w:r>
      <w:r>
        <w:rPr>
          <w:rFonts w:hint="eastAsia" w:ascii="Times New Roman" w:hAnsi="Times New Roman"/>
          <w:color w:val="auto"/>
          <w:highlight w:val="none"/>
          <w:lang w:val="en-US" w:eastAsia="zh-CN"/>
        </w:rPr>
        <w:t>NO</w:t>
      </w:r>
      <w:r>
        <w:rPr>
          <w:rFonts w:ascii="Times New Roman" w:hAnsi="Times New Roman"/>
          <w:color w:val="auto"/>
          <w:highlight w:val="none"/>
        </w:rPr>
        <w:t xml:space="preserve">) </w:t>
      </w:r>
      <w:r>
        <w:rPr>
          <w:rFonts w:hint="eastAsia" w:ascii="Times New Roman" w:hAnsi="Times New Roman"/>
          <w:color w:val="auto"/>
          <w:highlight w:val="none"/>
        </w:rPr>
        <w:t>和继电器触点将连接</w:t>
      </w:r>
      <w:r>
        <w:rPr>
          <w:rFonts w:hint="eastAsia" w:ascii="Times New Roman" w:hAnsi="Times New Roman"/>
          <w:color w:val="auto"/>
          <w:highlight w:val="none"/>
          <w:lang w:val="en-US" w:eastAsia="zh-CN"/>
        </w:rPr>
        <w:t>电路</w:t>
      </w:r>
      <w:r>
        <w:rPr>
          <w:rFonts w:hint="eastAsia" w:ascii="Times New Roman" w:hAnsi="Times New Roman"/>
          <w:color w:val="auto"/>
          <w:highlight w:val="none"/>
        </w:rPr>
        <w:t>。</w:t>
      </w:r>
      <w:r>
        <w:rPr>
          <w:rFonts w:hint="eastAsia" w:ascii="Times New Roman" w:hAnsi="Times New Roman"/>
          <w:color w:val="auto"/>
          <w:highlight w:val="none"/>
          <w:lang w:val="en-US" w:eastAsia="zh-CN"/>
        </w:rPr>
        <w:t>解除</w:t>
      </w:r>
      <w:r>
        <w:rPr>
          <w:rFonts w:hint="eastAsia" w:ascii="Times New Roman" w:hAnsi="Times New Roman"/>
          <w:color w:val="auto"/>
          <w:highlight w:val="none"/>
        </w:rPr>
        <w:t>警报或其他状态</w:t>
      </w:r>
      <w:r>
        <w:rPr>
          <w:rFonts w:ascii="Times New Roman" w:hAnsi="Times New Roman"/>
          <w:color w:val="auto"/>
          <w:highlight w:val="none"/>
        </w:rPr>
        <w:t>，</w:t>
      </w:r>
      <w:r>
        <w:rPr>
          <w:rFonts w:hint="eastAsia" w:ascii="Times New Roman" w:hAnsi="Times New Roman"/>
          <w:color w:val="auto"/>
          <w:highlight w:val="none"/>
        </w:rPr>
        <w:t>或断开</w:t>
      </w:r>
      <w:r>
        <w:rPr>
          <w:rFonts w:hint="eastAsia"/>
          <w:color w:val="auto"/>
          <w:highlight w:val="none"/>
          <w:lang w:eastAsia="zh-CN"/>
        </w:rPr>
        <w:t>控制器</w:t>
      </w:r>
      <w:r>
        <w:rPr>
          <w:rFonts w:hint="eastAsia" w:ascii="Times New Roman" w:hAnsi="Times New Roman"/>
          <w:color w:val="auto"/>
          <w:highlight w:val="none"/>
        </w:rPr>
        <w:t>的电源后</w:t>
      </w:r>
      <w:r>
        <w:rPr>
          <w:rFonts w:hint="eastAsia" w:ascii="Times New Roman" w:hAnsi="Times New Roman"/>
          <w:color w:val="auto"/>
          <w:highlight w:val="none"/>
          <w:lang w:eastAsia="zh-CN"/>
        </w:rPr>
        <w:t>，</w:t>
      </w:r>
      <w:r>
        <w:rPr>
          <w:rFonts w:hint="eastAsia" w:ascii="Times New Roman" w:hAnsi="Times New Roman"/>
          <w:color w:val="auto"/>
          <w:highlight w:val="none"/>
        </w:rPr>
        <w:t>继电器触点将</w:t>
      </w:r>
      <w:r>
        <w:rPr>
          <w:rFonts w:hint="eastAsia" w:ascii="Times New Roman" w:hAnsi="Times New Roman"/>
          <w:color w:val="auto"/>
          <w:highlight w:val="none"/>
          <w:lang w:val="en-US" w:eastAsia="zh-CN"/>
        </w:rPr>
        <w:t>断开电路</w:t>
      </w:r>
      <w:r>
        <w:rPr>
          <w:rFonts w:hint="eastAsia" w:ascii="Times New Roman" w:hAnsi="Times New Roman"/>
          <w:color w:val="auto"/>
          <w:highlight w:val="none"/>
        </w:rPr>
        <w:t>。</w:t>
      </w:r>
    </w:p>
    <w:p w14:paraId="2D3D3FC4">
      <w:pPr>
        <w:bidi w:val="0"/>
        <w:rPr>
          <w:rFonts w:hint="eastAsia" w:ascii="Times New Roman" w:hAnsi="Times New Roman"/>
          <w:color w:val="auto"/>
          <w:highlight w:val="none"/>
        </w:rPr>
      </w:pPr>
    </w:p>
    <w:p w14:paraId="206DFA6F">
      <w:pPr>
        <w:bidi w:val="0"/>
        <w:rPr>
          <w:rFonts w:hint="eastAsia" w:ascii="Times New Roman" w:hAnsi="Times New Roman"/>
          <w:color w:val="auto"/>
          <w:highlight w:val="none"/>
        </w:rPr>
      </w:pPr>
    </w:p>
    <w:p w14:paraId="3A6E0CA1">
      <w:pPr>
        <w:bidi w:val="0"/>
        <w:rPr>
          <w:rFonts w:hint="eastAsia" w:ascii="Times New Roman" w:hAnsi="Times New Roman"/>
          <w:color w:val="auto"/>
          <w:highlight w:val="none"/>
        </w:rPr>
      </w:pPr>
    </w:p>
    <w:p w14:paraId="3A554746">
      <w:pPr>
        <w:bidi w:val="0"/>
        <w:rPr>
          <w:rFonts w:hint="eastAsia" w:ascii="Times New Roman" w:hAnsi="Times New Roman"/>
          <w:color w:val="auto"/>
          <w:highlight w:val="none"/>
        </w:rPr>
      </w:pPr>
    </w:p>
    <w:p w14:paraId="6782B077">
      <w:pPr>
        <w:bidi w:val="0"/>
        <w:ind w:firstLine="0" w:firstLineChars="0"/>
        <w:rPr>
          <w:rFonts w:hint="eastAsia" w:ascii="Times New Roman" w:hAnsi="Times New Roman"/>
          <w:color w:val="auto"/>
          <w:highlight w:val="none"/>
        </w:rPr>
      </w:pPr>
    </w:p>
    <w:p w14:paraId="61DF5D96">
      <w:pPr>
        <w:bidi w:val="0"/>
        <w:rPr>
          <w:rFonts w:hint="eastAsia" w:ascii="Times New Roman" w:hAnsi="Times New Roman"/>
          <w:color w:val="auto"/>
          <w:highlight w:val="none"/>
        </w:rPr>
      </w:pPr>
      <w:r>
        <w:pict>
          <v:shape id="_x0000_s1051" o:spid="_x0000_s1051" o:spt="75" type="#_x0000_t75" style="position:absolute;left:0pt;margin-left:73.75pt;margin-top:3.25pt;height:164pt;width:200.6pt;z-index:251693056;mso-width-relative:page;mso-height-relative:page;" o:ole="t" filled="f" o:preferrelative="t" stroked="f" coordsize="21600,21600">
            <v:path/>
            <v:fill on="f" focussize="0,0"/>
            <v:stroke on="f"/>
            <v:imagedata r:id="rId103" o:title=""/>
            <o:lock v:ext="edit" aspectratio="t"/>
          </v:shape>
          <o:OLEObject Type="Embed" ProgID="CorelDraw.Graphic.19" ShapeID="_x0000_s1051" DrawAspect="Content" ObjectID="_1468075749" r:id="rId102">
            <o:LockedField>false</o:LockedField>
          </o:OLEObject>
        </w:pict>
      </w:r>
    </w:p>
    <w:p w14:paraId="22156FDD">
      <w:pPr>
        <w:bidi w:val="0"/>
        <w:rPr>
          <w:rFonts w:hint="eastAsia" w:ascii="Times New Roman" w:hAnsi="Times New Roman"/>
          <w:color w:val="auto"/>
          <w:highlight w:val="none"/>
        </w:rPr>
      </w:pPr>
    </w:p>
    <w:p w14:paraId="6D7F1C22">
      <w:pPr>
        <w:keepNext w:val="0"/>
        <w:keepLines w:val="0"/>
        <w:pageBreakBefore w:val="0"/>
        <w:widowControl w:val="0"/>
        <w:kinsoku/>
        <w:wordWrap/>
        <w:overflowPunct/>
        <w:topLinePunct w:val="0"/>
        <w:autoSpaceDE/>
        <w:autoSpaceDN/>
        <w:bidi w:val="0"/>
        <w:adjustRightInd/>
        <w:snapToGrid/>
        <w:spacing w:before="102" w:beforeLines="30"/>
        <w:textAlignment w:val="auto"/>
        <w:rPr>
          <w:rFonts w:hint="eastAsia" w:ascii="Times New Roman" w:hAnsi="Times New Roman"/>
          <w:color w:val="auto"/>
          <w:highlight w:val="none"/>
        </w:rPr>
      </w:pPr>
    </w:p>
    <w:p w14:paraId="3F8E994D">
      <w:pPr>
        <w:bidi w:val="0"/>
        <w:rPr>
          <w:rFonts w:hint="eastAsia" w:ascii="Times New Roman" w:hAnsi="Times New Roman"/>
          <w:color w:val="auto"/>
          <w:highlight w:val="none"/>
        </w:rPr>
      </w:pPr>
    </w:p>
    <w:p w14:paraId="0A3031B0">
      <w:pPr>
        <w:bidi w:val="0"/>
        <w:rPr>
          <w:rFonts w:hint="eastAsia" w:ascii="Times New Roman" w:hAnsi="Times New Roman"/>
          <w:color w:val="auto"/>
          <w:highlight w:val="none"/>
        </w:rPr>
      </w:pPr>
    </w:p>
    <w:p w14:paraId="31226B1E">
      <w:pPr>
        <w:bidi w:val="0"/>
        <w:rPr>
          <w:rFonts w:hint="eastAsia" w:ascii="Times New Roman" w:hAnsi="Times New Roman"/>
          <w:color w:val="auto"/>
          <w:highlight w:val="none"/>
        </w:rPr>
      </w:pPr>
    </w:p>
    <w:p w14:paraId="6E714554">
      <w:pPr>
        <w:bidi w:val="0"/>
        <w:rPr>
          <w:rFonts w:hint="eastAsia" w:ascii="Times New Roman" w:hAnsi="Times New Roman"/>
          <w:color w:val="auto"/>
          <w:highlight w:val="none"/>
        </w:rPr>
      </w:pPr>
    </w:p>
    <w:p w14:paraId="403766DA">
      <w:pPr>
        <w:bidi w:val="0"/>
        <w:rPr>
          <w:rFonts w:hint="eastAsia" w:ascii="Times New Roman" w:hAnsi="Times New Roman"/>
          <w:color w:val="auto"/>
          <w:highlight w:val="none"/>
        </w:rPr>
      </w:pPr>
    </w:p>
    <w:p w14:paraId="2FA276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p>
    <w:p w14:paraId="32AAF54C">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连接继电器示意图</w:t>
      </w:r>
    </w:p>
    <w:p w14:paraId="492B23EB">
      <w:pPr>
        <w:pStyle w:val="3"/>
        <w:bidi w:val="0"/>
        <w:rPr>
          <w:rFonts w:hint="default"/>
          <w:color w:val="auto"/>
          <w:highlight w:val="none"/>
          <w:lang w:val="en-US" w:eastAsia="zh-CN"/>
        </w:rPr>
      </w:pPr>
      <w:bookmarkStart w:id="343" w:name="_Toc13358"/>
      <w:bookmarkStart w:id="344" w:name="_Toc24390"/>
      <w:bookmarkStart w:id="345" w:name="_Toc25914"/>
      <w:bookmarkStart w:id="346" w:name="_Toc13515"/>
      <w:r>
        <w:rPr>
          <w:rFonts w:hint="eastAsia"/>
          <w:color w:val="auto"/>
          <w:highlight w:val="none"/>
          <w:lang w:val="en-US" w:eastAsia="zh-CN"/>
        </w:rPr>
        <w:t>无线通信接线（选配功能）</w:t>
      </w:r>
      <w:bookmarkEnd w:id="343"/>
      <w:bookmarkEnd w:id="344"/>
      <w:bookmarkEnd w:id="345"/>
      <w:bookmarkEnd w:id="346"/>
    </w:p>
    <w:p w14:paraId="6E9C8D7E">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1"/>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34DC2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center"/>
          </w:tcPr>
          <w:p w14:paraId="27989073">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4"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11"/>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420F5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074E7D19">
            <w:pPr>
              <w:pStyle w:val="4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52"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47"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48"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49"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50"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51" name="图片 40"/>
                                <pic:cNvPicPr>
                                  <a:picLocks noChangeAspect="1"/>
                                </pic:cNvPicPr>
                              </pic:nvPicPr>
                              <pic:blipFill>
                                <a:blip r:embed="rId10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">
                      <o:lock v:ext="edit" aspectratio="f"/>
                      <v:shape id="_x0000_s1026" o:spid="_x0000_s1026" o:spt="100" style="position:absolute;left:0;top:0;height:454;width:519;" fillcolor="#000000" filled="t" stroked="f" coordsize="519,454" o:gfxdata="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3d6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gE8axrsAAADb&#10;AAAADwAAAGRycy9kb3ducmV2LnhtbEVPS27CMBDdI3EHa5C6AxsoEUoxLBCVWFQFAgcYxdMkrT2O&#10;YpcAp8eLSl0+vf9qc3NWXKkLjWcN04kCQVx603Cl4XJ+Hy9BhIhs0HomDXcKsFkPByvMje/5RNci&#10;ViKFcMhRQx1jm0sZypocholviRP35TuHMcGukqbDPoU7K2dKZdJhw6mhxpa2NZU/xa/T8Jll82Kb&#10;9XZXftjj6XtxPjj10PplNFVvICLd4r/4z703Gl7T2PQl/QC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E8axr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NOBh8bcAAADb&#10;AAAADwAAAGRycy9kb3ducmV2LnhtbEVPy6rCMBTcC/5DOII7TRWf1ehCEOTixlZwe2iObbE5KUl8&#10;/b25ILgahnkx6+3LNOJBzteWFYyGCQjiwuqaSwXnfD9YgPABWWNjmRS8ycN20+2sMdX2ySd6ZKEU&#10;sYR9igqqENpUSl9UZNAPbUsctat1BkOkrpTa4TOWm0aOk2QmDdYcFypsaVdRccvuRsHdHy9zf6uz&#10;6YQj/h3z09zlSvV7o2QFItAr/Mzf9EErmCzh/0v8AXLz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04GHx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1BtYLLcAAADb&#10;AAAADwAAAGRycy9kb3ducmV2LnhtbEVPy4rCMBTdD8w/hCu4myYKFekYXQwIunDha39p7jQdm5uS&#10;ZGr9e7MQXB7Oe7UZXScGCrH1rGFWKBDEtTctNxou5+3XEkRMyAY7z6ThQRE268+PFVbG3/lIwyk1&#10;IodwrFCDTamvpIy1JYex8D1x5n59cJgyDI00Ae853HVyrtRCOmw5N1js6cdSfTv9Ow3KR7s/l8P4&#10;d5M7lBSu9aG8aj2dzNQ3iERjeotf7p3RUOb1+Uv+AXL9B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G1gs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F3bUQ70AAADb&#10;AAAADwAAAGRycy9kb3ducmV2LnhtbEWPQWsCMRSE70L/Q3gFb5pdq6VujWKFUk9CbaHXR/K6u3Xz&#10;sk2i7v57Iwgeh5n5hlmsOtuIE/lQO1aQjzMQxNqZmksF31/voxcQISIbbByTgp4CrJYPgwUWxp35&#10;k077WIoE4VCggirGtpAy6IoshrFriZP367zFmKQvpfF4TnDbyEmWPUuLNaeFClvaVKQP+6NVsNHz&#10;yf/hbfq06xu9nn/Inz9cs1LDxzx7BRGpi/fwrb01CmY5XL+k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dtRDvQAA&#10;ANsAAAAPAAAAAAAAAAEAIAAAACIAAABkcnMvZG93bnJldi54bWxQSwECFAAUAAAACACHTuJAMy8F&#10;njsAAAA5AAAAEAAAAAAAAAABACAAAAAMAQAAZHJzL3NoYXBleG1sLnhtbFBLBQYAAAAABgAGAFsB&#10;AAC2AwAAAAA=&#10;">
                        <v:fill on="f" focussize="0,0"/>
                        <v:stroke on="f"/>
                        <v:imagedata r:id="rId101" o:title=""/>
                        <o:lock v:ext="edit" aspectratio="t"/>
                      </v:shape>
                      <w10:wrap type="none"/>
                      <w10:anchorlock/>
                    </v:group>
                  </w:pict>
                </mc:Fallback>
              </mc:AlternateContent>
            </w:r>
          </w:p>
        </w:tc>
        <w:tc>
          <w:tcPr>
            <w:tcW w:w="4443" w:type="pct"/>
            <w:noWrap w:val="0"/>
            <w:vAlign w:val="center"/>
          </w:tcPr>
          <w:p w14:paraId="1032BA32">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color w:val="auto"/>
                <w:sz w:val="14"/>
                <w:highlight w:val="none"/>
              </w:rPr>
            </w:pPr>
            <w:r>
              <w:rPr>
                <w:rFonts w:ascii="Times New Roman" w:hAnsi="Times New Roman" w:cs="Times New Roman"/>
                <w:color w:val="auto"/>
                <w:sz w:val="21"/>
                <w:szCs w:val="40"/>
                <w:highlight w:val="none"/>
              </w:rPr>
              <w:t>可能存在电击致命危险。进行任何电气连接时，请务必断开仪器的电源。</w:t>
            </w:r>
          </w:p>
        </w:tc>
      </w:tr>
      <w:tr w14:paraId="74FD6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360FF549">
            <w:pPr>
              <w:pStyle w:val="4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24"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25"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26"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27"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8"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30" name="图片 40"/>
                                <pic:cNvPicPr>
                                  <a:picLocks noChangeAspect="1"/>
                                </pic:cNvPicPr>
                              </pic:nvPicPr>
                              <pic:blipFill>
                                <a:blip r:embed="rId101"/>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">
                      <o:lock v:ext="edit" aspectratio="f"/>
                      <v:shape id="任意多边形 47" o:spid="_x0000_s1026" o:spt="100" style="position:absolute;left:0;top:0;height:454;width:519;" fillcolor="#000000" filled="t" stroked="f" coordsize="519,454" o:gfxdata="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6wOS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Q0POj70AAADb&#10;AAAADwAAAGRycy9kb3ducmV2LnhtbEWPQWsCMRSE70L/Q3iF3jTR0iBbowep0ENpde0PeGyeu2uT&#10;l2UTXeuvN0Khx2FmvmEWq4t34kx9bAMbmE4UCOIq2JZrA9/7zXgOIiZkiy4wGfilCKvlw2iBhQ0D&#10;7+hcplpkCMcCDTQpdYWUsWrIY5yEjjh7h9B7TFn2tbQ9DhnunZwppaXHlvNCgx2tG6p+ypM38Kn1&#10;c7nWg3urPtx2d3zZf3l1NebpcapeQSS6pP/wX/vdGphpuH/JP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Q86P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9+y1uLoAAADb&#10;AAAADwAAAGRycy9kb3ducmV2LnhtbEVPy2rDMBC8F/IPYgO9NXJCGxfHsg+BQim5xC70ulhb29ha&#10;GUmJ3b+PAoWchmFeTF4uZhRXcr63rGC7SUAQN1b33Cr4rj9e3kH4gKxxtEwK/shDWayecsy0nflM&#10;1yq0Ipawz1BBF8KUSembjgz6jZ2Io/ZrncEQqWuldjjHcjPKXZLspcGe40KHEx07aobqYhRc/Okn&#10;9UNfvb1yxK9TfU5drdTzepscQARawsP8n/7UCnYp3L/EHyC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7LW4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cmsnV7cAAADb&#10;AAAADwAAAGRycy9kb3ducmV2LnhtbEVPy4rCMBTdC/MP4Q6400RBkWrqQhCcxSzGx/7SXJva5qYk&#10;mdr5+8lCcHk4791+dJ0YKMTGs4bFXIEgrrxpuNZwvRxnGxAxIRvsPJOGP4qwLz8mOyyMf/IPDedU&#10;ixzCsUANNqW+kDJWlhzGue+JM3f3wWHKMNTSBHzmcNfJpVJr6bDh3GCxp4Olqj3/Og3KR/t1WQ3j&#10;o5UnlBRu1ffqpvX0c6G2IBKN6S1+uU9GwzKPzV/yD5Dl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aydX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peWUeLsAAADb&#10;AAAADwAAAGRycy9kb3ducmV2LnhtbEVPz2vCMBS+C/4P4Qm7aVo7hnZGccLYToNVYddH8mxrm5eu&#10;yWz73y+HwY4f3+/dYbStuFPva8cK0lUCglg7U3Op4HJ+XW5A+IBssHVMCibycNjPZzvMjRv4k+5F&#10;KEUMYZ+jgiqELpfS64os+pXriCN3db3FEGFfStPjEMNtK9dJ8iQt1hwbKuzoVJFuih+r4KS36+/m&#10;5TH7mFp93L7JrxseWamHRZo8gwg0hn/xn/vdKMji+vgl/gC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eWUeLsAAADb&#10;AAAADwAAAAAAAAABACAAAAAiAAAAZHJzL2Rvd25yZXYueG1sUEsBAhQAFAAAAAgAh07iQDMvBZ47&#10;AAAAOQAAABAAAAAAAAAAAQAgAAAACgEAAGRycy9zaGFwZXhtbC54bWxQSwUGAAAAAAYABgBbAQAA&#10;tAMAAAAA&#10;">
                        <v:fill on="f" focussize="0,0"/>
                        <v:stroke on="f"/>
                        <v:imagedata r:id="rId101" o:title=""/>
                        <o:lock v:ext="edit" aspectratio="t"/>
                      </v:shape>
                      <w10:wrap type="none"/>
                      <w10:anchorlock/>
                    </v:group>
                  </w:pict>
                </mc:Fallback>
              </mc:AlternateContent>
            </w:r>
          </w:p>
        </w:tc>
        <w:tc>
          <w:tcPr>
            <w:tcW w:w="4443" w:type="pct"/>
            <w:noWrap w:val="0"/>
            <w:vAlign w:val="center"/>
          </w:tcPr>
          <w:p w14:paraId="0CD4E487">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w:t>
            </w:r>
            <w:r>
              <w:rPr>
                <w:rFonts w:hint="eastAsia" w:ascii="Times New Roman" w:hAnsi="Times New Roman" w:cs="Times New Roman"/>
                <w:color w:val="auto"/>
                <w:sz w:val="21"/>
                <w:szCs w:val="40"/>
                <w:highlight w:val="none"/>
                <w:lang w:val="en-US" w:eastAsia="zh-CN"/>
              </w:rPr>
              <w:t>雷击风险</w:t>
            </w:r>
            <w:r>
              <w:rPr>
                <w:rFonts w:ascii="Times New Roman" w:hAnsi="Times New Roman" w:cs="Times New Roman"/>
                <w:color w:val="auto"/>
                <w:sz w:val="21"/>
                <w:szCs w:val="40"/>
                <w:highlight w:val="none"/>
              </w:rPr>
              <w:t>。</w:t>
            </w:r>
            <w:r>
              <w:rPr>
                <w:rFonts w:hint="eastAsia" w:ascii="Times New Roman" w:cs="Times New Roman"/>
                <w:color w:val="auto"/>
                <w:sz w:val="21"/>
                <w:szCs w:val="40"/>
                <w:highlight w:val="none"/>
                <w:lang w:val="en-US" w:eastAsia="zh-CN"/>
              </w:rPr>
              <w:t>控制器</w:t>
            </w:r>
            <w:r>
              <w:rPr>
                <w:rFonts w:hint="eastAsia" w:ascii="Times New Roman" w:hAnsi="Times New Roman" w:cs="Times New Roman"/>
                <w:color w:val="auto"/>
                <w:sz w:val="21"/>
                <w:szCs w:val="40"/>
                <w:highlight w:val="none"/>
                <w:lang w:val="en-US" w:eastAsia="zh-CN"/>
              </w:rPr>
              <w:t>在室外安装时，天线尽量安装在有避雷装置的地方或</w:t>
            </w:r>
            <w:r>
              <w:rPr>
                <w:rFonts w:ascii="Times New Roman" w:hAnsi="Times New Roman" w:cs="Times New Roman"/>
                <w:color w:val="auto"/>
                <w:sz w:val="21"/>
                <w:szCs w:val="40"/>
                <w:highlight w:val="none"/>
              </w:rPr>
              <w:t>使用防高压触电装置</w:t>
            </w:r>
            <w:r>
              <w:rPr>
                <w:rFonts w:hint="eastAsia" w:ascii="Times New Roman" w:hAnsi="Times New Roman" w:cs="Times New Roman"/>
                <w:color w:val="auto"/>
                <w:sz w:val="21"/>
                <w:szCs w:val="40"/>
                <w:highlight w:val="none"/>
                <w:lang w:eastAsia="zh-CN"/>
              </w:rPr>
              <w:t>。</w:t>
            </w:r>
          </w:p>
        </w:tc>
      </w:tr>
      <w:tr w14:paraId="1747A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0EF23439">
            <w:pPr>
              <w:pStyle w:val="4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31"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32"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33"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34"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35"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36" name="图片 40"/>
                                <pic:cNvPicPr>
                                  <a:picLocks noChangeAspect="1"/>
                                </pic:cNvPicPr>
                              </pic:nvPicPr>
                              <pic:blipFill>
                                <a:blip r:embed="rId101"/>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">
                      <o:lock v:ext="edit" aspectratio="f"/>
                      <v:shape id="任意多边形 47" o:spid="_x0000_s1026" o:spt="100" style="position:absolute;left:0;top:0;height:454;width:519;" fillcolor="#000000" filled="t" stroked="f" coordsize="519,454" o:gfxdata="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bDTu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1u37yr4AAADb&#10;AAAADwAAAGRycy9kb3ducmV2LnhtbEWPQWsCMRSE7wX/Q3gFbzWxi4usRg9ioQepuvoDHpvX3W2T&#10;l2WTura/vhEEj8PMfMMs11dnxYX60HrWMJ0oEMSVNy3XGs6nt5c5iBCRDVrPpOGXAqxXo6clFsYP&#10;fKRLGWuRIBwK1NDE2BVShqohh2HiO+LkffreYUyyr6XpcUhwZ+WrUrl02HJaaLCjTUPVd/njNHzk&#10;eVZu8sFuq509HL9mp71Tf1qPn6dqASLSNT7C9/a70ZBlcPuSfo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u37y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gue9ErgAAADb&#10;AAAADwAAAGRycy9kb3ducmV2LnhtbEVPy4rCMBTdD/gP4Q64G1PfQ6fRhSCIuLEV3F6aO21pc1OS&#10;+Pp7IwiuDofz4mTru+nElZxvLCsYjxIQxKXVDVcKTsX25xeED8gaO8uk4EEe1qvBV4aptjc+0jUP&#10;lYgl7FNUUIfQp1L6siaDfmR74qj9W2cwROoqqR3eYrnp5CRJFtJgw3Ghxp42NZVtfjEKLv5wXvq2&#10;yeczjrg/FMelK5Qafo+TPxCB7uFjfqd3WsF0Bq8v8QfI1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ue9Er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GbMeFLsAAADb&#10;AAAADwAAAGRycy9kb3ducmV2LnhtbEWPT2sCMRTE7wW/Q3hCbzWxslJWowdB0IOH+uf+2LxuVjcv&#10;S5Ku67dvCoLHYWZ+wyzXg2tFTyE2njVMJwoEceVNw7WG82n78QUiJmSDrWfS8KAI69XobYml8Xf+&#10;pv6YapEhHEvUYFPqSiljZclhnPiOOHs/PjhMWYZamoD3DHet/FRqLh02nBcsdrSxVN2Ov06D8tHu&#10;T0U/XG9yh5LCpToUF63fx1O1AJFoSK/ws70zGmYF/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MeFL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RUCpl74AAADb&#10;AAAADwAAAGRycy9kb3ducmV2LnhtbEWPQWvCQBSE70L/w/IK3nQTLVJjNsEK0p6E2kKvj91nkib7&#10;Ns1uo/77rlDwOMzMN0xeXmwnRhp841hBOk9AEGtnGq4UfH7sZ88gfEA22DkmBVfyUBYPkxwz4878&#10;TuMxVCJC2GeooA6hz6T0uiaLfu564uid3GAxRDlU0gx4jnDbyUWSrKTFhuNCjT3tatLt8dcq2On1&#10;4qd9eVoerp3erl/l1zduWanpY5psQAS6hHv4v/1mFCxXcPsSf4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UCpl74A&#10;AADbAAAADwAAAAAAAAABACAAAAAiAAAAZHJzL2Rvd25yZXYueG1sUEsBAhQAFAAAAAgAh07iQDMv&#10;BZ47AAAAOQAAABAAAAAAAAAAAQAgAAAADQEAAGRycy9zaGFwZXhtbC54bWxQSwUGAAAAAAYABgBb&#10;AQAAtwMAAAAA&#10;">
                        <v:fill on="f" focussize="0,0"/>
                        <v:stroke on="f"/>
                        <v:imagedata r:id="rId101" o:title=""/>
                        <o:lock v:ext="edit" aspectratio="t"/>
                      </v:shape>
                      <w10:wrap type="none"/>
                      <w10:anchorlock/>
                    </v:group>
                  </w:pict>
                </mc:Fallback>
              </mc:AlternateContent>
            </w:r>
          </w:p>
        </w:tc>
        <w:tc>
          <w:tcPr>
            <w:tcW w:w="4443" w:type="pct"/>
            <w:noWrap w:val="0"/>
            <w:vAlign w:val="center"/>
          </w:tcPr>
          <w:p w14:paraId="63E89C2D">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可能存在电击致命危险。为了保持外壳的IP</w:t>
            </w:r>
            <w:r>
              <w:rPr>
                <w:rFonts w:hint="eastAsia" w:ascii="Times New Roman" w:hAnsi="Times New Roman" w:cs="Times New Roman"/>
                <w:color w:val="auto"/>
                <w:sz w:val="21"/>
                <w:szCs w:val="40"/>
                <w:highlight w:val="none"/>
              </w:rPr>
              <w:t>防护等级，仅限使用至少为IP66防护等级的导线管配件和电缆衬垫，以将电缆接入仪器。</w:t>
            </w:r>
          </w:p>
        </w:tc>
      </w:tr>
    </w:tbl>
    <w:p w14:paraId="6EAE45D0">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11B8727E">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注意：请勿放入屏蔽柜中使用。</w:t>
      </w:r>
    </w:p>
    <w:p w14:paraId="743FE0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bCs w:val="0"/>
          <w:color w:val="auto"/>
          <w:highlight w:val="none"/>
          <w:lang w:val="en-US" w:eastAsia="zh-CN"/>
        </w:rPr>
      </w:pPr>
      <w:r>
        <w:rPr>
          <w:rFonts w:ascii="Times New Roman" w:hAnsi="Times New Roman"/>
          <w:color w:val="auto"/>
          <w:highlight w:val="none"/>
        </w:rPr>
        <w:object>
          <v:shape id="_x0000_i1045" o:spt="75" type="#_x0000_t75" style="height:132.35pt;width:215.95pt;" o:ole="t" filled="f" o:preferrelative="t" stroked="t" coordsize="21600,21600">
            <v:path/>
            <v:fill on="f" focussize="0,0"/>
            <v:stroke color="#0000FF" joinstyle="miter"/>
            <v:imagedata r:id="rId105" o:title=""/>
            <o:lock v:ext="edit" aspectratio="t"/>
            <w10:wrap type="none"/>
            <w10:anchorlock/>
          </v:shape>
          <o:OLEObject Type="Embed" ProgID="CorelDraw.Graphic.19" ShapeID="_x0000_i1045" DrawAspect="Content" ObjectID="_1468075750" r:id="rId104">
            <o:LockedField>false</o:LockedField>
          </o:OLEObject>
        </w:object>
      </w:r>
    </w:p>
    <w:p w14:paraId="67E10FDC">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color w:val="auto"/>
          <w:highlight w:val="none"/>
          <w:lang w:val="en-US" w:eastAsia="zh-CN"/>
        </w:rPr>
      </w:pPr>
      <w:r>
        <w:rPr>
          <w:rFonts w:hint="eastAsia" w:ascii="Times New Roman" w:hAnsi="Times New Roman"/>
          <w:color w:val="auto"/>
          <w:highlight w:val="none"/>
          <w:lang w:val="en-US" w:eastAsia="zh-CN"/>
        </w:rPr>
        <w:t>无线</w:t>
      </w:r>
      <w:r>
        <w:rPr>
          <w:rFonts w:hint="eastAsia"/>
          <w:color w:val="auto"/>
          <w:highlight w:val="none"/>
          <w:lang w:val="en-US" w:eastAsia="zh-CN"/>
        </w:rPr>
        <w:t>通信</w:t>
      </w:r>
      <w:r>
        <w:rPr>
          <w:rFonts w:hint="eastAsia" w:ascii="Times New Roman" w:hAnsi="Times New Roman"/>
          <w:color w:val="auto"/>
          <w:highlight w:val="none"/>
          <w:lang w:val="en-US" w:eastAsia="zh-CN"/>
        </w:rPr>
        <w:t>连接示意图</w:t>
      </w:r>
    </w:p>
    <w:p w14:paraId="535D4828">
      <w:pPr>
        <w:numPr>
          <w:ilvl w:val="0"/>
          <w:numId w:val="18"/>
        </w:numPr>
        <w:bidi w:val="0"/>
        <w:ind w:firstLine="42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天线底部自带磁吸，可吸附于金属装置上固定。</w:t>
      </w:r>
    </w:p>
    <w:p w14:paraId="252A8233">
      <w:pPr>
        <w:numPr>
          <w:ilvl w:val="0"/>
          <w:numId w:val="18"/>
        </w:numPr>
        <w:bidi w:val="0"/>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天线方向尽可能朝上，增加信号接收面积。</w:t>
      </w:r>
    </w:p>
    <w:p w14:paraId="120772A3">
      <w:pPr>
        <w:numPr>
          <w:ilvl w:val="0"/>
          <w:numId w:val="18"/>
        </w:numPr>
        <w:bidi w:val="0"/>
        <w:ind w:firstLine="420"/>
        <w:rPr>
          <w:rFonts w:hint="default" w:ascii="Times New Roman" w:hAnsi="Times New Roman"/>
          <w:bCs w:val="0"/>
          <w:color w:val="auto"/>
          <w:highlight w:val="none"/>
          <w:lang w:val="en-US" w:eastAsia="zh-CN"/>
        </w:rPr>
      </w:pPr>
      <w:r>
        <w:rPr>
          <w:rFonts w:hint="eastAsia" w:ascii="Times New Roman" w:hAnsi="Times New Roman"/>
          <w:color w:val="auto"/>
          <w:highlight w:val="none"/>
          <w:lang w:val="en-US" w:eastAsia="zh-CN"/>
        </w:rPr>
        <w:t>因天线线缆线径较细，如涉及防护要求，建议并入其他线缆穿入电缆接头后锁紧防水接头。</w:t>
      </w:r>
    </w:p>
    <w:p w14:paraId="1E536000">
      <w:pPr>
        <w:pStyle w:val="3"/>
        <w:spacing w:before="3" w:after="100"/>
        <w:ind w:left="567" w:hanging="567"/>
        <w:rPr>
          <w:rFonts w:hint="default"/>
          <w:bCs w:val="0"/>
          <w:color w:val="auto"/>
          <w:highlight w:val="none"/>
          <w:lang w:val="en-US" w:eastAsia="zh-CN"/>
        </w:rPr>
      </w:pPr>
      <w:bookmarkStart w:id="347" w:name="_Toc1635"/>
      <w:bookmarkStart w:id="348" w:name="_Toc8110"/>
      <w:bookmarkStart w:id="349" w:name="_Toc1261"/>
      <w:bookmarkStart w:id="350" w:name="_Toc21973"/>
      <w:r>
        <w:rPr>
          <w:rFonts w:hint="eastAsia"/>
          <w:bCs w:val="0"/>
          <w:color w:val="auto"/>
          <w:highlight w:val="none"/>
          <w:lang w:val="en-US" w:eastAsia="zh-CN"/>
        </w:rPr>
        <w:t>电缆接头安装</w:t>
      </w:r>
      <w:bookmarkEnd w:id="347"/>
      <w:bookmarkEnd w:id="348"/>
      <w:bookmarkEnd w:id="349"/>
      <w:bookmarkEnd w:id="350"/>
    </w:p>
    <w:p w14:paraId="79D498FE">
      <w:pPr>
        <w:numPr>
          <w:ilvl w:val="-1"/>
          <w:numId w:val="0"/>
        </w:numPr>
        <w:bidi w:val="0"/>
        <w:ind w:firstLine="420" w:firstLineChars="200"/>
        <w:rPr>
          <w:rFonts w:hint="eastAsia" w:ascii="Times New Roman" w:hAnsi="Times New Roman"/>
          <w:color w:val="auto"/>
          <w:highlight w:val="none"/>
          <w:lang w:val="en-US" w:eastAsia="zh-CN"/>
        </w:rPr>
      </w:pPr>
      <w:r>
        <w:rPr>
          <w:rFonts w:ascii="Times New Roman" w:hAnsi="Times New Roman"/>
          <w:color w:val="auto"/>
          <w:highlight w:val="none"/>
        </w:rPr>
        <w:pict>
          <v:shape id="_x0000_s1050" o:spid="_x0000_s1050" o:spt="75" type="#_x0000_t75" style="position:absolute;left:0pt;margin-left:84.25pt;margin-top:35.6pt;height:195.95pt;width:157.55pt;z-index:251693056;mso-width-relative:page;mso-height-relative:page;" o:ole="t" filled="f" o:preferrelative="t" stroked="f" coordsize="21600,21600">
            <v:path/>
            <v:fill on="f" focussize="0,0"/>
            <v:stroke on="f"/>
            <v:imagedata r:id="rId107" o:title=""/>
            <o:lock v:ext="edit" aspectratio="t"/>
          </v:shape>
          <o:OLEObject Type="Embed" ProgID="CorelDraw.Graphic.19" ShapeID="_x0000_s1050" DrawAspect="Content" ObjectID="_1468075751" r:id="rId106">
            <o:LockedField>false</o:LockedField>
          </o:OLEObject>
        </w:pict>
      </w:r>
      <w:r>
        <w:rPr>
          <w:rFonts w:hint="default" w:ascii="Times New Roman" w:hAnsi="Times New Roman"/>
          <w:color w:val="auto"/>
          <w:highlight w:val="none"/>
          <w:lang w:val="en-US" w:eastAsia="zh-CN"/>
        </w:rPr>
        <w:t>注意：</w:t>
      </w:r>
      <w:r>
        <w:rPr>
          <w:rFonts w:hint="default" w:ascii="Times New Roman" w:hAnsi="Times New Roman"/>
          <w:color w:val="auto"/>
          <w:sz w:val="21"/>
          <w:highlight w:val="none"/>
          <w:lang w:val="en-US" w:eastAsia="zh-CN"/>
        </w:rPr>
        <w:t>电缆塞必须正确安装，以满足IP66等级。组装前要对</w:t>
      </w:r>
      <w:r>
        <w:rPr>
          <w:rFonts w:hint="eastAsia" w:ascii="Times New Roman" w:hAnsi="Times New Roman"/>
          <w:color w:val="auto"/>
          <w:sz w:val="21"/>
          <w:highlight w:val="none"/>
          <w:lang w:val="en-US" w:eastAsia="zh-CN"/>
        </w:rPr>
        <w:t>O</w:t>
      </w:r>
      <w:r>
        <w:rPr>
          <w:rFonts w:hint="default" w:ascii="Times New Roman" w:hAnsi="Times New Roman"/>
          <w:color w:val="auto"/>
          <w:sz w:val="21"/>
          <w:highlight w:val="none"/>
          <w:lang w:val="en-US" w:eastAsia="zh-CN"/>
        </w:rPr>
        <w:t>型圈进行</w:t>
      </w:r>
      <w:r>
        <w:rPr>
          <w:rFonts w:hint="eastAsia" w:ascii="Times New Roman" w:hAnsi="Times New Roman"/>
          <w:color w:val="auto"/>
          <w:highlight w:val="none"/>
          <w:lang w:val="en-US" w:eastAsia="zh-CN"/>
        </w:rPr>
        <w:t>保湿。</w:t>
      </w:r>
    </w:p>
    <w:p w14:paraId="797EF1CC">
      <w:pPr>
        <w:numPr>
          <w:ilvl w:val="-1"/>
          <w:numId w:val="0"/>
        </w:numPr>
        <w:bidi w:val="0"/>
        <w:ind w:firstLine="420" w:firstLineChars="200"/>
        <w:rPr>
          <w:rFonts w:hint="eastAsia" w:ascii="Times New Roman" w:hAnsi="Times New Roman"/>
          <w:color w:val="auto"/>
          <w:highlight w:val="none"/>
          <w:lang w:val="en-US" w:eastAsia="zh-CN"/>
        </w:rPr>
      </w:pPr>
    </w:p>
    <w:p w14:paraId="32DA2243">
      <w:pPr>
        <w:numPr>
          <w:ilvl w:val="-1"/>
          <w:numId w:val="0"/>
        </w:numPr>
        <w:bidi w:val="0"/>
        <w:ind w:firstLine="420" w:firstLineChars="200"/>
        <w:rPr>
          <w:rFonts w:hint="eastAsia" w:ascii="Times New Roman" w:hAnsi="Times New Roman"/>
          <w:color w:val="auto"/>
          <w:highlight w:val="none"/>
          <w:lang w:val="en-US" w:eastAsia="zh-CN"/>
        </w:rPr>
      </w:pPr>
    </w:p>
    <w:p w14:paraId="2199D92C">
      <w:pPr>
        <w:numPr>
          <w:ilvl w:val="-1"/>
          <w:numId w:val="0"/>
        </w:numPr>
        <w:bidi w:val="0"/>
        <w:ind w:firstLine="420" w:firstLineChars="200"/>
        <w:rPr>
          <w:rFonts w:hint="eastAsia" w:ascii="Times New Roman" w:hAnsi="Times New Roman"/>
          <w:color w:val="auto"/>
          <w:highlight w:val="none"/>
          <w:lang w:val="en-US" w:eastAsia="zh-CN"/>
        </w:rPr>
      </w:pPr>
    </w:p>
    <w:p w14:paraId="41E15BE4">
      <w:pPr>
        <w:numPr>
          <w:ilvl w:val="-1"/>
          <w:numId w:val="0"/>
        </w:numPr>
        <w:bidi w:val="0"/>
        <w:ind w:firstLine="420" w:firstLineChars="200"/>
        <w:rPr>
          <w:rFonts w:hint="eastAsia" w:ascii="Times New Roman" w:hAnsi="Times New Roman"/>
          <w:color w:val="auto"/>
          <w:highlight w:val="none"/>
          <w:lang w:val="en-US" w:eastAsia="zh-CN"/>
        </w:rPr>
      </w:pPr>
    </w:p>
    <w:p w14:paraId="78719E86">
      <w:pPr>
        <w:numPr>
          <w:ilvl w:val="-1"/>
          <w:numId w:val="0"/>
        </w:numPr>
        <w:bidi w:val="0"/>
        <w:ind w:firstLine="420" w:firstLineChars="200"/>
        <w:rPr>
          <w:rFonts w:hint="eastAsia" w:ascii="Times New Roman" w:hAnsi="Times New Roman"/>
          <w:color w:val="auto"/>
          <w:highlight w:val="none"/>
          <w:lang w:val="en-US" w:eastAsia="zh-CN"/>
        </w:rPr>
      </w:pPr>
    </w:p>
    <w:p w14:paraId="22BACE6C">
      <w:pPr>
        <w:numPr>
          <w:ilvl w:val="-1"/>
          <w:numId w:val="0"/>
        </w:numPr>
        <w:bidi w:val="0"/>
        <w:ind w:firstLine="420" w:firstLineChars="200"/>
        <w:rPr>
          <w:rFonts w:hint="eastAsia" w:ascii="Times New Roman" w:hAnsi="Times New Roman"/>
          <w:color w:val="auto"/>
          <w:highlight w:val="none"/>
          <w:lang w:val="en-US" w:eastAsia="zh-CN"/>
        </w:rPr>
      </w:pPr>
    </w:p>
    <w:p w14:paraId="22DDC9E7">
      <w:pPr>
        <w:numPr>
          <w:ilvl w:val="-1"/>
          <w:numId w:val="0"/>
        </w:numPr>
        <w:bidi w:val="0"/>
        <w:ind w:firstLine="420" w:firstLineChars="200"/>
        <w:rPr>
          <w:rFonts w:hint="eastAsia" w:ascii="Times New Roman" w:hAnsi="Times New Roman"/>
          <w:color w:val="auto"/>
          <w:highlight w:val="none"/>
          <w:lang w:val="en-US" w:eastAsia="zh-CN"/>
        </w:rPr>
      </w:pPr>
    </w:p>
    <w:p w14:paraId="57C95AE2">
      <w:pPr>
        <w:numPr>
          <w:ilvl w:val="-1"/>
          <w:numId w:val="0"/>
        </w:numPr>
        <w:bidi w:val="0"/>
        <w:ind w:firstLine="420" w:firstLineChars="200"/>
        <w:rPr>
          <w:rFonts w:hint="eastAsia" w:ascii="Times New Roman" w:hAnsi="Times New Roman"/>
          <w:color w:val="auto"/>
          <w:highlight w:val="none"/>
          <w:lang w:val="en-US" w:eastAsia="zh-CN"/>
        </w:rPr>
      </w:pPr>
    </w:p>
    <w:p w14:paraId="1410B519">
      <w:pPr>
        <w:numPr>
          <w:ilvl w:val="-1"/>
          <w:numId w:val="0"/>
        </w:numPr>
        <w:bidi w:val="0"/>
        <w:ind w:firstLine="420" w:firstLineChars="200"/>
        <w:rPr>
          <w:rFonts w:hint="eastAsia" w:ascii="Times New Roman" w:hAnsi="Times New Roman"/>
          <w:color w:val="auto"/>
          <w:highlight w:val="none"/>
          <w:lang w:val="en-US" w:eastAsia="zh-CN"/>
        </w:rPr>
      </w:pPr>
    </w:p>
    <w:p w14:paraId="195512E3">
      <w:pPr>
        <w:numPr>
          <w:ilvl w:val="-1"/>
          <w:numId w:val="0"/>
        </w:numPr>
        <w:bidi w:val="0"/>
        <w:ind w:firstLine="420" w:firstLineChars="200"/>
        <w:rPr>
          <w:rFonts w:hint="default" w:ascii="Times New Roman" w:hAnsi="Times New Roman"/>
          <w:color w:val="auto"/>
          <w:highlight w:val="none"/>
          <w:lang w:val="en-US" w:eastAsia="zh-CN"/>
        </w:rPr>
      </w:pPr>
    </w:p>
    <w:p w14:paraId="38107E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p>
    <w:p w14:paraId="54CE54ED">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电缆接头安装</w:t>
      </w:r>
    </w:p>
    <w:p w14:paraId="2BCB7930">
      <w:pPr>
        <w:pStyle w:val="3"/>
        <w:spacing w:before="3" w:after="100"/>
        <w:ind w:left="567" w:hanging="567"/>
        <w:rPr>
          <w:rFonts w:hint="eastAsia" w:ascii="Times New Roman" w:hAnsi="Times New Roman"/>
          <w:bCs w:val="0"/>
          <w:color w:val="auto"/>
          <w:highlight w:val="none"/>
          <w:lang w:val="en-US" w:eastAsia="zh-CN"/>
        </w:rPr>
      </w:pPr>
      <w:bookmarkStart w:id="351" w:name="_Toc5024"/>
      <w:bookmarkStart w:id="352" w:name="_Toc7811"/>
      <w:bookmarkStart w:id="353" w:name="_Toc21206"/>
      <w:bookmarkStart w:id="354" w:name="_Toc14296"/>
      <w:r>
        <w:rPr>
          <w:rFonts w:hint="eastAsia"/>
          <w:bCs w:val="0"/>
          <w:color w:val="auto"/>
          <w:highlight w:val="none"/>
          <w:lang w:val="en-US" w:eastAsia="zh-CN"/>
        </w:rPr>
        <w:t>连接</w:t>
      </w:r>
      <w:r>
        <w:rPr>
          <w:rFonts w:hint="eastAsia" w:ascii="Times New Roman" w:hAnsi="Times New Roman"/>
          <w:bCs w:val="0"/>
          <w:color w:val="auto"/>
          <w:highlight w:val="none"/>
          <w:lang w:val="en-US" w:eastAsia="zh-CN"/>
        </w:rPr>
        <w:t>后检查</w:t>
      </w:r>
      <w:bookmarkEnd w:id="351"/>
      <w:bookmarkEnd w:id="352"/>
      <w:bookmarkEnd w:id="353"/>
      <w:bookmarkEnd w:id="354"/>
    </w:p>
    <w:p w14:paraId="02F8645E">
      <w:pPr>
        <w:pStyle w:val="38"/>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连接后检查</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7"/>
        <w:gridCol w:w="1239"/>
      </w:tblGrid>
      <w:tr w14:paraId="4832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shd w:val="clear" w:color="auto" w:fill="D7D7D7"/>
            <w:noWrap w:val="0"/>
            <w:vAlign w:val="top"/>
          </w:tcPr>
          <w:p w14:paraId="39FB12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检查项目</w:t>
            </w:r>
          </w:p>
        </w:tc>
        <w:tc>
          <w:tcPr>
            <w:tcW w:w="1239" w:type="dxa"/>
            <w:shd w:val="clear" w:color="auto" w:fill="D7D7D7"/>
            <w:noWrap w:val="0"/>
            <w:vAlign w:val="top"/>
          </w:tcPr>
          <w:p w14:paraId="5D279E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结果</w:t>
            </w:r>
          </w:p>
        </w:tc>
      </w:tr>
      <w:tr w14:paraId="3B61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6672DF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电缆或仪表是否完好无损（目视检查）？</w:t>
            </w:r>
          </w:p>
        </w:tc>
        <w:tc>
          <w:tcPr>
            <w:tcW w:w="1239" w:type="dxa"/>
            <w:noWrap w:val="0"/>
            <w:vAlign w:val="center"/>
          </w:tcPr>
          <w:p w14:paraId="782CD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5E08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03973F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电缆是否符合要求？</w:t>
            </w:r>
          </w:p>
        </w:tc>
        <w:tc>
          <w:tcPr>
            <w:tcW w:w="1239" w:type="dxa"/>
            <w:noWrap w:val="0"/>
            <w:vAlign w:val="center"/>
          </w:tcPr>
          <w:p w14:paraId="013B5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713F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4B3415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电缆是否已完全不受外力影响？</w:t>
            </w:r>
          </w:p>
        </w:tc>
        <w:tc>
          <w:tcPr>
            <w:tcW w:w="1239" w:type="dxa"/>
            <w:noWrap w:val="0"/>
            <w:vAlign w:val="center"/>
          </w:tcPr>
          <w:p w14:paraId="6E8D6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654D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2483BB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端子分配是否正确？</w:t>
            </w:r>
          </w:p>
        </w:tc>
        <w:tc>
          <w:tcPr>
            <w:tcW w:w="1239" w:type="dxa"/>
            <w:noWrap w:val="0"/>
            <w:vAlign w:val="center"/>
          </w:tcPr>
          <w:p w14:paraId="239EC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6B61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27DCB49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供电电压与铭牌电压是否一致？</w:t>
            </w:r>
          </w:p>
        </w:tc>
        <w:tc>
          <w:tcPr>
            <w:tcW w:w="1239" w:type="dxa"/>
            <w:noWrap w:val="0"/>
            <w:vAlign w:val="center"/>
          </w:tcPr>
          <w:p w14:paraId="635C7C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3BD5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57616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sz w:val="21"/>
                <w:szCs w:val="21"/>
                <w:highlight w:val="none"/>
                <w:lang w:val="en-US" w:eastAsia="zh-CN"/>
              </w:rPr>
              <w:t>所有缆塞是否均已安装、牢固拧紧和密封？</w:t>
            </w:r>
          </w:p>
        </w:tc>
        <w:tc>
          <w:tcPr>
            <w:tcW w:w="1239" w:type="dxa"/>
            <w:noWrap w:val="0"/>
            <w:vAlign w:val="center"/>
          </w:tcPr>
          <w:p w14:paraId="38D52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2FB5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7" w:type="dxa"/>
            <w:noWrap w:val="0"/>
            <w:vAlign w:val="center"/>
          </w:tcPr>
          <w:p w14:paraId="076181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所有外壳是否均已安装，并拧紧？</w:t>
            </w:r>
          </w:p>
        </w:tc>
        <w:tc>
          <w:tcPr>
            <w:tcW w:w="1239" w:type="dxa"/>
            <w:noWrap w:val="0"/>
            <w:vAlign w:val="center"/>
          </w:tcPr>
          <w:p w14:paraId="6AD63B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kern w:val="2"/>
                <w:sz w:val="40"/>
                <w:szCs w:val="44"/>
                <w:highlight w:val="none"/>
                <w:vertAlign w:val="baseline"/>
                <w:lang w:val="en-US" w:eastAsia="zh-CN" w:bidi="ar-SA"/>
              </w:rPr>
            </w:pPr>
            <w:r>
              <w:rPr>
                <w:rFonts w:hint="default" w:ascii="Times New Roman" w:hAnsi="Times New Roman" w:cs="Times New Roman"/>
                <w:color w:val="auto"/>
                <w:sz w:val="40"/>
                <w:szCs w:val="44"/>
                <w:highlight w:val="none"/>
                <w:vertAlign w:val="baseline"/>
                <w:lang w:val="en-US" w:eastAsia="zh-CN"/>
              </w:rPr>
              <w:t>□</w:t>
            </w:r>
          </w:p>
        </w:tc>
      </w:tr>
      <w:tr w14:paraId="36C6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5497" w:type="dxa"/>
            <w:noWrap w:val="0"/>
            <w:vAlign w:val="center"/>
          </w:tcPr>
          <w:p w14:paraId="0691C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上电后，显示屏是否显示数值？</w:t>
            </w:r>
          </w:p>
        </w:tc>
        <w:tc>
          <w:tcPr>
            <w:tcW w:w="1239" w:type="dxa"/>
            <w:noWrap w:val="0"/>
            <w:vAlign w:val="center"/>
          </w:tcPr>
          <w:p w14:paraId="7974E2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bl>
    <w:p w14:paraId="43B3CBB7">
      <w:pPr>
        <w:ind w:left="0" w:leftChars="0" w:firstLine="0" w:firstLineChars="0"/>
        <w:rPr>
          <w:rFonts w:hint="eastAsia" w:ascii="Times New Roman" w:hAnsi="Times New Roman"/>
          <w:color w:val="auto"/>
          <w:highlight w:val="none"/>
        </w:rPr>
        <w:sectPr>
          <w:headerReference r:id="rId20" w:type="default"/>
          <w:headerReference r:id="rId21"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3A29C81C">
      <w:pPr>
        <w:rPr>
          <w:rFonts w:hint="eastAsia" w:ascii="Times New Roman" w:hAnsi="Times New Roman"/>
          <w:color w:val="auto"/>
          <w:highlight w:val="none"/>
        </w:rPr>
      </w:pPr>
      <w:bookmarkStart w:id="355" w:name="_Toc28682"/>
      <w:bookmarkStart w:id="356" w:name="_Toc28469"/>
      <w:bookmarkStart w:id="357" w:name="_Toc3105"/>
      <w:bookmarkStart w:id="358" w:name="_Toc20345"/>
      <w:r>
        <w:rPr>
          <w:rFonts w:hint="eastAsia" w:ascii="Times New Roman" w:hAnsi="Times New Roman"/>
          <w:color w:val="auto"/>
          <w:highlight w:val="none"/>
        </w:rPr>
        <w:br w:type="page"/>
      </w:r>
    </w:p>
    <w:p w14:paraId="189F6ADF">
      <w:pPr>
        <w:pStyle w:val="2"/>
        <w:spacing w:before="100" w:after="100"/>
        <w:rPr>
          <w:rFonts w:hint="eastAsia" w:ascii="Times New Roman" w:hAnsi="Times New Roman"/>
          <w:color w:val="auto"/>
          <w:highlight w:val="none"/>
        </w:rPr>
      </w:pPr>
      <w:bookmarkStart w:id="359" w:name="_Toc4315"/>
      <w:r>
        <w:rPr>
          <w:rFonts w:hint="eastAsia" w:ascii="Times New Roman" w:hAnsi="Times New Roman"/>
          <w:color w:val="auto"/>
          <w:highlight w:val="none"/>
        </w:rPr>
        <w:t>操作</w:t>
      </w:r>
      <w:bookmarkEnd w:id="355"/>
      <w:bookmarkEnd w:id="356"/>
      <w:bookmarkEnd w:id="357"/>
      <w:bookmarkEnd w:id="358"/>
      <w:bookmarkEnd w:id="359"/>
    </w:p>
    <w:p w14:paraId="375907AA">
      <w:pPr>
        <w:pStyle w:val="3"/>
        <w:spacing w:before="3" w:after="100"/>
        <w:rPr>
          <w:rFonts w:hint="eastAsia" w:ascii="Times New Roman" w:hAnsi="Times New Roman"/>
          <w:color w:val="auto"/>
          <w:highlight w:val="none"/>
          <w:lang w:val="en-US" w:eastAsia="zh-CN"/>
        </w:rPr>
      </w:pPr>
      <w:bookmarkStart w:id="360" w:name="_Toc17821"/>
      <w:bookmarkStart w:id="361" w:name="_Toc23899"/>
      <w:bookmarkStart w:id="362" w:name="_Toc9937"/>
      <w:bookmarkStart w:id="363" w:name="_Toc2761"/>
      <w:r>
        <w:rPr>
          <w:rFonts w:hint="eastAsia" w:ascii="Times New Roman" w:hAnsi="Times New Roman"/>
          <w:color w:val="auto"/>
          <w:highlight w:val="none"/>
          <w:lang w:val="en-US" w:eastAsia="zh-CN"/>
        </w:rPr>
        <w:t>启动</w:t>
      </w:r>
      <w:bookmarkEnd w:id="360"/>
      <w:bookmarkEnd w:id="361"/>
      <w:bookmarkEnd w:id="362"/>
      <w:bookmarkEnd w:id="363"/>
    </w:p>
    <w:p w14:paraId="5CFBEC62">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接上电源电路后，一旦电路通电即启动。</w:t>
      </w:r>
      <w:r>
        <w:rPr>
          <w:rFonts w:hint="eastAsia"/>
          <w:color w:val="auto"/>
          <w:highlight w:val="none"/>
          <w:lang w:val="en-US" w:eastAsia="zh-CN"/>
        </w:rPr>
        <w:t>控制器</w:t>
      </w:r>
      <w:r>
        <w:rPr>
          <w:rFonts w:hint="eastAsia" w:ascii="Times New Roman" w:hAnsi="Times New Roman"/>
          <w:color w:val="auto"/>
          <w:highlight w:val="none"/>
          <w:lang w:val="en-US" w:eastAsia="zh-CN"/>
        </w:rPr>
        <w:t>完成初始化后会自动扫描设备（出厂为模拟信号），如果未扫描出传感器，则检查传感器端是否正常；若连接数字传感器，则需进入设置</w:t>
      </w:r>
      <w:r>
        <w:rPr>
          <w:rFonts w:ascii="Times New Roman" w:hAnsi="Times New Roman"/>
          <w:color w:val="auto"/>
          <w:highlight w:val="none"/>
        </w:rPr>
        <w:t>/</w:t>
      </w:r>
      <w:r>
        <w:rPr>
          <w:rFonts w:hint="eastAsia" w:ascii="Times New Roman" w:hAnsi="Times New Roman"/>
          <w:color w:val="auto"/>
          <w:highlight w:val="none"/>
          <w:lang w:val="en-US" w:eastAsia="zh-CN"/>
        </w:rPr>
        <w:t>测量设置/通道1/输入信号，将模拟信号改为数字信号，</w:t>
      </w:r>
      <w:r>
        <w:rPr>
          <w:rFonts w:hint="eastAsia"/>
          <w:color w:val="auto"/>
          <w:highlight w:val="none"/>
          <w:lang w:val="en-US" w:eastAsia="zh-CN"/>
        </w:rPr>
        <w:t>控制器</w:t>
      </w:r>
      <w:r>
        <w:rPr>
          <w:rFonts w:hint="eastAsia" w:ascii="Times New Roman" w:hAnsi="Times New Roman"/>
          <w:color w:val="auto"/>
          <w:highlight w:val="none"/>
          <w:lang w:val="en-US" w:eastAsia="zh-CN"/>
        </w:rPr>
        <w:t>会自动搜索设备。</w:t>
      </w:r>
    </w:p>
    <w:p w14:paraId="26E51DD0">
      <w:pPr>
        <w:pStyle w:val="3"/>
        <w:spacing w:before="3" w:after="100"/>
        <w:rPr>
          <w:color w:val="auto"/>
          <w:highlight w:val="none"/>
        </w:rPr>
      </w:pPr>
      <w:bookmarkStart w:id="364" w:name="_Toc10727"/>
      <w:bookmarkStart w:id="365" w:name="_Toc13107"/>
      <w:bookmarkStart w:id="366" w:name="_Toc22185"/>
      <w:bookmarkStart w:id="367" w:name="_Toc19208"/>
      <w:bookmarkStart w:id="368" w:name="_Toc23"/>
      <w:r>
        <w:rPr>
          <w:rFonts w:hint="eastAsia"/>
          <w:color w:val="auto"/>
          <w:highlight w:val="none"/>
        </w:rPr>
        <w:t>操作单元</w:t>
      </w:r>
      <w:bookmarkEnd w:id="364"/>
      <w:bookmarkEnd w:id="365"/>
      <w:bookmarkEnd w:id="366"/>
      <w:bookmarkEnd w:id="367"/>
      <w:bookmarkEnd w:id="368"/>
    </w:p>
    <w:p w14:paraId="7D4ADC36">
      <w:pPr>
        <w:spacing w:line="240" w:lineRule="auto"/>
        <w:ind w:left="0" w:leftChars="0" w:firstLine="0" w:firstLineChars="0"/>
        <w:jc w:val="center"/>
        <w:rPr>
          <w:rFonts w:hint="eastAsia" w:ascii="Times New Roman" w:hAnsi="Times New Roman" w:eastAsia="宋体"/>
          <w:color w:val="auto"/>
          <w:highlight w:val="none"/>
          <w:lang w:val="en-US" w:eastAsia="zh-CN"/>
        </w:rPr>
      </w:pPr>
      <w:r>
        <w:rPr>
          <w:rFonts w:ascii="Times New Roman" w:hAnsi="Times New Roman"/>
          <w:color w:val="auto"/>
          <w:highlight w:val="none"/>
        </w:rPr>
        <w:object>
          <v:shape id="_x0000_i1046" o:spt="75" type="#_x0000_t75" style="height:112.3pt;width:119pt;" o:ole="t" filled="f" o:preferrelative="t" stroked="f" coordsize="21600,21600">
            <v:path/>
            <v:fill on="f" focussize="0,0"/>
            <v:stroke on="f"/>
            <v:imagedata r:id="rId109" o:title=""/>
            <o:lock v:ext="edit" aspectratio="t"/>
            <w10:wrap type="none"/>
            <w10:anchorlock/>
          </v:shape>
          <o:OLEObject Type="Embed" ProgID="CorelDraw.Graphic.19" ShapeID="_x0000_i1046" DrawAspect="Content" ObjectID="_1468075752" r:id="rId108">
            <o:LockedField>false</o:LockedField>
          </o:OLEObject>
        </w:object>
      </w:r>
    </w:p>
    <w:p w14:paraId="7DC2567B">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显示与操作单元</w:t>
      </w:r>
    </w:p>
    <w:p w14:paraId="588946B1">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按键定义</w:t>
      </w:r>
    </w:p>
    <w:tbl>
      <w:tblPr>
        <w:tblStyle w:val="31"/>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68"/>
        <w:gridCol w:w="1448"/>
        <w:gridCol w:w="3317"/>
      </w:tblGrid>
      <w:tr w14:paraId="754746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7" w:hRule="atLeast"/>
          <w:tblHeader/>
        </w:trPr>
        <w:tc>
          <w:tcPr>
            <w:tcW w:w="1461"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865FA53">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标识</w:t>
            </w:r>
          </w:p>
        </w:tc>
        <w:tc>
          <w:tcPr>
            <w:tcW w:w="1075"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4590880">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按键名</w:t>
            </w:r>
          </w:p>
        </w:tc>
        <w:tc>
          <w:tcPr>
            <w:tcW w:w="2463"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D4E1549">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功能描述</w:t>
            </w:r>
          </w:p>
        </w:tc>
      </w:tr>
      <w:tr w14:paraId="4D53ED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461" w:type="pct"/>
            <w:tcBorders>
              <w:top w:val="single" w:color="auto" w:sz="4" w:space="0"/>
              <w:left w:val="single" w:color="auto" w:sz="4" w:space="0"/>
              <w:bottom w:val="single" w:color="auto" w:sz="4" w:space="0"/>
              <w:right w:val="single" w:color="auto" w:sz="4" w:space="0"/>
            </w:tcBorders>
            <w:vAlign w:val="center"/>
          </w:tcPr>
          <w:p w14:paraId="46A02FA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7" o:spt="75" type="#_x0000_t75" style="height:27.15pt;width:25.5pt;" o:ole="t" filled="f" o:preferrelative="t" stroked="f" coordsize="21600,21600">
                  <v:path/>
                  <v:fill on="f" focussize="0,0"/>
                  <v:stroke on="f"/>
                  <v:imagedata r:id="rId111" o:title=""/>
                  <o:lock v:ext="edit" aspectratio="t"/>
                  <w10:wrap type="none"/>
                  <w10:anchorlock/>
                </v:shape>
                <o:OLEObject Type="Embed" ProgID="CorelDraw.Graphic.19" ShapeID="_x0000_i1047" DrawAspect="Content" ObjectID="_1468075753" r:id="rId110">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2A292A11">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返回</w:t>
            </w:r>
            <w:r>
              <w:rPr>
                <w:rFonts w:hint="default" w:ascii="Times New Roman" w:hAnsi="Times New Roman" w:cs="Times New Roman"/>
                <w:color w:val="auto"/>
                <w:szCs w:val="21"/>
                <w:highlight w:val="none"/>
              </w:rPr>
              <w:t>键</w:t>
            </w:r>
          </w:p>
        </w:tc>
        <w:tc>
          <w:tcPr>
            <w:tcW w:w="2463" w:type="pct"/>
            <w:tcBorders>
              <w:top w:val="single" w:color="auto" w:sz="4" w:space="0"/>
              <w:left w:val="single" w:color="auto" w:sz="4" w:space="0"/>
              <w:bottom w:val="single" w:color="auto" w:sz="4" w:space="0"/>
              <w:right w:val="single" w:color="auto" w:sz="4" w:space="0"/>
            </w:tcBorders>
            <w:vAlign w:val="center"/>
          </w:tcPr>
          <w:p w14:paraId="55DF58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主测量</w:t>
            </w:r>
            <w:r>
              <w:rPr>
                <w:rFonts w:hint="default" w:ascii="Times New Roman" w:hAnsi="Times New Roman" w:cs="Times New Roman"/>
                <w:color w:val="auto"/>
                <w:highlight w:val="none"/>
              </w:rPr>
              <w:t>界面”下查看相关报警状态</w:t>
            </w:r>
            <w:r>
              <w:rPr>
                <w:rFonts w:hint="eastAsia" w:cs="Times New Roman"/>
                <w:color w:val="auto"/>
                <w:highlight w:val="none"/>
                <w:lang w:val="en-US" w:eastAsia="zh-CN"/>
              </w:rPr>
              <w:t>及故障信息。</w:t>
            </w:r>
          </w:p>
          <w:p w14:paraId="000D51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“菜单界面”下相关的上下层界面之间返回上层</w:t>
            </w:r>
            <w:r>
              <w:rPr>
                <w:rFonts w:hint="eastAsia" w:ascii="Times New Roman" w:hAnsi="Times New Roman" w:cs="Times New Roman"/>
                <w:color w:val="auto"/>
                <w:highlight w:val="none"/>
                <w:lang w:eastAsia="zh-CN"/>
              </w:rPr>
              <w:t>。</w:t>
            </w:r>
          </w:p>
        </w:tc>
      </w:tr>
      <w:tr w14:paraId="3485C8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7" w:hRule="atLeast"/>
        </w:trPr>
        <w:tc>
          <w:tcPr>
            <w:tcW w:w="1461" w:type="pct"/>
            <w:tcBorders>
              <w:top w:val="single" w:color="auto" w:sz="4" w:space="0"/>
              <w:left w:val="single" w:color="auto" w:sz="4" w:space="0"/>
              <w:bottom w:val="single" w:color="auto" w:sz="4" w:space="0"/>
              <w:right w:val="single" w:color="auto" w:sz="4" w:space="0"/>
            </w:tcBorders>
            <w:vAlign w:val="center"/>
          </w:tcPr>
          <w:p w14:paraId="4244902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8" o:spt="75" type="#_x0000_t75" style="height:27.2pt;width:25.5pt;" o:ole="t" filled="f" o:preferrelative="t" stroked="f" coordsize="21600,21600">
                  <v:path/>
                  <v:fill on="f" focussize="0,0"/>
                  <v:stroke on="f"/>
                  <v:imagedata r:id="rId113" o:title=""/>
                  <o:lock v:ext="edit" aspectratio="t"/>
                  <w10:wrap type="none"/>
                  <w10:anchorlock/>
                </v:shape>
                <o:OLEObject Type="Embed" ProgID="CorelDraw.Graphic.19" ShapeID="_x0000_i1048" DrawAspect="Content" ObjectID="_1468075754" r:id="rId112">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64E919A4">
            <w:pPr>
              <w:keepNext w:val="0"/>
              <w:keepLines w:val="0"/>
              <w:suppressLineNumbers w:val="0"/>
              <w:spacing w:before="0" w:beforeAutospacing="0" w:after="0" w:afterAutospacing="0" w:line="300" w:lineRule="exact"/>
              <w:ind w:left="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上</w:t>
            </w:r>
            <w:r>
              <w:rPr>
                <w:rFonts w:hint="default" w:ascii="Times New Roman" w:hAnsi="Times New Roman" w:cs="Times New Roman"/>
                <w:color w:val="auto"/>
                <w:szCs w:val="21"/>
                <w:highlight w:val="none"/>
              </w:rPr>
              <w:t>移键</w:t>
            </w:r>
          </w:p>
        </w:tc>
        <w:tc>
          <w:tcPr>
            <w:tcW w:w="2463" w:type="pct"/>
            <w:tcBorders>
              <w:top w:val="single" w:color="auto" w:sz="4" w:space="0"/>
              <w:left w:val="single" w:color="auto" w:sz="4" w:space="0"/>
              <w:bottom w:val="single" w:color="auto" w:sz="4" w:space="0"/>
              <w:right w:val="single" w:color="auto" w:sz="4" w:space="0"/>
            </w:tcBorders>
            <w:vAlign w:val="center"/>
          </w:tcPr>
          <w:p w14:paraId="093079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“菜单界面”下选择相关菜单</w:t>
            </w:r>
            <w:r>
              <w:rPr>
                <w:rFonts w:hint="eastAsia" w:ascii="Times New Roman" w:hAnsi="Times New Roman" w:cs="Times New Roman"/>
                <w:color w:val="auto"/>
                <w:highlight w:val="none"/>
                <w:lang w:eastAsia="zh-CN"/>
              </w:rPr>
              <w:t>。</w:t>
            </w:r>
          </w:p>
          <w:p w14:paraId="324A8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设置状态下修改相关数值</w:t>
            </w:r>
            <w:r>
              <w:rPr>
                <w:rFonts w:hint="eastAsia" w:ascii="Times New Roman" w:hAnsi="Times New Roman" w:cs="Times New Roman"/>
                <w:color w:val="auto"/>
                <w:highlight w:val="none"/>
                <w:lang w:eastAsia="zh-CN"/>
              </w:rPr>
              <w:t>。</w:t>
            </w:r>
          </w:p>
        </w:tc>
      </w:tr>
      <w:tr w14:paraId="596D23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86" w:hRule="atLeast"/>
        </w:trPr>
        <w:tc>
          <w:tcPr>
            <w:tcW w:w="1461" w:type="pct"/>
            <w:tcBorders>
              <w:top w:val="single" w:color="auto" w:sz="4" w:space="0"/>
              <w:left w:val="single" w:color="auto" w:sz="4" w:space="0"/>
              <w:bottom w:val="single" w:color="auto" w:sz="4" w:space="0"/>
              <w:right w:val="single" w:color="auto" w:sz="4" w:space="0"/>
            </w:tcBorders>
            <w:vAlign w:val="center"/>
          </w:tcPr>
          <w:p w14:paraId="14DE033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9" o:spt="75" type="#_x0000_t75" style="height:27.15pt;width:25.5pt;" o:ole="t" filled="f" o:preferrelative="t" stroked="f" coordsize="21600,21600">
                  <v:path/>
                  <v:fill on="f" focussize="0,0"/>
                  <v:stroke on="f"/>
                  <v:imagedata r:id="rId115" o:title=""/>
                  <o:lock v:ext="edit" aspectratio="t"/>
                  <w10:wrap type="none"/>
                  <w10:anchorlock/>
                </v:shape>
                <o:OLEObject Type="Embed" ProgID="CorelDraw.Graphic.19" ShapeID="_x0000_i1049" DrawAspect="Content" ObjectID="_1468075755" r:id="rId114">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091C076D">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下移键</w:t>
            </w:r>
          </w:p>
        </w:tc>
        <w:tc>
          <w:tcPr>
            <w:tcW w:w="2463" w:type="pct"/>
            <w:tcBorders>
              <w:top w:val="single" w:color="auto" w:sz="4" w:space="0"/>
              <w:left w:val="single" w:color="auto" w:sz="4" w:space="0"/>
              <w:bottom w:val="single" w:color="auto" w:sz="4" w:space="0"/>
              <w:right w:val="single" w:color="auto" w:sz="4" w:space="0"/>
            </w:tcBorders>
            <w:vAlign w:val="center"/>
          </w:tcPr>
          <w:p w14:paraId="7CF1E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“菜单界面”下选择相关菜单</w:t>
            </w:r>
          </w:p>
          <w:p w14:paraId="6C775A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设置状态下修改相关数值</w:t>
            </w:r>
            <w:r>
              <w:rPr>
                <w:rFonts w:hint="eastAsia" w:ascii="Times New Roman" w:hAnsi="Times New Roman" w:cs="Times New Roman"/>
                <w:color w:val="auto"/>
                <w:highlight w:val="none"/>
                <w:lang w:eastAsia="zh-CN"/>
              </w:rPr>
              <w:t>。</w:t>
            </w:r>
          </w:p>
        </w:tc>
      </w:tr>
      <w:tr w14:paraId="1921B7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17" w:hRule="atLeast"/>
        </w:trPr>
        <w:tc>
          <w:tcPr>
            <w:tcW w:w="1461" w:type="pct"/>
            <w:tcBorders>
              <w:top w:val="single" w:color="auto" w:sz="4" w:space="0"/>
              <w:left w:val="single" w:color="auto" w:sz="4" w:space="0"/>
              <w:bottom w:val="single" w:color="auto" w:sz="4" w:space="0"/>
              <w:right w:val="single" w:color="auto" w:sz="4" w:space="0"/>
            </w:tcBorders>
            <w:vAlign w:val="center"/>
          </w:tcPr>
          <w:p w14:paraId="6E1CCBB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50" o:spt="75" type="#_x0000_t75" style="height:27.2pt;width:25.5pt;" o:ole="t" filled="f" o:preferrelative="t" stroked="f" coordsize="21600,21600">
                  <v:path/>
                  <v:fill on="f" focussize="0,0"/>
                  <v:stroke on="f"/>
                  <v:imagedata r:id="rId117" o:title=""/>
                  <o:lock v:ext="edit" aspectratio="t"/>
                  <w10:wrap type="none"/>
                  <w10:anchorlock/>
                </v:shape>
                <o:OLEObject Type="Embed" ProgID="CorelDraw.Graphic.19" ShapeID="_x0000_i1050" DrawAspect="Content" ObjectID="_1468075756" r:id="rId116">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490F546F">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右移键</w:t>
            </w:r>
          </w:p>
        </w:tc>
        <w:tc>
          <w:tcPr>
            <w:tcW w:w="2463" w:type="pct"/>
            <w:tcBorders>
              <w:top w:val="single" w:color="auto" w:sz="4" w:space="0"/>
              <w:left w:val="single" w:color="auto" w:sz="4" w:space="0"/>
              <w:bottom w:val="single" w:color="auto" w:sz="4" w:space="0"/>
              <w:right w:val="single" w:color="auto" w:sz="4" w:space="0"/>
            </w:tcBorders>
            <w:vAlign w:val="center"/>
          </w:tcPr>
          <w:p w14:paraId="7DF24C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循环选择参数的数位</w:t>
            </w:r>
            <w:r>
              <w:rPr>
                <w:rFonts w:hint="eastAsia" w:ascii="Times New Roman" w:hAnsi="Times New Roman" w:cs="Times New Roman"/>
                <w:color w:val="auto"/>
                <w:highlight w:val="none"/>
                <w:lang w:eastAsia="zh-CN"/>
              </w:rPr>
              <w:t>。</w:t>
            </w:r>
          </w:p>
          <w:p w14:paraId="0BCEBA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“测量界面”下</w:t>
            </w:r>
            <w:r>
              <w:rPr>
                <w:rFonts w:hint="eastAsia" w:ascii="Times New Roman" w:hAnsi="Times New Roman" w:cs="Times New Roman"/>
                <w:color w:val="auto"/>
                <w:highlight w:val="none"/>
              </w:rPr>
              <w:t>切换</w:t>
            </w:r>
            <w:r>
              <w:rPr>
                <w:rFonts w:hint="eastAsia" w:ascii="Times New Roman" w:hAnsi="Times New Roman" w:cs="Times New Roman"/>
                <w:color w:val="auto"/>
                <w:highlight w:val="none"/>
                <w:lang w:val="en-US" w:eastAsia="zh-CN"/>
              </w:rPr>
              <w:t>显示模式，数显模式或者实时曲线模式。</w:t>
            </w:r>
          </w:p>
        </w:tc>
      </w:tr>
      <w:tr w14:paraId="48DC83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5" w:hRule="atLeast"/>
        </w:trPr>
        <w:tc>
          <w:tcPr>
            <w:tcW w:w="1461" w:type="pct"/>
            <w:tcBorders>
              <w:top w:val="single" w:color="auto" w:sz="4" w:space="0"/>
              <w:left w:val="single" w:color="auto" w:sz="4" w:space="0"/>
              <w:bottom w:val="single" w:color="auto" w:sz="4" w:space="0"/>
              <w:right w:val="single" w:color="auto" w:sz="4" w:space="0"/>
            </w:tcBorders>
            <w:vAlign w:val="center"/>
          </w:tcPr>
          <w:p w14:paraId="1D283ED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51" o:spt="75" type="#_x0000_t75" style="height:27.2pt;width:25.5pt;" o:ole="t" filled="f" o:preferrelative="t" stroked="f" coordsize="21600,21600">
                  <v:path/>
                  <v:fill on="f" focussize="0,0"/>
                  <v:stroke on="f"/>
                  <v:imagedata r:id="rId119" o:title=""/>
                  <o:lock v:ext="edit" aspectratio="t"/>
                  <w10:wrap type="none"/>
                  <w10:anchorlock/>
                </v:shape>
                <o:OLEObject Type="Embed" ProgID="CorelDraw.Graphic.19" ShapeID="_x0000_i1051" DrawAspect="Content" ObjectID="_1468075757" r:id="rId118">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0B08326C">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确认键</w:t>
            </w:r>
          </w:p>
        </w:tc>
        <w:tc>
          <w:tcPr>
            <w:tcW w:w="2463" w:type="pct"/>
            <w:tcBorders>
              <w:top w:val="single" w:color="auto" w:sz="4" w:space="0"/>
              <w:left w:val="single" w:color="auto" w:sz="4" w:space="0"/>
              <w:bottom w:val="single" w:color="auto" w:sz="4" w:space="0"/>
              <w:right w:val="single" w:color="auto" w:sz="4" w:space="0"/>
            </w:tcBorders>
            <w:vAlign w:val="center"/>
          </w:tcPr>
          <w:p w14:paraId="5AA402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测量</w:t>
            </w:r>
            <w:r>
              <w:rPr>
                <w:rFonts w:hint="default" w:ascii="Times New Roman" w:hAnsi="Times New Roman" w:cs="Times New Roman"/>
                <w:color w:val="auto"/>
                <w:highlight w:val="none"/>
              </w:rPr>
              <w:t>界面”下</w:t>
            </w:r>
            <w:r>
              <w:rPr>
                <w:rFonts w:hint="eastAsia" w:ascii="Times New Roman" w:hAnsi="Times New Roman" w:cs="Times New Roman"/>
                <w:color w:val="auto"/>
                <w:highlight w:val="none"/>
                <w:lang w:val="en-US" w:eastAsia="zh-CN"/>
              </w:rPr>
              <w:t>长按3秒</w:t>
            </w:r>
            <w:r>
              <w:rPr>
                <w:rFonts w:hint="default" w:ascii="Times New Roman" w:hAnsi="Times New Roman" w:cs="Times New Roman"/>
                <w:color w:val="auto"/>
                <w:highlight w:val="none"/>
              </w:rPr>
              <w:t>进入</w:t>
            </w:r>
            <w:r>
              <w:rPr>
                <w:rFonts w:hint="eastAsia" w:ascii="Times New Roman" w:hAnsi="Times New Roman" w:cs="Times New Roman"/>
                <w:color w:val="auto"/>
                <w:highlight w:val="none"/>
                <w:lang w:val="en-US" w:eastAsia="zh-CN"/>
              </w:rPr>
              <w:t>主菜单。</w:t>
            </w:r>
          </w:p>
          <w:p w14:paraId="054FCA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“菜单界面”下确认修改</w:t>
            </w:r>
            <w:r>
              <w:rPr>
                <w:rFonts w:hint="eastAsia" w:ascii="Times New Roman" w:hAnsi="Times New Roman" w:cs="Times New Roman"/>
                <w:color w:val="auto"/>
                <w:highlight w:val="none"/>
                <w:lang w:eastAsia="zh-CN"/>
              </w:rPr>
              <w:t>。</w:t>
            </w:r>
          </w:p>
        </w:tc>
      </w:tr>
      <w:tr w14:paraId="17245F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461" w:type="pct"/>
            <w:tcBorders>
              <w:top w:val="single" w:color="auto" w:sz="4" w:space="0"/>
              <w:left w:val="single" w:color="auto" w:sz="4" w:space="0"/>
              <w:bottom w:val="single" w:color="auto" w:sz="4" w:space="0"/>
              <w:right w:val="single" w:color="auto" w:sz="4" w:space="0"/>
            </w:tcBorders>
            <w:vAlign w:val="center"/>
          </w:tcPr>
          <w:p w14:paraId="3AA6E3D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cs="Times New Roman"/>
                <w:color w:val="auto"/>
                <w:highlight w:val="none"/>
              </w:rPr>
              <w:object>
                <v:shape id="_x0000_i1052" o:spt="75" type="#_x0000_t75" style="height:28.35pt;width:26.6pt;" o:ole="t" filled="f" o:preferrelative="t" stroked="f" coordsize="21600,21600">
                  <v:path/>
                  <v:fill on="f" focussize="0,0"/>
                  <v:stroke on="f"/>
                  <v:imagedata r:id="rId111" o:title=""/>
                  <o:lock v:ext="edit" aspectratio="t"/>
                  <w10:wrap type="none"/>
                  <w10:anchorlock/>
                </v:shape>
                <o:OLEObject Type="Embed" ProgID="CorelDraw.Graphic.19" ShapeID="_x0000_i1052" DrawAspect="Content" ObjectID="_1468075758" r:id="rId120">
                  <o:LockedField>false</o:LockedField>
                </o:OLEObject>
              </w:object>
            </w:r>
            <w:r>
              <w:rPr>
                <w:rFonts w:hint="eastAsia" w:cs="Times New Roman"/>
                <w:color w:val="auto"/>
                <w:highlight w:val="none"/>
                <w:lang w:val="en-US" w:eastAsia="zh-CN"/>
              </w:rPr>
              <w:t xml:space="preserve"> </w:t>
            </w:r>
            <w:r>
              <w:rPr>
                <w:rFonts w:hint="eastAsia" w:cs="Times New Roman"/>
                <w:color w:val="auto"/>
                <w:sz w:val="24"/>
                <w:szCs w:val="28"/>
                <w:highlight w:val="none"/>
                <w:lang w:val="en-US" w:eastAsia="zh-CN"/>
              </w:rPr>
              <w:t>+</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object>
                <v:shape id="_x0000_i1053" o:spt="75" type="#_x0000_t75" style="height:28.35pt;width:26.6pt;" o:ole="t" filled="f" o:preferrelative="t" stroked="f" coordsize="21600,21600">
                  <v:path/>
                  <v:fill on="f" focussize="0,0"/>
                  <v:stroke on="f"/>
                  <v:imagedata r:id="rId113" o:title=""/>
                  <o:lock v:ext="edit" aspectratio="t"/>
                  <w10:wrap type="none"/>
                  <w10:anchorlock/>
                </v:shape>
                <o:OLEObject Type="Embed" ProgID="CorelDraw.Graphic.19" ShapeID="_x0000_i1053" DrawAspect="Content" ObjectID="_1468075759" r:id="rId121">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49A3CA8E">
            <w:pPr>
              <w:keepNext w:val="0"/>
              <w:keepLines w:val="0"/>
              <w:suppressLineNumbers w:val="0"/>
              <w:spacing w:before="0" w:beforeAutospacing="0" w:after="0" w:afterAutospacing="0" w:line="300" w:lineRule="exact"/>
              <w:ind w:left="-84" w:leftChars="-40" w:right="-145" w:rightChars="-69"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返回键+上移键</w:t>
            </w:r>
          </w:p>
        </w:tc>
        <w:tc>
          <w:tcPr>
            <w:tcW w:w="2463" w:type="pct"/>
            <w:tcBorders>
              <w:top w:val="single" w:color="auto" w:sz="4" w:space="0"/>
              <w:left w:val="single" w:color="auto" w:sz="4" w:space="0"/>
              <w:bottom w:val="single" w:color="auto" w:sz="4" w:space="0"/>
              <w:right w:val="single" w:color="auto" w:sz="4" w:space="0"/>
            </w:tcBorders>
            <w:vAlign w:val="center"/>
          </w:tcPr>
          <w:p w14:paraId="74081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同时按下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启动无线</w:t>
            </w:r>
            <w:r>
              <w:rPr>
                <w:rFonts w:hint="eastAsia" w:cs="Times New Roman"/>
                <w:color w:val="auto"/>
                <w:highlight w:val="none"/>
                <w:lang w:val="en-US" w:eastAsia="zh-CN"/>
              </w:rPr>
              <w:t>通信</w:t>
            </w:r>
            <w:r>
              <w:rPr>
                <w:rFonts w:hint="eastAsia" w:ascii="Times New Roman" w:hAnsi="Times New Roman" w:cs="Times New Roman"/>
                <w:color w:val="auto"/>
                <w:highlight w:val="none"/>
                <w:lang w:val="en-US" w:eastAsia="zh-CN"/>
              </w:rPr>
              <w:t>（选装</w:t>
            </w:r>
            <w:r>
              <w:rPr>
                <w:rFonts w:hint="eastAsia" w:cs="Times New Roman"/>
                <w:color w:val="auto"/>
                <w:highlight w:val="none"/>
                <w:lang w:val="en-US" w:eastAsia="zh-CN"/>
              </w:rPr>
              <w:t>通信</w:t>
            </w:r>
            <w:r>
              <w:rPr>
                <w:rFonts w:hint="eastAsia" w:ascii="Times New Roman" w:hAnsi="Times New Roman" w:cs="Times New Roman"/>
                <w:color w:val="auto"/>
                <w:highlight w:val="none"/>
                <w:lang w:val="en-US" w:eastAsia="zh-CN"/>
              </w:rPr>
              <w:t>模块）</w:t>
            </w:r>
          </w:p>
        </w:tc>
      </w:tr>
      <w:tr w14:paraId="4DD79F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5" w:hRule="atLeast"/>
        </w:trPr>
        <w:tc>
          <w:tcPr>
            <w:tcW w:w="1461" w:type="pct"/>
            <w:tcBorders>
              <w:top w:val="single" w:color="auto" w:sz="4" w:space="0"/>
              <w:left w:val="single" w:color="auto" w:sz="4" w:space="0"/>
              <w:bottom w:val="single" w:color="auto" w:sz="4" w:space="0"/>
              <w:right w:val="single" w:color="auto" w:sz="4" w:space="0"/>
            </w:tcBorders>
            <w:vAlign w:val="center"/>
          </w:tcPr>
          <w:p w14:paraId="40CB5F5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cs="Times New Roman"/>
                <w:color w:val="auto"/>
                <w:highlight w:val="none"/>
              </w:rPr>
              <w:object>
                <v:shape id="_x0000_i1054" o:spt="75" type="#_x0000_t75" style="height:28.35pt;width:26.6pt;" o:ole="t" filled="f" o:preferrelative="t" stroked="f" coordsize="21600,21600">
                  <v:path/>
                  <v:fill on="f" focussize="0,0"/>
                  <v:stroke on="f"/>
                  <v:imagedata r:id="rId111" o:title=""/>
                  <o:lock v:ext="edit" aspectratio="t"/>
                  <w10:wrap type="none"/>
                  <w10:anchorlock/>
                </v:shape>
                <o:OLEObject Type="Embed" ProgID="CorelDraw.Graphic.19" ShapeID="_x0000_i1054" DrawAspect="Content" ObjectID="_1468075760" r:id="rId122">
                  <o:LockedField>false</o:LockedField>
                </o:OLEObject>
              </w:object>
            </w:r>
            <w:r>
              <w:rPr>
                <w:rFonts w:hint="eastAsia" w:cs="Times New Roman"/>
                <w:color w:val="auto"/>
                <w:highlight w:val="none"/>
                <w:lang w:val="en-US" w:eastAsia="zh-CN"/>
              </w:rPr>
              <w:t xml:space="preserve"> </w:t>
            </w:r>
            <w:r>
              <w:rPr>
                <w:rFonts w:hint="eastAsia" w:cs="Times New Roman"/>
                <w:color w:val="auto"/>
                <w:sz w:val="24"/>
                <w:szCs w:val="28"/>
                <w:highlight w:val="none"/>
                <w:lang w:val="en-US" w:eastAsia="zh-CN"/>
              </w:rPr>
              <w:t>+</w:t>
            </w:r>
            <w:r>
              <w:rPr>
                <w:rFonts w:hint="eastAsia" w:cs="Times New Roman"/>
                <w:color w:val="auto"/>
                <w:highlight w:val="none"/>
                <w:lang w:val="en-US" w:eastAsia="zh-CN"/>
              </w:rPr>
              <w:t xml:space="preserve"> </w:t>
            </w:r>
            <w:r>
              <w:rPr>
                <w:rFonts w:hint="default" w:cs="Times New Roman"/>
                <w:color w:val="auto"/>
                <w:highlight w:val="none"/>
              </w:rPr>
              <w:object>
                <v:shape id="_x0000_i1055" o:spt="75" type="#_x0000_t75" style="height:28.35pt;width:26.6pt;" o:ole="t" filled="f" o:preferrelative="t" stroked="f" coordsize="21600,21600">
                  <v:path/>
                  <v:fill on="f" focussize="0,0"/>
                  <v:stroke on="f"/>
                  <v:imagedata r:id="rId115" o:title=""/>
                  <o:lock v:ext="edit" aspectratio="t"/>
                  <w10:wrap type="none"/>
                  <w10:anchorlock/>
                </v:shape>
                <o:OLEObject Type="Embed" ProgID="CorelDraw.Graphic.19" ShapeID="_x0000_i1055" DrawAspect="Content" ObjectID="_1468075761" r:id="rId123">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3093F526">
            <w:pPr>
              <w:keepNext w:val="0"/>
              <w:keepLines w:val="0"/>
              <w:suppressLineNumbers w:val="0"/>
              <w:spacing w:before="0" w:beforeAutospacing="0" w:after="0" w:afterAutospacing="0" w:line="300" w:lineRule="exact"/>
              <w:ind w:left="-84" w:leftChars="-40" w:right="-145" w:rightChars="-69" w:firstLine="0" w:firstLineChars="0"/>
              <w:jc w:val="center"/>
              <w:rPr>
                <w:rFonts w:hint="default" w:ascii="Times New Roman" w:hAnsi="Times New Roman" w:cs="Times New Roman"/>
                <w:color w:val="auto"/>
                <w:szCs w:val="21"/>
                <w:highlight w:val="none"/>
              </w:rPr>
            </w:pPr>
            <w:r>
              <w:rPr>
                <w:rFonts w:hint="eastAsia" w:cs="Times New Roman"/>
                <w:color w:val="auto"/>
                <w:highlight w:val="none"/>
                <w:vertAlign w:val="baseline"/>
                <w:lang w:val="en-US" w:eastAsia="zh-CN"/>
              </w:rPr>
              <w:t>返回键+下移键</w:t>
            </w:r>
          </w:p>
        </w:tc>
        <w:tc>
          <w:tcPr>
            <w:tcW w:w="2463" w:type="pct"/>
            <w:tcBorders>
              <w:top w:val="single" w:color="auto" w:sz="4" w:space="0"/>
              <w:left w:val="single" w:color="auto" w:sz="4" w:space="0"/>
              <w:bottom w:val="single" w:color="auto" w:sz="4" w:space="0"/>
              <w:right w:val="single" w:color="auto" w:sz="4" w:space="0"/>
            </w:tcBorders>
            <w:vAlign w:val="center"/>
          </w:tcPr>
          <w:p w14:paraId="6E6D8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同时按下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搜索数字电极</w:t>
            </w:r>
          </w:p>
        </w:tc>
      </w:tr>
    </w:tbl>
    <w:p w14:paraId="375DECD4">
      <w:pPr>
        <w:pStyle w:val="3"/>
        <w:spacing w:before="3" w:after="100"/>
        <w:rPr>
          <w:rFonts w:hint="default"/>
          <w:color w:val="auto"/>
          <w:highlight w:val="none"/>
          <w:lang w:val="en-US" w:eastAsia="zh-CN"/>
        </w:rPr>
      </w:pPr>
      <w:bookmarkStart w:id="369" w:name="_Toc25736"/>
      <w:bookmarkStart w:id="370" w:name="_Toc20332"/>
      <w:bookmarkStart w:id="371" w:name="_Toc15460"/>
      <w:bookmarkStart w:id="372" w:name="_Toc31187"/>
      <w:r>
        <w:rPr>
          <w:rFonts w:hint="eastAsia"/>
          <w:color w:val="auto"/>
          <w:highlight w:val="none"/>
          <w:lang w:val="en-US" w:eastAsia="zh-CN"/>
        </w:rPr>
        <w:t>界面说明</w:t>
      </w:r>
      <w:bookmarkEnd w:id="369"/>
      <w:bookmarkEnd w:id="370"/>
      <w:bookmarkEnd w:id="371"/>
      <w:bookmarkEnd w:id="372"/>
    </w:p>
    <w:p w14:paraId="4C2F15EE">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w:t>
      </w:r>
    </w:p>
    <w:p w14:paraId="514A162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b/>
          <w:bCs/>
          <w:lang w:val="en-US" w:eastAsia="zh-CN"/>
        </w:rPr>
      </w:pPr>
      <w:r>
        <w:rPr>
          <w:rFonts w:hint="eastAsia"/>
          <w:b/>
          <w:bCs/>
          <w:color w:val="auto"/>
          <w:highlight w:val="none"/>
          <w:lang w:val="en-US" w:eastAsia="zh-CN"/>
        </w:rPr>
        <w:t>单通道：                         双通道：</w:t>
      </w:r>
    </w:p>
    <w:p w14:paraId="2AD3E42C">
      <w:pPr>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rPr>
          <w:rFonts w:ascii="Times New Roman" w:hAnsi="Times New Roman"/>
          <w:color w:val="auto"/>
          <w:highlight w:val="none"/>
        </w:rPr>
      </w:pPr>
      <w:r>
        <w:rPr>
          <w:rFonts w:ascii="Times New Roman" w:hAnsi="Times New Roman"/>
          <w:color w:val="auto"/>
          <w:highlight w:val="none"/>
        </w:rPr>
        <w:pict>
          <v:shape id="_x0000_s1053" o:spid="_x0000_s1053" o:spt="75" type="#_x0000_t75" style="position:absolute;left:0pt;margin-left:3.7pt;margin-top:15.25pt;height:82.65pt;width:137.1pt;z-index:251693056;mso-width-relative:page;mso-height-relative:page;" o:ole="t" filled="f" o:preferrelative="t" stroked="f" coordsize="21600,21600">
            <v:path/>
            <v:fill on="f" focussize="0,0"/>
            <v:stroke on="f"/>
            <v:imagedata r:id="rId125" o:title=""/>
            <o:lock v:ext="edit" aspectratio="t"/>
          </v:shape>
          <o:OLEObject Type="Embed" ProgID="CorelDraw.Graphic.19" ShapeID="_x0000_s1053" DrawAspect="Content" ObjectID="_1468075762" r:id="rId124">
            <o:LockedField>false</o:LockedField>
          </o:OLEObject>
        </w:pict>
      </w:r>
      <w:r>
        <w:rPr>
          <w:rFonts w:hint="eastAsia"/>
          <w:color w:val="auto"/>
          <w:highlight w:val="none"/>
          <w:lang w:val="en-US" w:eastAsia="zh-CN"/>
        </w:rPr>
        <w:t xml:space="preserve">   </w:t>
      </w:r>
      <w:r>
        <w:rPr>
          <w:rFonts w:ascii="Times New Roman" w:hAnsi="Times New Roman"/>
          <w:color w:val="auto"/>
          <w:highlight w:val="none"/>
        </w:rPr>
        <w:object>
          <v:shape id="_x0000_i1056" o:spt="75" type="#_x0000_t75" style="height:114.4pt;width:158.35pt;" o:ole="t" filled="f" o:preferrelative="t" stroked="f" coordsize="21600,21600">
            <v:path/>
            <v:fill on="f" focussize="0,0"/>
            <v:stroke on="f"/>
            <v:imagedata r:id="rId127" o:title=""/>
            <o:lock v:ext="edit" aspectratio="t"/>
            <w10:wrap type="none"/>
            <w10:anchorlock/>
          </v:shape>
          <o:OLEObject Type="Embed" ProgID="CorelDraw.Graphic.19" ShapeID="_x0000_i1056" DrawAspect="Content" ObjectID="_1468075763" r:id="rId126">
            <o:LockedField>false</o:LockedField>
          </o:OLEObject>
        </w:object>
      </w:r>
    </w:p>
    <w:p w14:paraId="400B4BCD">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w:t>
      </w:r>
    </w:p>
    <w:p w14:paraId="2249784A">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主测量界面说明</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1445"/>
        <w:gridCol w:w="2165"/>
        <w:gridCol w:w="2553"/>
      </w:tblGrid>
      <w:tr w14:paraId="2DB2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26" w:type="pct"/>
            <w:shd w:val="clear" w:color="auto" w:fill="D7D7D7" w:themeFill="background1" w:themeFillShade="D8"/>
            <w:vAlign w:val="top"/>
          </w:tcPr>
          <w:p w14:paraId="09F10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1072" w:type="pct"/>
            <w:shd w:val="clear" w:color="auto" w:fill="D7D7D7" w:themeFill="background1" w:themeFillShade="D8"/>
            <w:vAlign w:val="top"/>
          </w:tcPr>
          <w:p w14:paraId="11EAD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内容</w:t>
            </w:r>
          </w:p>
        </w:tc>
        <w:tc>
          <w:tcPr>
            <w:tcW w:w="1606" w:type="pct"/>
            <w:shd w:val="clear" w:color="auto" w:fill="D7D7D7" w:themeFill="background1" w:themeFillShade="D8"/>
            <w:vAlign w:val="top"/>
          </w:tcPr>
          <w:p w14:paraId="30D7C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图标</w:t>
            </w:r>
          </w:p>
        </w:tc>
        <w:tc>
          <w:tcPr>
            <w:tcW w:w="1894" w:type="pct"/>
            <w:shd w:val="clear" w:color="auto" w:fill="D7D7D7" w:themeFill="background1" w:themeFillShade="D8"/>
            <w:vAlign w:val="top"/>
          </w:tcPr>
          <w:p w14:paraId="13D87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6A9E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1795899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1072" w:type="pct"/>
            <w:vAlign w:val="center"/>
          </w:tcPr>
          <w:p w14:paraId="5A094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页面显示符号</w:t>
            </w:r>
          </w:p>
        </w:tc>
        <w:tc>
          <w:tcPr>
            <w:tcW w:w="1606" w:type="pct"/>
            <w:vAlign w:val="center"/>
          </w:tcPr>
          <w:p w14:paraId="5033112E">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57" o:spt="75" type="#_x0000_t75" style="height:17pt;width:16.6pt;" o:ole="t" filled="f" o:preferrelative="t" stroked="f" coordsize="21600,21600">
                  <v:path/>
                  <v:fill on="f" focussize="0,0"/>
                  <v:stroke on="f"/>
                  <v:imagedata r:id="rId129" o:title=""/>
                  <o:lock v:ext="edit" aspectratio="t"/>
                  <w10:wrap type="none"/>
                  <w10:anchorlock/>
                </v:shape>
                <o:OLEObject Type="Embed" ProgID="CorelDraw.Graphic.19" ShapeID="_x0000_i1057" DrawAspect="Content" ObjectID="_1468075764" r:id="rId128">
                  <o:LockedField>false</o:LockedField>
                </o:OLEObject>
              </w:object>
            </w:r>
            <w:r>
              <w:rPr>
                <w:rFonts w:hint="default" w:ascii="Times New Roman" w:hAnsi="Times New Roman" w:cs="Times New Roman"/>
                <w:color w:val="auto"/>
                <w:highlight w:val="none"/>
              </w:rPr>
              <w:object>
                <v:shape id="_x0000_i1058" o:spt="75" type="#_x0000_t75" style="height:17pt;width:16.6pt;" o:ole="t" filled="f" o:preferrelative="t" stroked="f" coordsize="21600,21600">
                  <v:path/>
                  <v:fill on="f" focussize="0,0"/>
                  <v:stroke on="f"/>
                  <v:imagedata r:id="rId131" o:title=""/>
                  <o:lock v:ext="edit" aspectratio="t"/>
                  <w10:wrap type="none"/>
                  <w10:anchorlock/>
                </v:shape>
                <o:OLEObject Type="Embed" ProgID="CorelDraw.Graphic.19" ShapeID="_x0000_i1058" DrawAspect="Content" ObjectID="_1468075765" r:id="rId130">
                  <o:LockedField>false</o:LockedField>
                </o:OLEObject>
              </w:object>
            </w:r>
            <w:r>
              <w:rPr>
                <w:rFonts w:hint="default" w:ascii="Times New Roman" w:hAnsi="Times New Roman" w:cs="Times New Roman"/>
                <w:color w:val="auto"/>
                <w:highlight w:val="none"/>
              </w:rPr>
              <w:object>
                <v:shape id="_x0000_i1059" o:spt="75" type="#_x0000_t75" style="height:17pt;width:16.65pt;" o:ole="t" filled="f" o:preferrelative="t" stroked="f" coordsize="21600,21600">
                  <v:path/>
                  <v:fill on="f" focussize="0,0"/>
                  <v:stroke on="f"/>
                  <v:imagedata r:id="rId133" o:title=""/>
                  <o:lock v:ext="edit" aspectratio="t"/>
                  <w10:wrap type="none"/>
                  <w10:anchorlock/>
                </v:shape>
                <o:OLEObject Type="Embed" ProgID="CorelDraw.Graphic.19" ShapeID="_x0000_i1059" DrawAspect="Content" ObjectID="_1468075766" r:id="rId132">
                  <o:LockedField>false</o:LockedField>
                </o:OLEObject>
              </w:object>
            </w:r>
            <w:r>
              <w:rPr>
                <w:rFonts w:hint="default" w:ascii="Times New Roman" w:hAnsi="Times New Roman" w:cs="Times New Roman"/>
                <w:color w:val="auto"/>
                <w:highlight w:val="none"/>
              </w:rPr>
              <w:object>
                <v:shape id="_x0000_i1060" o:spt="75" type="#_x0000_t75" style="height:17pt;width:17.4pt;" o:ole="t" filled="f" o:preferrelative="t" stroked="f" coordsize="21600,21600">
                  <v:path/>
                  <v:fill on="f" focussize="0,0"/>
                  <v:stroke on="f"/>
                  <v:imagedata r:id="rId135" o:title=""/>
                  <o:lock v:ext="edit" aspectratio="t"/>
                  <w10:wrap type="none"/>
                  <w10:anchorlock/>
                </v:shape>
                <o:OLEObject Type="Embed" ProgID="CorelDraw.Graphic.19" ShapeID="_x0000_i1060" DrawAspect="Content" ObjectID="_1468075767" r:id="rId134">
                  <o:LockedField>false</o:LockedField>
                </o:OLEObject>
              </w:object>
            </w:r>
            <w:r>
              <w:rPr>
                <w:rFonts w:hint="default" w:ascii="Times New Roman" w:hAnsi="Times New Roman" w:cs="Times New Roman"/>
                <w:color w:val="auto"/>
                <w:highlight w:val="none"/>
              </w:rPr>
              <w:object>
                <v:shape id="_x0000_i1061" o:spt="75" type="#_x0000_t75" style="height:17pt;width:17pt;" o:ole="t" filled="f" o:preferrelative="t" stroked="f" coordsize="21600,21600">
                  <v:path/>
                  <v:fill on="f" focussize="0,0"/>
                  <v:stroke on="f"/>
                  <v:imagedata r:id="rId137" o:title=""/>
                  <o:lock v:ext="edit" aspectratio="t"/>
                  <w10:wrap type="none"/>
                  <w10:anchorlock/>
                </v:shape>
                <o:OLEObject Type="Embed" ProgID="CorelDraw.Graphic.19" ShapeID="_x0000_i1061" DrawAspect="Content" ObjectID="_1468075768" r:id="rId136">
                  <o:LockedField>false</o:LockedField>
                </o:OLEObject>
              </w:object>
            </w:r>
            <w:r>
              <w:rPr>
                <w:rFonts w:hint="default" w:ascii="Times New Roman" w:hAnsi="Times New Roman" w:cs="Times New Roman"/>
                <w:color w:val="auto"/>
                <w:highlight w:val="none"/>
              </w:rPr>
              <w:object>
                <v:shape id="_x0000_i1062" o:spt="75" type="#_x0000_t75" style="height:17pt;width:17pt;" o:ole="t" filled="f" o:preferrelative="t" stroked="f" coordsize="21600,21600">
                  <v:path/>
                  <v:fill on="f" focussize="0,0"/>
                  <v:stroke on="f"/>
                  <v:imagedata r:id="rId139" o:title=""/>
                  <o:lock v:ext="edit" aspectratio="t"/>
                  <w10:wrap type="none"/>
                  <w10:anchorlock/>
                </v:shape>
                <o:OLEObject Type="Embed" ProgID="CorelDraw.Graphic.19" ShapeID="_x0000_i1062" DrawAspect="Content" ObjectID="_1468075769" r:id="rId138">
                  <o:LockedField>false</o:LockedField>
                </o:OLEObject>
              </w:object>
            </w:r>
          </w:p>
        </w:tc>
        <w:tc>
          <w:tcPr>
            <w:tcW w:w="1894" w:type="pct"/>
            <w:vAlign w:val="center"/>
          </w:tcPr>
          <w:p w14:paraId="357BE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图标会根据当前页面显示，6种图标分别为主页、菜单、设置、输出、标定、维护。</w:t>
            </w:r>
          </w:p>
        </w:tc>
      </w:tr>
      <w:tr w14:paraId="54B3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5A87619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1072" w:type="pct"/>
            <w:vAlign w:val="center"/>
          </w:tcPr>
          <w:p w14:paraId="76C35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型号</w:t>
            </w:r>
          </w:p>
        </w:tc>
        <w:tc>
          <w:tcPr>
            <w:tcW w:w="1606" w:type="pct"/>
            <w:vAlign w:val="center"/>
          </w:tcPr>
          <w:p w14:paraId="7A00E76B">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3514D3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型号</w:t>
            </w:r>
          </w:p>
        </w:tc>
      </w:tr>
      <w:tr w14:paraId="0DE1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6DEBC19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1072" w:type="pct"/>
            <w:vAlign w:val="center"/>
          </w:tcPr>
          <w:p w14:paraId="4201C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主板电池电量</w:t>
            </w:r>
          </w:p>
        </w:tc>
        <w:tc>
          <w:tcPr>
            <w:tcW w:w="1606" w:type="pct"/>
            <w:vAlign w:val="center"/>
          </w:tcPr>
          <w:p w14:paraId="7977E6F2">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3" o:spt="75" type="#_x0000_t75" style="height:12.9pt;width:25.8pt;" o:ole="t" filled="f" o:preferrelative="t" stroked="f" coordsize="21600,21600">
                  <v:path/>
                  <v:fill on="f" focussize="0,0"/>
                  <v:stroke on="f"/>
                  <v:imagedata r:id="rId141" o:title=""/>
                  <o:lock v:ext="edit" aspectratio="t"/>
                  <w10:wrap type="none"/>
                  <w10:anchorlock/>
                </v:shape>
                <o:OLEObject Type="Embed" ProgID="CorelDraw.Graphic.19" ShapeID="_x0000_i1063" DrawAspect="Content" ObjectID="_1468075770" r:id="rId140">
                  <o:LockedField>false</o:LockedField>
                </o:OLEObject>
              </w:object>
            </w:r>
            <w:r>
              <w:rPr>
                <w:rFonts w:hint="default" w:ascii="Times New Roman" w:hAnsi="Times New Roman" w:cs="Times New Roman"/>
                <w:color w:val="auto"/>
                <w:highlight w:val="none"/>
              </w:rPr>
              <w:object>
                <v:shape id="_x0000_i1064" o:spt="75" type="#_x0000_t75" style="height:12.9pt;width:25.8pt;" o:ole="t" filled="f" o:preferrelative="t" stroked="f" coordsize="21600,21600">
                  <v:path/>
                  <v:fill on="f" focussize="0,0"/>
                  <v:stroke on="f"/>
                  <v:imagedata r:id="rId143" o:title=""/>
                  <o:lock v:ext="edit" aspectratio="t"/>
                  <w10:wrap type="none"/>
                  <w10:anchorlock/>
                </v:shape>
                <o:OLEObject Type="Embed" ProgID="CorelDraw.Graphic.19" ShapeID="_x0000_i1064" DrawAspect="Content" ObjectID="_1468075771" r:id="rId142">
                  <o:LockedField>false</o:LockedField>
                </o:OLEObject>
              </w:object>
            </w:r>
            <w:r>
              <w:rPr>
                <w:rFonts w:hint="default" w:ascii="Times New Roman" w:hAnsi="Times New Roman" w:cs="Times New Roman"/>
                <w:color w:val="auto"/>
                <w:highlight w:val="none"/>
              </w:rPr>
              <w:object>
                <v:shape id="_x0000_i1065" o:spt="75" type="#_x0000_t75" style="height:12.9pt;width:25.8pt;" o:ole="t" filled="f" o:preferrelative="t" stroked="f" coordsize="21600,21600">
                  <v:path/>
                  <v:fill on="f" focussize="0,0"/>
                  <v:stroke on="f"/>
                  <v:imagedata r:id="rId145" o:title=""/>
                  <o:lock v:ext="edit" aspectratio="t"/>
                  <w10:wrap type="none"/>
                  <w10:anchorlock/>
                </v:shape>
                <o:OLEObject Type="Embed" ProgID="CorelDraw.Graphic.19" ShapeID="_x0000_i1065" DrawAspect="Content" ObjectID="_1468075772" r:id="rId144">
                  <o:LockedField>false</o:LockedField>
                </o:OLEObject>
              </w:object>
            </w:r>
          </w:p>
        </w:tc>
        <w:tc>
          <w:tcPr>
            <w:tcW w:w="1894" w:type="pct"/>
            <w:vAlign w:val="center"/>
          </w:tcPr>
          <w:p w14:paraId="4C50D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内置纽扣电池电量显示</w:t>
            </w:r>
          </w:p>
        </w:tc>
      </w:tr>
      <w:tr w14:paraId="6AF6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426" w:type="pct"/>
            <w:vAlign w:val="center"/>
          </w:tcPr>
          <w:p w14:paraId="3D91E02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1072" w:type="pct"/>
            <w:vAlign w:val="center"/>
          </w:tcPr>
          <w:p w14:paraId="6FCA56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无线信号强度</w:t>
            </w:r>
          </w:p>
        </w:tc>
        <w:tc>
          <w:tcPr>
            <w:tcW w:w="1606" w:type="pct"/>
            <w:vAlign w:val="center"/>
          </w:tcPr>
          <w:p w14:paraId="4510F31E">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6" o:spt="75" type="#_x0000_t75" style="height:12.25pt;width:18.35pt;" o:ole="t" filled="f" o:preferrelative="t" stroked="f" coordsize="21600,21600">
                  <v:path/>
                  <v:fill on="f" focussize="0,0"/>
                  <v:stroke on="f"/>
                  <v:imagedata r:id="rId147" o:title=""/>
                  <o:lock v:ext="edit" aspectratio="t"/>
                  <w10:wrap type="none"/>
                  <w10:anchorlock/>
                </v:shape>
                <o:OLEObject Type="Embed" ProgID="CorelDraw.Graphic.19" ShapeID="_x0000_i1066" DrawAspect="Content" ObjectID="_1468075773" r:id="rId146">
                  <o:LockedField>false</o:LockedField>
                </o:OLEObject>
              </w:object>
            </w:r>
            <w:r>
              <w:rPr>
                <w:rFonts w:hint="default" w:ascii="Times New Roman" w:hAnsi="Times New Roman" w:cs="Times New Roman"/>
                <w:color w:val="auto"/>
                <w:highlight w:val="none"/>
              </w:rPr>
              <w:object>
                <v:shape id="_x0000_i1067" o:spt="75" type="#_x0000_t75" style="height:12.25pt;width:18.35pt;" o:ole="t" filled="f" o:preferrelative="t" stroked="f" coordsize="21600,21600">
                  <v:path/>
                  <v:fill on="f" focussize="0,0"/>
                  <v:stroke on="f"/>
                  <v:imagedata r:id="rId149" o:title=""/>
                  <o:lock v:ext="edit" aspectratio="t"/>
                  <w10:wrap type="none"/>
                  <w10:anchorlock/>
                </v:shape>
                <o:OLEObject Type="Embed" ProgID="CorelDraw.Graphic.19" ShapeID="_x0000_i1067" DrawAspect="Content" ObjectID="_1468075774" r:id="rId148">
                  <o:LockedField>false</o:LockedField>
                </o:OLEObject>
              </w:object>
            </w:r>
            <w:r>
              <w:rPr>
                <w:rFonts w:hint="default" w:ascii="Times New Roman" w:hAnsi="Times New Roman" w:cs="Times New Roman"/>
                <w:color w:val="auto"/>
                <w:highlight w:val="none"/>
              </w:rPr>
              <w:object>
                <v:shape id="_x0000_i1068" o:spt="75" type="#_x0000_t75" style="height:12.25pt;width:18.35pt;" o:ole="t" filled="f" o:preferrelative="t" stroked="f" coordsize="21600,21600">
                  <v:path/>
                  <v:fill on="f" focussize="0,0"/>
                  <v:stroke on="f"/>
                  <v:imagedata r:id="rId151" o:title=""/>
                  <o:lock v:ext="edit" aspectratio="t"/>
                  <w10:wrap type="none"/>
                  <w10:anchorlock/>
                </v:shape>
                <o:OLEObject Type="Embed" ProgID="CorelDraw.Graphic.19" ShapeID="_x0000_i1068" DrawAspect="Content" ObjectID="_1468075775" r:id="rId150">
                  <o:LockedField>false</o:LockedField>
                </o:OLEObject>
              </w:object>
            </w:r>
            <w:r>
              <w:rPr>
                <w:rFonts w:hint="default" w:ascii="Times New Roman" w:hAnsi="Times New Roman" w:cs="Times New Roman"/>
                <w:color w:val="auto"/>
                <w:highlight w:val="none"/>
              </w:rPr>
              <w:object>
                <v:shape id="_x0000_i1069" o:spt="75" type="#_x0000_t75" style="height:12.25pt;width:18.35pt;" o:ole="t" filled="f" o:preferrelative="t" stroked="f" coordsize="21600,21600">
                  <v:path/>
                  <v:fill on="f" focussize="0,0"/>
                  <v:stroke on="f"/>
                  <v:imagedata r:id="rId153" o:title=""/>
                  <o:lock v:ext="edit" aspectratio="t"/>
                  <w10:wrap type="none"/>
                  <w10:anchorlock/>
                </v:shape>
                <o:OLEObject Type="Embed" ProgID="CorelDraw.Graphic.19" ShapeID="_x0000_i1069" DrawAspect="Content" ObjectID="_1468075776" r:id="rId152">
                  <o:LockedField>false</o:LockedField>
                </o:OLEObject>
              </w:object>
            </w:r>
          </w:p>
        </w:tc>
        <w:tc>
          <w:tcPr>
            <w:tcW w:w="1894" w:type="pct"/>
            <w:vAlign w:val="center"/>
          </w:tcPr>
          <w:p w14:paraId="76E2DF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无线传输信号强度，通信时图标闪烁（选配无线模块）</w:t>
            </w:r>
          </w:p>
        </w:tc>
      </w:tr>
      <w:tr w14:paraId="3B98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43CCA56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1072" w:type="pct"/>
            <w:vAlign w:val="center"/>
          </w:tcPr>
          <w:p w14:paraId="267536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系统时间</w:t>
            </w:r>
          </w:p>
        </w:tc>
        <w:tc>
          <w:tcPr>
            <w:tcW w:w="1606" w:type="pct"/>
            <w:vAlign w:val="center"/>
          </w:tcPr>
          <w:p w14:paraId="4BDA2296">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1F6D8BB7">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2166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0BF01D1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w:t>
            </w:r>
          </w:p>
        </w:tc>
        <w:tc>
          <w:tcPr>
            <w:tcW w:w="1072" w:type="pct"/>
            <w:vMerge w:val="restart"/>
            <w:vAlign w:val="center"/>
          </w:tcPr>
          <w:p w14:paraId="75C943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报警</w:t>
            </w:r>
          </w:p>
        </w:tc>
        <w:tc>
          <w:tcPr>
            <w:tcW w:w="1606" w:type="pct"/>
            <w:vAlign w:val="center"/>
          </w:tcPr>
          <w:p w14:paraId="0503B94B">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70" o:spt="75" type="#_x0000_t75" style="height:10.55pt;width:28.8pt;" o:ole="t" filled="f" o:preferrelative="t" stroked="f" coordsize="21600,21600">
                  <v:path/>
                  <v:fill on="f" focussize="0,0"/>
                  <v:stroke on="f"/>
                  <v:imagedata r:id="rId155" o:title=""/>
                  <o:lock v:ext="edit" aspectratio="t"/>
                  <w10:wrap type="none"/>
                  <w10:anchorlock/>
                </v:shape>
                <o:OLEObject Type="Embed" ProgID="CorelDraw.Graphic.19" ShapeID="_x0000_i1070" DrawAspect="Content" ObjectID="_1468075777" r:id="rId154">
                  <o:LockedField>false</o:LockedField>
                </o:OLEObject>
              </w:object>
            </w:r>
            <w:r>
              <w:rPr>
                <w:rFonts w:hint="default" w:ascii="Times New Roman" w:hAnsi="Times New Roman" w:cs="Times New Roman"/>
                <w:color w:val="auto"/>
                <w:highlight w:val="none"/>
              </w:rPr>
              <w:object>
                <v:shape id="_x0000_i1071" o:spt="75" type="#_x0000_t75" style="height:10.95pt;width:32.05pt;" o:ole="t" filled="f" o:preferrelative="t" stroked="f" coordsize="21600,21600">
                  <v:path/>
                  <v:fill on="f" focussize="0,0"/>
                  <v:stroke on="f"/>
                  <v:imagedata r:id="rId157" o:title=""/>
                  <o:lock v:ext="edit" aspectratio="t"/>
                  <w10:wrap type="none"/>
                  <w10:anchorlock/>
                </v:shape>
                <o:OLEObject Type="Embed" ProgID="CorelDraw.Graphic.19" ShapeID="_x0000_i1071" DrawAspect="Content" ObjectID="_1468075778" r:id="rId156">
                  <o:LockedField>false</o:LockedField>
                </o:OLEObject>
              </w:object>
            </w:r>
          </w:p>
        </w:tc>
        <w:tc>
          <w:tcPr>
            <w:tcW w:w="1894" w:type="pct"/>
            <w:vAlign w:val="center"/>
          </w:tcPr>
          <w:p w14:paraId="21F3AE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01/02继电器高报警</w:t>
            </w:r>
          </w:p>
        </w:tc>
      </w:tr>
      <w:tr w14:paraId="3BD3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27309E9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2F39E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089542CA">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72" o:spt="75" type="#_x0000_t75" style="height:9.8pt;width:28.8pt;" o:ole="t" filled="f" o:preferrelative="t" stroked="f" coordsize="21600,21600">
                  <v:path/>
                  <v:fill on="f" focussize="0,0"/>
                  <v:stroke on="f"/>
                  <v:imagedata r:id="rId159" o:title=""/>
                  <o:lock v:ext="edit" aspectratio="t"/>
                  <w10:wrap type="none"/>
                  <w10:anchorlock/>
                </v:shape>
                <o:OLEObject Type="Embed" ProgID="CorelDraw.Graphic.19" ShapeID="_x0000_i1072" DrawAspect="Content" ObjectID="_1468075779" r:id="rId158">
                  <o:LockedField>false</o:LockedField>
                </o:OLEObject>
              </w:object>
            </w:r>
            <w:r>
              <w:rPr>
                <w:rFonts w:hint="default" w:ascii="Times New Roman" w:hAnsi="Times New Roman" w:cs="Times New Roman"/>
                <w:color w:val="auto"/>
                <w:highlight w:val="none"/>
              </w:rPr>
              <w:object>
                <v:shape id="_x0000_i1073" o:spt="75" type="#_x0000_t75" style="height:10.5pt;width:30.9pt;" o:ole="t" filled="f" o:preferrelative="t" stroked="f" coordsize="21600,21600">
                  <v:path/>
                  <v:fill on="f" focussize="0,0"/>
                  <v:stroke on="f"/>
                  <v:imagedata r:id="rId161" o:title=""/>
                  <o:lock v:ext="edit" aspectratio="t"/>
                  <w10:wrap type="none"/>
                  <w10:anchorlock/>
                </v:shape>
                <o:OLEObject Type="Embed" ProgID="CorelDraw.Graphic.19" ShapeID="_x0000_i1073" DrawAspect="Content" ObjectID="_1468075780" r:id="rId160">
                  <o:LockedField>false</o:LockedField>
                </o:OLEObject>
              </w:object>
            </w:r>
          </w:p>
        </w:tc>
        <w:tc>
          <w:tcPr>
            <w:tcW w:w="1894" w:type="pct"/>
            <w:vAlign w:val="center"/>
          </w:tcPr>
          <w:p w14:paraId="2B693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01/02继电器低报警</w:t>
            </w:r>
          </w:p>
        </w:tc>
      </w:tr>
      <w:tr w14:paraId="5BC0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4C18859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w:t>
            </w:r>
          </w:p>
        </w:tc>
        <w:tc>
          <w:tcPr>
            <w:tcW w:w="1072" w:type="pct"/>
            <w:vAlign w:val="center"/>
          </w:tcPr>
          <w:p w14:paraId="696714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状态</w:t>
            </w:r>
          </w:p>
          <w:p w14:paraId="67B15B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（正常</w:t>
            </w:r>
            <w:r>
              <w:rPr>
                <w:rFonts w:hint="eastAsia" w:ascii="Times New Roman" w:hAnsi="Times New Roman" w:cs="Times New Roman"/>
                <w:color w:val="auto"/>
                <w:highlight w:val="none"/>
                <w:lang w:val="en-US" w:eastAsia="zh-CN"/>
              </w:rPr>
              <w:t>/故障</w:t>
            </w:r>
            <w:r>
              <w:rPr>
                <w:rFonts w:hint="eastAsia" w:ascii="Times New Roman" w:hAnsi="Times New Roman" w:cs="Times New Roman"/>
                <w:color w:val="auto"/>
                <w:highlight w:val="none"/>
                <w:vertAlign w:val="baseline"/>
                <w:lang w:val="en-US" w:eastAsia="zh-CN"/>
              </w:rPr>
              <w:t>）</w:t>
            </w:r>
          </w:p>
        </w:tc>
        <w:tc>
          <w:tcPr>
            <w:tcW w:w="1606" w:type="pct"/>
            <w:vAlign w:val="center"/>
          </w:tcPr>
          <w:p w14:paraId="1D32CCBA">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rPr>
              <w:object>
                <v:shape id="_x0000_i1074" o:spt="75" type="#_x0000_t75" style="height:17pt;width:16.55pt;" o:ole="t" filled="f" o:preferrelative="t" stroked="f" coordsize="21600,21600">
                  <v:path/>
                  <v:fill on="f" focussize="0,0"/>
                  <v:stroke on="f"/>
                  <v:imagedata r:id="rId163" o:title=""/>
                  <o:lock v:ext="edit" aspectratio="t"/>
                  <w10:wrap type="none"/>
                  <w10:anchorlock/>
                </v:shape>
                <o:OLEObject Type="Embed" ProgID="CorelDraw.Graphic.19" ShapeID="_x0000_i1074" DrawAspect="Content" ObjectID="_1468075781" r:id="rId162">
                  <o:LockedField>false</o:LockedField>
                </o:OLEObject>
              </w:object>
            </w:r>
            <w:r>
              <w:rPr>
                <w:rFonts w:hint="default" w:ascii="Times New Roman" w:hAnsi="Times New Roman" w:cs="Times New Roman"/>
                <w:color w:val="auto"/>
                <w:highlight w:val="none"/>
              </w:rPr>
              <w:object>
                <v:shape id="_x0000_i1075" o:spt="75" type="#_x0000_t75" style="height:17pt;width:18.85pt;" o:ole="t" filled="f" o:preferrelative="t" stroked="f" coordsize="21600,21600">
                  <v:path/>
                  <v:fill on="f" focussize="0,0"/>
                  <v:stroke on="f"/>
                  <v:imagedata r:id="rId165" o:title=""/>
                  <o:lock v:ext="edit" aspectratio="t"/>
                  <w10:wrap type="none"/>
                  <w10:anchorlock/>
                </v:shape>
                <o:OLEObject Type="Embed" ProgID="CorelDraw.Graphic.19" ShapeID="_x0000_i1075" DrawAspect="Content" ObjectID="_1468075782" r:id="rId164">
                  <o:LockedField>false</o:LockedField>
                </o:OLEObject>
              </w:object>
            </w:r>
          </w:p>
        </w:tc>
        <w:tc>
          <w:tcPr>
            <w:tcW w:w="1894" w:type="pct"/>
            <w:vAlign w:val="center"/>
          </w:tcPr>
          <w:p w14:paraId="64C0C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发生性能故障时，</w:t>
            </w:r>
            <w:r>
              <w:rPr>
                <w:rFonts w:hint="default" w:ascii="Times New Roman" w:hAnsi="Times New Roman" w:cs="Times New Roman"/>
                <w:color w:val="auto"/>
                <w:highlight w:val="none"/>
              </w:rPr>
              <w:object>
                <v:shape id="_x0000_i1076" o:spt="75" type="#_x0000_t75" style="height:11.6pt;width:11.3pt;" o:ole="t" filled="f" o:preferrelative="t" stroked="f" coordsize="21600,21600">
                  <v:path/>
                  <v:fill on="f" focussize="0,0"/>
                  <v:stroke on="f"/>
                  <v:imagedata r:id="rId163" o:title=""/>
                  <o:lock v:ext="edit" aspectratio="t"/>
                  <w10:wrap type="none"/>
                  <w10:anchorlock/>
                </v:shape>
                <o:OLEObject Type="Embed" ProgID="CorelDraw.Graphic.19" ShapeID="_x0000_i1076" DrawAspect="Content" ObjectID="_1468075783" r:id="rId166">
                  <o:LockedField>false</o:LockedField>
                </o:OLEObject>
              </w:object>
            </w:r>
            <w:r>
              <w:rPr>
                <w:rFonts w:hint="eastAsia" w:ascii="Times New Roman" w:hAnsi="Times New Roman" w:cs="Times New Roman"/>
                <w:color w:val="auto"/>
                <w:highlight w:val="none"/>
                <w:lang w:val="en-US" w:eastAsia="zh-CN"/>
              </w:rPr>
              <w:t>消失，出现警告标识，用户可进入维护菜单-诊断-日志-故障记录中查看设备的具体问题。</w:t>
            </w:r>
            <w:r>
              <w:rPr>
                <w:rFonts w:hint="default" w:ascii="Times New Roman" w:hAnsi="Times New Roman" w:cs="Times New Roman"/>
                <w:color w:val="auto"/>
                <w:highlight w:val="none"/>
              </w:rPr>
              <w:object>
                <v:shape id="_x0000_i1077" o:spt="75" type="#_x0000_t75" style="height:11.6pt;width:11.3pt;" o:ole="t" filled="f" o:preferrelative="t" stroked="f" coordsize="21600,21600">
                  <v:path/>
                  <v:fill on="f" focussize="0,0"/>
                  <v:stroke on="f"/>
                  <v:imagedata r:id="rId163" o:title=""/>
                  <o:lock v:ext="edit" aspectratio="t"/>
                  <w10:wrap type="none"/>
                  <w10:anchorlock/>
                </v:shape>
                <o:OLEObject Type="Embed" ProgID="CorelDraw.Graphic.19" ShapeID="_x0000_i1077" DrawAspect="Content" ObjectID="_1468075784" r:id="rId167">
                  <o:LockedField>false</o:LockedField>
                </o:OLEObject>
              </w:object>
            </w:r>
            <w:r>
              <w:rPr>
                <w:rFonts w:hint="eastAsia" w:ascii="Times New Roman" w:hAnsi="Times New Roman" w:cs="Times New Roman"/>
                <w:color w:val="auto"/>
                <w:highlight w:val="none"/>
                <w:lang w:val="en-US" w:eastAsia="zh-CN"/>
              </w:rPr>
              <w:t>状态下</w:t>
            </w:r>
            <w:r>
              <w:rPr>
                <w:rFonts w:hint="eastAsia" w:ascii="Times New Roman" w:hAnsi="Times New Roman" w:cs="Times New Roman"/>
                <w:color w:val="auto"/>
                <w:highlight w:val="none"/>
                <w:vertAlign w:val="baseline"/>
                <w:lang w:val="en-US" w:eastAsia="zh-CN"/>
              </w:rPr>
              <w:t>报警不会改变</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状态。</w:t>
            </w:r>
          </w:p>
        </w:tc>
      </w:tr>
      <w:tr w14:paraId="1E27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294E241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8</w:t>
            </w:r>
          </w:p>
        </w:tc>
        <w:tc>
          <w:tcPr>
            <w:tcW w:w="1072" w:type="pct"/>
            <w:vAlign w:val="center"/>
          </w:tcPr>
          <w:p w14:paraId="20FE1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测量单位</w:t>
            </w:r>
          </w:p>
        </w:tc>
        <w:tc>
          <w:tcPr>
            <w:tcW w:w="1606" w:type="pct"/>
            <w:vAlign w:val="center"/>
          </w:tcPr>
          <w:p w14:paraId="05962DC0">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w:t>
            </w:r>
          </w:p>
        </w:tc>
        <w:tc>
          <w:tcPr>
            <w:tcW w:w="1894" w:type="pct"/>
            <w:vAlign w:val="center"/>
          </w:tcPr>
          <w:p w14:paraId="1D2130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测量参数不同显示不同，可手动选择。</w:t>
            </w:r>
          </w:p>
        </w:tc>
      </w:tr>
      <w:tr w14:paraId="28CC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2BD0948D">
            <w:pPr>
              <w:keepNext w:val="0"/>
              <w:keepLines w:val="0"/>
              <w:suppressLineNumbers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w:t>
            </w:r>
          </w:p>
        </w:tc>
        <w:tc>
          <w:tcPr>
            <w:tcW w:w="1072" w:type="pct"/>
            <w:vAlign w:val="center"/>
          </w:tcPr>
          <w:p w14:paraId="18A58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温度测量值</w:t>
            </w:r>
          </w:p>
        </w:tc>
        <w:tc>
          <w:tcPr>
            <w:tcW w:w="1606" w:type="pct"/>
            <w:vAlign w:val="center"/>
          </w:tcPr>
          <w:p w14:paraId="7AB84BDD">
            <w:pPr>
              <w:keepNext w:val="0"/>
              <w:keepLines w:val="0"/>
              <w:suppressLineNumbers w:val="0"/>
              <w:tabs>
                <w:tab w:val="left" w:pos="734"/>
              </w:tabs>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23D89D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w:t>
            </w:r>
          </w:p>
        </w:tc>
      </w:tr>
      <w:tr w14:paraId="1E14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48FD41C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10</w:t>
            </w:r>
          </w:p>
        </w:tc>
        <w:tc>
          <w:tcPr>
            <w:tcW w:w="1072" w:type="pct"/>
            <w:vMerge w:val="restart"/>
            <w:vAlign w:val="center"/>
          </w:tcPr>
          <w:p w14:paraId="05737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继电器状态</w:t>
            </w:r>
          </w:p>
        </w:tc>
        <w:tc>
          <w:tcPr>
            <w:tcW w:w="1606" w:type="pct"/>
            <w:vAlign w:val="center"/>
          </w:tcPr>
          <w:p w14:paraId="5B744C1E">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78" o:spt="75" type="#_x0000_t75" style="height:20.9pt;width:28.35pt;" o:ole="t" filled="f" o:preferrelative="t" stroked="f" coordsize="21600,21600">
                  <v:path/>
                  <v:fill on="f" focussize="0,0"/>
                  <v:stroke on="f"/>
                  <v:imagedata r:id="rId169" o:title=""/>
                  <o:lock v:ext="edit" aspectratio="t"/>
                  <w10:wrap type="none"/>
                  <w10:anchorlock/>
                </v:shape>
                <o:OLEObject Type="Embed" ProgID="CorelDraw.Graphic.19" ShapeID="_x0000_i1078" DrawAspect="Content" ObjectID="_1468075785" r:id="rId168">
                  <o:LockedField>false</o:LockedField>
                </o:OLEObject>
              </w:object>
            </w:r>
            <w:r>
              <w:rPr>
                <w:rFonts w:hint="default" w:ascii="Times New Roman" w:hAnsi="Times New Roman" w:cs="Times New Roman"/>
                <w:color w:val="auto"/>
                <w:highlight w:val="none"/>
              </w:rPr>
              <w:object>
                <v:shape id="_x0000_i1079" o:spt="75" type="#_x0000_t75" style="height:20.25pt;width:29.2pt;" o:ole="t" filled="f" o:preferrelative="t" stroked="f" coordsize="21600,21600">
                  <v:path/>
                  <v:fill on="f" focussize="0,0"/>
                  <v:stroke on="f"/>
                  <v:imagedata r:id="rId171" o:title=""/>
                  <o:lock v:ext="edit" aspectratio="t"/>
                  <w10:wrap type="none"/>
                  <w10:anchorlock/>
                </v:shape>
                <o:OLEObject Type="Embed" ProgID="CorelDraw.Graphic.19" ShapeID="_x0000_i1079" DrawAspect="Content" ObjectID="_1468075786" r:id="rId170">
                  <o:LockedField>false</o:LockedField>
                </o:OLEObject>
              </w:object>
            </w:r>
          </w:p>
        </w:tc>
        <w:tc>
          <w:tcPr>
            <w:tcW w:w="1894" w:type="pct"/>
            <w:vAlign w:val="center"/>
          </w:tcPr>
          <w:p w14:paraId="2C192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01继电器断开或闭合（正常默认断开）</w:t>
            </w:r>
          </w:p>
        </w:tc>
      </w:tr>
      <w:tr w14:paraId="4D31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72D7556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p>
        </w:tc>
        <w:tc>
          <w:tcPr>
            <w:tcW w:w="1072" w:type="pct"/>
            <w:vMerge w:val="continue"/>
            <w:vAlign w:val="center"/>
          </w:tcPr>
          <w:p w14:paraId="7F3C96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p>
        </w:tc>
        <w:tc>
          <w:tcPr>
            <w:tcW w:w="1606" w:type="pct"/>
            <w:vAlign w:val="center"/>
          </w:tcPr>
          <w:p w14:paraId="0EACEAB7">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80" o:spt="75" type="#_x0000_t75" style="height:20.05pt;width:27.95pt;" o:ole="t" filled="f" o:preferrelative="t" stroked="f" coordsize="21600,21600">
                  <v:path/>
                  <v:fill on="f" focussize="0,0"/>
                  <v:stroke on="f"/>
                  <v:imagedata r:id="rId173" o:title=""/>
                  <o:lock v:ext="edit" aspectratio="t"/>
                  <w10:wrap type="none"/>
                  <w10:anchorlock/>
                </v:shape>
                <o:OLEObject Type="Embed" ProgID="CorelDraw.Graphic.19" ShapeID="_x0000_i1080" DrawAspect="Content" ObjectID="_1468075787" r:id="rId172">
                  <o:LockedField>false</o:LockedField>
                </o:OLEObject>
              </w:object>
            </w:r>
            <w:r>
              <w:rPr>
                <w:rFonts w:hint="default" w:ascii="Times New Roman" w:hAnsi="Times New Roman" w:cs="Times New Roman"/>
                <w:color w:val="auto"/>
                <w:highlight w:val="none"/>
              </w:rPr>
              <w:object>
                <v:shape id="_x0000_i1081" o:spt="75" type="#_x0000_t75" style="height:20.8pt;width:29.9pt;" o:ole="t" filled="f" o:preferrelative="t" stroked="f" coordsize="21600,21600">
                  <v:path/>
                  <v:fill on="f" focussize="0,0"/>
                  <v:stroke on="f"/>
                  <v:imagedata r:id="rId175" o:title=""/>
                  <o:lock v:ext="edit" aspectratio="t"/>
                  <w10:wrap type="none"/>
                  <w10:anchorlock/>
                </v:shape>
                <o:OLEObject Type="Embed" ProgID="CorelDraw.Graphic.19" ShapeID="_x0000_i1081" DrawAspect="Content" ObjectID="_1468075788" r:id="rId174">
                  <o:LockedField>false</o:LockedField>
                </o:OLEObject>
              </w:object>
            </w:r>
          </w:p>
        </w:tc>
        <w:tc>
          <w:tcPr>
            <w:tcW w:w="1894" w:type="pct"/>
            <w:vAlign w:val="center"/>
          </w:tcPr>
          <w:p w14:paraId="2221B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02继电器断开或闭合（正常默认断开）</w:t>
            </w:r>
          </w:p>
        </w:tc>
      </w:tr>
      <w:tr w14:paraId="681C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2BE3B94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22F42D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3F76B7CB">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82" o:spt="75" type="#_x0000_t75" style="height:20.7pt;width:28.95pt;" o:ole="t" filled="f" o:preferrelative="t" stroked="f" coordsize="21600,21600">
                  <v:path/>
                  <v:fill on="f" focussize="0,0"/>
                  <v:stroke on="f"/>
                  <v:imagedata r:id="rId177" o:title=""/>
                  <o:lock v:ext="edit" aspectratio="t"/>
                  <w10:wrap type="none"/>
                  <w10:anchorlock/>
                </v:shape>
                <o:OLEObject Type="Embed" ProgID="CorelDraw.Graphic.19" ShapeID="_x0000_i1082" DrawAspect="Content" ObjectID="_1468075789" r:id="rId176">
                  <o:LockedField>false</o:LockedField>
                </o:OLEObject>
              </w:object>
            </w:r>
            <w:r>
              <w:rPr>
                <w:rFonts w:hint="default" w:ascii="Times New Roman" w:hAnsi="Times New Roman" w:cs="Times New Roman"/>
                <w:color w:val="auto"/>
                <w:highlight w:val="none"/>
              </w:rPr>
              <w:object>
                <v:shape id="_x0000_i1083" o:spt="75" type="#_x0000_t75" style="height:20.3pt;width:28.45pt;" o:ole="t" filled="f" o:preferrelative="t" stroked="f" coordsize="21600,21600">
                  <v:path/>
                  <v:fill on="f" focussize="0,0"/>
                  <v:stroke on="f"/>
                  <v:imagedata r:id="rId179" o:title=""/>
                  <o:lock v:ext="edit" aspectratio="t"/>
                  <w10:wrap type="none"/>
                  <w10:anchorlock/>
                </v:shape>
                <o:OLEObject Type="Embed" ProgID="CorelDraw.Graphic.19" ShapeID="_x0000_i1083" DrawAspect="Content" ObjectID="_1468075790" r:id="rId178">
                  <o:LockedField>false</o:LockedField>
                </o:OLEObject>
              </w:object>
            </w:r>
          </w:p>
        </w:tc>
        <w:tc>
          <w:tcPr>
            <w:tcW w:w="1894" w:type="pct"/>
            <w:vAlign w:val="center"/>
          </w:tcPr>
          <w:p w14:paraId="32F46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清洗继电器断开或闭合（正常默认断开）</w:t>
            </w:r>
          </w:p>
        </w:tc>
      </w:tr>
      <w:tr w14:paraId="5AE6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388C027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1</w:t>
            </w:r>
          </w:p>
        </w:tc>
        <w:tc>
          <w:tcPr>
            <w:tcW w:w="1072" w:type="pct"/>
            <w:vAlign w:val="center"/>
          </w:tcPr>
          <w:p w14:paraId="7F2F5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主参测量值</w:t>
            </w:r>
          </w:p>
        </w:tc>
        <w:tc>
          <w:tcPr>
            <w:tcW w:w="1606" w:type="pct"/>
            <w:vAlign w:val="center"/>
          </w:tcPr>
          <w:p w14:paraId="1C9652B8">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5F57B0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47F1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500B4F6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2</w:t>
            </w:r>
          </w:p>
        </w:tc>
        <w:tc>
          <w:tcPr>
            <w:tcW w:w="1072" w:type="pct"/>
            <w:vMerge w:val="restart"/>
            <w:vAlign w:val="center"/>
          </w:tcPr>
          <w:p w14:paraId="54E15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输出保持/电流仿真</w:t>
            </w:r>
          </w:p>
        </w:tc>
        <w:tc>
          <w:tcPr>
            <w:tcW w:w="1606" w:type="pct"/>
            <w:vAlign w:val="center"/>
          </w:tcPr>
          <w:p w14:paraId="4536F94F">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84" o:spt="75" type="#_x0000_t75" style="height:17pt;width:16.55pt;" o:ole="t" filled="f" o:preferrelative="t" stroked="f" coordsize="21600,21600">
                  <v:path/>
                  <v:fill on="f" focussize="0,0"/>
                  <v:stroke on="f"/>
                  <v:imagedata r:id="rId181" o:title=""/>
                  <o:lock v:ext="edit" aspectratio="t"/>
                  <w10:wrap type="none"/>
                  <w10:anchorlock/>
                </v:shape>
                <o:OLEObject Type="Embed" ProgID="CorelDraw.Graphic.19" ShapeID="_x0000_i1084" DrawAspect="Content" ObjectID="_1468075791" r:id="rId180">
                  <o:LockedField>false</o:LockedField>
                </o:OLEObject>
              </w:object>
            </w:r>
          </w:p>
        </w:tc>
        <w:tc>
          <w:tcPr>
            <w:tcW w:w="1894" w:type="pct"/>
            <w:vAlign w:val="center"/>
          </w:tcPr>
          <w:p w14:paraId="4B6DC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输出保持。用户开启该功能后，保持图标会在主显示屏电流输出后面显示。</w:t>
            </w:r>
          </w:p>
        </w:tc>
      </w:tr>
      <w:tr w14:paraId="1EFF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646B8B6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04A904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09FE90D3">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85" o:spt="75" type="#_x0000_t75" style="height:17pt;width:16.55pt;" o:ole="t" filled="f" o:preferrelative="t" stroked="f" coordsize="21600,21600">
                  <v:path/>
                  <v:fill on="f" focussize="0,0"/>
                  <v:stroke on="f"/>
                  <v:imagedata r:id="rId183" o:title=""/>
                  <o:lock v:ext="edit" aspectratio="t"/>
                  <w10:wrap type="none"/>
                  <w10:anchorlock/>
                </v:shape>
                <o:OLEObject Type="Embed" ProgID="CorelDraw.Graphic.19" ShapeID="_x0000_i1085" DrawAspect="Content" ObjectID="_1468075792" r:id="rId182">
                  <o:LockedField>false</o:LockedField>
                </o:OLEObject>
              </w:object>
            </w:r>
          </w:p>
        </w:tc>
        <w:tc>
          <w:tcPr>
            <w:tcW w:w="1894" w:type="pct"/>
            <w:vAlign w:val="center"/>
          </w:tcPr>
          <w:p w14:paraId="7D673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电流输出仿真；用户开启该功能后，</w:t>
            </w:r>
            <w:r>
              <w:rPr>
                <w:rFonts w:hint="eastAsia" w:cs="Times New Roman"/>
                <w:color w:val="auto"/>
                <w:highlight w:val="none"/>
                <w:vertAlign w:val="baseline"/>
                <w:lang w:val="en-US" w:eastAsia="zh-CN"/>
              </w:rPr>
              <w:t>仿真</w:t>
            </w:r>
            <w:r>
              <w:rPr>
                <w:rFonts w:hint="eastAsia" w:ascii="Times New Roman" w:hAnsi="Times New Roman" w:cs="Times New Roman"/>
                <w:color w:val="auto"/>
                <w:highlight w:val="none"/>
                <w:vertAlign w:val="baseline"/>
                <w:lang w:val="en-US" w:eastAsia="zh-CN"/>
              </w:rPr>
              <w:t>图标会在主显示屏电流输出后面显示。</w:t>
            </w:r>
            <w:r>
              <w:rPr>
                <w:rFonts w:hint="eastAsia" w:cs="Times New Roman"/>
                <w:color w:val="auto"/>
                <w:highlight w:val="none"/>
                <w:vertAlign w:val="baseline"/>
                <w:lang w:val="en-US" w:eastAsia="zh-CN"/>
              </w:rPr>
              <w:t>注：</w:t>
            </w:r>
            <w:r>
              <w:rPr>
                <w:rFonts w:hint="eastAsia" w:ascii="Times New Roman" w:hAnsi="Times New Roman" w:cs="Times New Roman"/>
                <w:color w:val="auto"/>
                <w:highlight w:val="none"/>
                <w:vertAlign w:val="baseline"/>
                <w:lang w:val="en-US" w:eastAsia="zh-CN"/>
              </w:rPr>
              <w:t>保持状态下无法使用仿真功能。</w:t>
            </w:r>
          </w:p>
        </w:tc>
      </w:tr>
      <w:tr w14:paraId="0E95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0E4E833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3</w:t>
            </w:r>
          </w:p>
        </w:tc>
        <w:tc>
          <w:tcPr>
            <w:tcW w:w="1072" w:type="pct"/>
            <w:vAlign w:val="center"/>
          </w:tcPr>
          <w:p w14:paraId="02E32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模拟输出</w:t>
            </w:r>
          </w:p>
        </w:tc>
        <w:tc>
          <w:tcPr>
            <w:tcW w:w="1606" w:type="pct"/>
            <w:vAlign w:val="center"/>
          </w:tcPr>
          <w:p w14:paraId="3F6E85C3">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AO1，AO2</w:t>
            </w:r>
          </w:p>
        </w:tc>
        <w:tc>
          <w:tcPr>
            <w:tcW w:w="1894" w:type="pct"/>
            <w:vAlign w:val="center"/>
          </w:tcPr>
          <w:p w14:paraId="0525B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两路输出</w:t>
            </w:r>
          </w:p>
        </w:tc>
      </w:tr>
      <w:tr w14:paraId="113D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3D26057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4</w:t>
            </w:r>
          </w:p>
        </w:tc>
        <w:tc>
          <w:tcPr>
            <w:tcW w:w="1072" w:type="pct"/>
            <w:vAlign w:val="center"/>
          </w:tcPr>
          <w:p w14:paraId="502E5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传感器名称</w:t>
            </w:r>
          </w:p>
        </w:tc>
        <w:tc>
          <w:tcPr>
            <w:tcW w:w="1606" w:type="pct"/>
            <w:vAlign w:val="center"/>
          </w:tcPr>
          <w:p w14:paraId="0B8BE397">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516BB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当前的传感器名称，若数字信号输入未识别到传感器则显示“未接入”。</w:t>
            </w:r>
          </w:p>
        </w:tc>
      </w:tr>
      <w:tr w14:paraId="3EBF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4B813B1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15</w:t>
            </w:r>
          </w:p>
        </w:tc>
        <w:tc>
          <w:tcPr>
            <w:tcW w:w="1072" w:type="pct"/>
            <w:vAlign w:val="center"/>
          </w:tcPr>
          <w:p w14:paraId="11D7B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通道名称</w:t>
            </w:r>
          </w:p>
        </w:tc>
        <w:tc>
          <w:tcPr>
            <w:tcW w:w="1606" w:type="pct"/>
            <w:vAlign w:val="center"/>
          </w:tcPr>
          <w:p w14:paraId="08717323">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w:t>
            </w:r>
          </w:p>
        </w:tc>
        <w:tc>
          <w:tcPr>
            <w:tcW w:w="1894" w:type="pct"/>
            <w:vAlign w:val="center"/>
          </w:tcPr>
          <w:p w14:paraId="35EC8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显示通道号</w:t>
            </w:r>
          </w:p>
        </w:tc>
      </w:tr>
      <w:tr w14:paraId="6780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0079E730">
            <w:pPr>
              <w:keepNext w:val="0"/>
              <w:keepLines w:val="0"/>
              <w:suppressLineNumbers w:val="0"/>
              <w:spacing w:before="0" w:beforeAutospacing="0" w:after="0" w:afterAutospacing="0" w:line="240" w:lineRule="auto"/>
              <w:ind w:left="0" w:leftChars="0" w:right="0"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16</w:t>
            </w:r>
          </w:p>
        </w:tc>
        <w:tc>
          <w:tcPr>
            <w:tcW w:w="1072" w:type="pct"/>
            <w:shd w:val="clear" w:color="auto" w:fill="auto"/>
            <w:vAlign w:val="center"/>
          </w:tcPr>
          <w:p w14:paraId="5418C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测量值保持</w:t>
            </w:r>
          </w:p>
        </w:tc>
        <w:tc>
          <w:tcPr>
            <w:tcW w:w="1606" w:type="pct"/>
            <w:shd w:val="clear" w:color="auto" w:fill="auto"/>
            <w:vAlign w:val="center"/>
          </w:tcPr>
          <w:p w14:paraId="3AA9CD23">
            <w:pPr>
              <w:keepNext w:val="0"/>
              <w:keepLines w:val="0"/>
              <w:suppressLineNumbers w:val="0"/>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auto"/>
                <w:kern w:val="2"/>
                <w:sz w:val="21"/>
                <w:szCs w:val="22"/>
                <w:highlight w:val="none"/>
                <w:vertAlign w:val="baseline"/>
                <w:lang w:val="en-US" w:eastAsia="zh-CN" w:bidi="ar-SA"/>
              </w:rPr>
            </w:pPr>
            <w:r>
              <w:rPr>
                <w:rFonts w:hint="default" w:ascii="Times New Roman" w:hAnsi="Times New Roman" w:cs="Times New Roman"/>
                <w:color w:val="auto"/>
                <w:highlight w:val="none"/>
              </w:rPr>
              <w:object>
                <v:shape id="_x0000_i1086" o:spt="75" type="#_x0000_t75" style="height:17pt;width:16.55pt;" o:ole="t" filled="f" o:preferrelative="t" stroked="f" coordsize="21600,21600">
                  <v:path/>
                  <v:fill on="f" focussize="0,0"/>
                  <v:stroke on="f"/>
                  <v:imagedata r:id="rId181" o:title=""/>
                  <o:lock v:ext="edit" aspectratio="t"/>
                  <w10:wrap type="none"/>
                  <w10:anchorlock/>
                </v:shape>
                <o:OLEObject Type="Embed" ProgID="CorelDraw.Graphic.19" ShapeID="_x0000_i1086" DrawAspect="Content" ObjectID="_1468075793" r:id="rId184">
                  <o:LockedField>false</o:LockedField>
                </o:OLEObject>
              </w:object>
            </w:r>
          </w:p>
        </w:tc>
        <w:tc>
          <w:tcPr>
            <w:tcW w:w="1894" w:type="pct"/>
            <w:shd w:val="clear" w:color="auto" w:fill="auto"/>
            <w:vAlign w:val="center"/>
          </w:tcPr>
          <w:p w14:paraId="700E69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测量值</w:t>
            </w:r>
            <w:r>
              <w:rPr>
                <w:rFonts w:hint="eastAsia" w:ascii="Times New Roman" w:hAnsi="Times New Roman" w:cs="Times New Roman"/>
                <w:color w:val="auto"/>
                <w:highlight w:val="none"/>
                <w:vertAlign w:val="baseline"/>
                <w:lang w:val="en-US" w:eastAsia="zh-CN"/>
              </w:rPr>
              <w:t>保持。用户开启该功能后，保持图标会在主显示屏</w:t>
            </w:r>
            <w:r>
              <w:rPr>
                <w:rFonts w:hint="eastAsia" w:cs="Times New Roman"/>
                <w:color w:val="auto"/>
                <w:highlight w:val="none"/>
                <w:vertAlign w:val="baseline"/>
                <w:lang w:val="en-US" w:eastAsia="zh-CN"/>
              </w:rPr>
              <w:t>测量值右上方。</w:t>
            </w:r>
          </w:p>
        </w:tc>
      </w:tr>
    </w:tbl>
    <w:p w14:paraId="5ADCBA80">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w:t>
      </w:r>
    </w:p>
    <w:p w14:paraId="3B18B04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在主测量界面下，按“</w:t>
      </w:r>
      <w:r>
        <w:rPr>
          <w:rFonts w:ascii="Times New Roman" w:hAnsi="Times New Roman"/>
          <w:color w:val="auto"/>
          <w:highlight w:val="none"/>
        </w:rPr>
        <w:object>
          <v:shape id="_x0000_i1087" o:spt="75" type="#_x0000_t75" style="height:14.15pt;width:13.2pt;" o:ole="t" filled="f" o:preferrelative="t" stroked="f" coordsize="21600,21600">
            <v:path/>
            <v:fill on="f" focussize="0,0"/>
            <v:stroke on="f"/>
            <v:imagedata r:id="rId117" o:title=""/>
            <o:lock v:ext="edit" aspectratio="t"/>
            <w10:wrap type="none"/>
            <w10:anchorlock/>
          </v:shape>
          <o:OLEObject Type="Embed" ProgID="CorelDraw.Graphic.19" ShapeID="_x0000_i1087" DrawAspect="Content" ObjectID="_1468075794" r:id="rId185">
            <o:LockedField>false</o:LockedField>
          </o:OLEObject>
        </w:object>
      </w:r>
      <w:r>
        <w:rPr>
          <w:rFonts w:hint="eastAsia" w:ascii="Times New Roman" w:hAnsi="Times New Roman"/>
          <w:color w:val="auto"/>
          <w:highlight w:val="none"/>
          <w:lang w:val="en-US" w:eastAsia="zh-CN"/>
        </w:rPr>
        <w:t>”键切换为曲线显示。图形显示每个在用通道的测量值，方便监控测量趋势。</w:t>
      </w:r>
    </w:p>
    <w:p w14:paraId="57EDE2B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imes New Roman" w:hAnsi="Times New Roman"/>
          <w:b/>
          <w:bCs/>
          <w:color w:val="auto"/>
          <w:highlight w:val="none"/>
          <w:lang w:val="en-US" w:eastAsia="zh-CN"/>
        </w:rPr>
      </w:pPr>
      <w:r>
        <w:rPr>
          <w:rFonts w:hint="eastAsia"/>
          <w:b/>
          <w:bCs/>
          <w:color w:val="auto"/>
          <w:highlight w:val="none"/>
          <w:lang w:val="en-US" w:eastAsia="zh-CN"/>
        </w:rPr>
        <w:t>单通道：                         双通道：</w:t>
      </w:r>
    </w:p>
    <w:p w14:paraId="4ADB6BEE">
      <w:pPr>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rPr>
          <w:rFonts w:hint="default" w:eastAsia="宋体"/>
          <w:lang w:val="en-US" w:eastAsia="zh-CN"/>
        </w:rPr>
      </w:pPr>
      <w:r>
        <w:rPr>
          <w:rFonts w:ascii="Times New Roman" w:hAnsi="Times New Roman"/>
          <w:color w:val="auto"/>
          <w:highlight w:val="none"/>
        </w:rPr>
        <w:pict>
          <v:shape id="_x0000_s1059" o:spid="_x0000_s1059" o:spt="75" type="#_x0000_t75" style="position:absolute;left:0pt;margin-left:0.3pt;margin-top:5.75pt;height:88.25pt;width:135pt;z-index:251696128;mso-width-relative:page;mso-height-relative:page;" o:ole="t" filled="f" o:preferrelative="t" stroked="f" coordsize="21600,21600">
            <v:path/>
            <v:fill on="f" focussize="0,0"/>
            <v:stroke on="f"/>
            <v:imagedata r:id="rId187" o:title=""/>
            <o:lock v:ext="edit" aspectratio="t"/>
          </v:shape>
          <o:OLEObject Type="Embed" ProgID="CorelDraw.Graphic.19" ShapeID="_x0000_s1059" DrawAspect="Content" ObjectID="_1468075795" r:id="rId186">
            <o:LockedField>false</o:LockedField>
          </o:OLEObject>
        </w:pict>
      </w:r>
      <w:r>
        <w:rPr>
          <w:rFonts w:hint="eastAsia"/>
          <w:lang w:val="en-US" w:eastAsia="zh-CN"/>
        </w:rPr>
        <w:t xml:space="preserve">  </w:t>
      </w:r>
      <w:r>
        <w:rPr>
          <w:rFonts w:ascii="Times New Roman" w:hAnsi="Times New Roman"/>
          <w:color w:val="auto"/>
          <w:highlight w:val="none"/>
        </w:rPr>
        <w:object>
          <v:shape id="_x0000_i1088" o:spt="75" type="#_x0000_t75" style="height:104.3pt;width:161.25pt;" o:ole="t" filled="f" o:preferrelative="t" stroked="f" coordsize="21600,21600">
            <v:path/>
            <v:fill on="f" focussize="0,0"/>
            <v:stroke on="f"/>
            <v:imagedata r:id="rId189" o:title=""/>
            <o:lock v:ext="edit" aspectratio="t"/>
            <w10:wrap type="none"/>
            <w10:anchorlock/>
          </v:shape>
          <o:OLEObject Type="Embed" ProgID="CorelDraw.Graphic.19" ShapeID="_x0000_i1088" DrawAspect="Content" ObjectID="_1468075796" r:id="rId188">
            <o:LockedField>false</o:LockedField>
          </o:OLEObject>
        </w:object>
      </w:r>
    </w:p>
    <w:p w14:paraId="7DB82B1B">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w:t>
      </w:r>
    </w:p>
    <w:p w14:paraId="38979FEC">
      <w:pPr>
        <w:pStyle w:val="38"/>
        <w:keepNext w:val="0"/>
        <w:keepLines w:val="0"/>
        <w:pageBreakBefore w:val="0"/>
        <w:widowControl w:val="0"/>
        <w:kinsoku/>
        <w:wordWrap/>
        <w:overflowPunct/>
        <w:topLinePunct w:val="0"/>
        <w:autoSpaceDE/>
        <w:autoSpaceDN/>
        <w:bidi w:val="0"/>
        <w:adjustRightInd/>
        <w:snapToGrid/>
        <w:ind w:left="6" w:firstLine="0" w:firstLineChars="0"/>
        <w:textAlignment w:val="auto"/>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曲线界面说明</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6028"/>
      </w:tblGrid>
      <w:tr w14:paraId="7876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blHeader/>
        </w:trPr>
        <w:tc>
          <w:tcPr>
            <w:tcW w:w="709" w:type="dxa"/>
            <w:shd w:val="clear" w:color="auto" w:fill="D7D7D7" w:themeFill="background1" w:themeFillShade="D8"/>
            <w:vAlign w:val="top"/>
          </w:tcPr>
          <w:p w14:paraId="2C37E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6028" w:type="dxa"/>
            <w:shd w:val="clear" w:color="auto" w:fill="D7D7D7" w:themeFill="background1" w:themeFillShade="D8"/>
            <w:vAlign w:val="top"/>
          </w:tcPr>
          <w:p w14:paraId="49E41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52D8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2ECF7D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6</w:t>
            </w:r>
          </w:p>
        </w:tc>
        <w:tc>
          <w:tcPr>
            <w:tcW w:w="6028" w:type="dxa"/>
            <w:vAlign w:val="center"/>
          </w:tcPr>
          <w:p w14:paraId="23B72BA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测量参数名</w:t>
            </w:r>
          </w:p>
        </w:tc>
      </w:tr>
      <w:tr w14:paraId="3AED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031C73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7</w:t>
            </w:r>
          </w:p>
        </w:tc>
        <w:tc>
          <w:tcPr>
            <w:tcW w:w="6028" w:type="dxa"/>
            <w:vAlign w:val="center"/>
          </w:tcPr>
          <w:p w14:paraId="77CE63AA">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实时测量数据</w:t>
            </w:r>
          </w:p>
        </w:tc>
      </w:tr>
      <w:tr w14:paraId="4596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6BE4DA6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8</w:t>
            </w:r>
          </w:p>
        </w:tc>
        <w:tc>
          <w:tcPr>
            <w:tcW w:w="6028" w:type="dxa"/>
            <w:vAlign w:val="center"/>
          </w:tcPr>
          <w:p w14:paraId="0DAE1A67">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Y轴；测量值轴，量程范围内自适应调整</w:t>
            </w:r>
          </w:p>
        </w:tc>
      </w:tr>
      <w:tr w14:paraId="2B47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2E39464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r>
              <w:rPr>
                <w:rFonts w:hint="eastAsia" w:cs="Times New Roman"/>
                <w:color w:val="auto"/>
                <w:highlight w:val="none"/>
                <w:vertAlign w:val="baseline"/>
                <w:lang w:val="en-US" w:eastAsia="zh-CN"/>
              </w:rPr>
              <w:t>9</w:t>
            </w:r>
          </w:p>
        </w:tc>
        <w:tc>
          <w:tcPr>
            <w:tcW w:w="6028" w:type="dxa"/>
            <w:vAlign w:val="center"/>
          </w:tcPr>
          <w:p w14:paraId="1AF2F194">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X轴；时间轴（记录间隔*300）</w:t>
            </w:r>
          </w:p>
        </w:tc>
      </w:tr>
      <w:tr w14:paraId="344A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5C7ADFC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20</w:t>
            </w:r>
          </w:p>
        </w:tc>
        <w:tc>
          <w:tcPr>
            <w:tcW w:w="6028" w:type="dxa"/>
            <w:vAlign w:val="center"/>
          </w:tcPr>
          <w:p w14:paraId="6C2F306D">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趋势；实时测量值，切换界面不追溯显示。</w:t>
            </w:r>
          </w:p>
        </w:tc>
      </w:tr>
    </w:tbl>
    <w:p w14:paraId="2753B51A">
      <w:pPr>
        <w:rPr>
          <w:rFonts w:hint="default" w:ascii="Times New Roman" w:hAnsi="Times New Roman"/>
          <w:color w:val="auto"/>
          <w:highlight w:val="none"/>
          <w:lang w:val="en-US" w:eastAsia="zh-CN"/>
        </w:rPr>
      </w:pPr>
    </w:p>
    <w:p w14:paraId="555E5925">
      <w:pPr>
        <w:rPr>
          <w:rFonts w:hint="default" w:ascii="Times New Roman" w:hAnsi="Times New Roman"/>
          <w:color w:val="auto"/>
          <w:highlight w:val="none"/>
          <w:lang w:val="en-US" w:eastAsia="zh-CN"/>
        </w:rPr>
      </w:pPr>
    </w:p>
    <w:p w14:paraId="5DF5D1D9">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w:t>
      </w:r>
      <w:r>
        <w:rPr>
          <w:rFonts w:hint="eastAsia"/>
          <w:color w:val="auto"/>
          <w:highlight w:val="none"/>
          <w:lang w:val="en-US" w:eastAsia="zh-CN"/>
        </w:rPr>
        <w:t>、故障</w:t>
      </w:r>
      <w:r>
        <w:rPr>
          <w:rFonts w:hint="eastAsia" w:ascii="Times New Roman" w:hAnsi="Times New Roman"/>
          <w:color w:val="auto"/>
          <w:highlight w:val="none"/>
          <w:lang w:val="en-US" w:eastAsia="zh-CN"/>
        </w:rPr>
        <w:t>信息界面</w:t>
      </w:r>
    </w:p>
    <w:p w14:paraId="2C01F1AC">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在测量界面下，按</w:t>
      </w:r>
      <w:r>
        <w:rPr>
          <w:rFonts w:hint="eastAsia"/>
          <w:color w:val="auto"/>
          <w:highlight w:val="none"/>
          <w:lang w:val="en-US" w:eastAsia="zh-CN"/>
        </w:rPr>
        <w:t>一次</w:t>
      </w:r>
      <w:r>
        <w:rPr>
          <w:rFonts w:ascii="Times New Roman" w:hAnsi="Times New Roman"/>
          <w:color w:val="auto"/>
          <w:highlight w:val="none"/>
        </w:rPr>
        <w:object>
          <v:shape id="_x0000_i1089" o:spt="75" type="#_x0000_t75" style="height:14.15pt;width:13.25pt;" o:ole="t" filled="f" o:preferrelative="t" stroked="f" coordsize="21600,21600">
            <v:path/>
            <v:fill on="f" focussize="0,0"/>
            <v:stroke on="f"/>
            <v:imagedata r:id="rId111" o:title=""/>
            <o:lock v:ext="edit" aspectratio="t"/>
            <w10:wrap type="none"/>
            <w10:anchorlock/>
          </v:shape>
          <o:OLEObject Type="Embed" ProgID="CorelDraw.Graphic.19" ShapeID="_x0000_i1089" DrawAspect="Content" ObjectID="_1468075797" r:id="rId190">
            <o:LockedField>false</o:LockedField>
          </o:OLEObject>
        </w:object>
      </w:r>
      <w:r>
        <w:rPr>
          <w:rFonts w:hint="eastAsia" w:ascii="Times New Roman" w:hAnsi="Times New Roman"/>
          <w:color w:val="auto"/>
          <w:highlight w:val="none"/>
          <w:lang w:val="en-US" w:eastAsia="zh-CN"/>
        </w:rPr>
        <w:t>键查看报警信息</w:t>
      </w:r>
      <w:r>
        <w:rPr>
          <w:rFonts w:hint="eastAsia"/>
          <w:color w:val="auto"/>
          <w:highlight w:val="none"/>
          <w:lang w:val="en-US" w:eastAsia="zh-CN"/>
        </w:rPr>
        <w:t>，按二次</w:t>
      </w:r>
      <w:r>
        <w:rPr>
          <w:rFonts w:ascii="Times New Roman" w:hAnsi="Times New Roman"/>
          <w:color w:val="auto"/>
          <w:highlight w:val="none"/>
        </w:rPr>
        <w:object>
          <v:shape id="_x0000_i1090" o:spt="75" type="#_x0000_t75" style="height:14.15pt;width:13.25pt;" o:ole="t" filled="f" o:preferrelative="t" stroked="f" coordsize="21600,21600">
            <v:path/>
            <v:fill on="f" focussize="0,0"/>
            <v:stroke on="f"/>
            <v:imagedata r:id="rId111" o:title=""/>
            <o:lock v:ext="edit" aspectratio="t"/>
            <w10:wrap type="none"/>
            <w10:anchorlock/>
          </v:shape>
          <o:OLEObject Type="Embed" ProgID="CorelDraw.Graphic.19" ShapeID="_x0000_i1090" DrawAspect="Content" ObjectID="_1468075798" r:id="rId191">
            <o:LockedField>false</o:LockedField>
          </o:OLEObject>
        </w:object>
      </w:r>
      <w:r>
        <w:rPr>
          <w:rFonts w:hint="eastAsia" w:ascii="Times New Roman" w:hAnsi="Times New Roman"/>
          <w:color w:val="auto"/>
          <w:highlight w:val="none"/>
          <w:lang w:val="en-US" w:eastAsia="zh-CN"/>
        </w:rPr>
        <w:t>键查看</w:t>
      </w:r>
      <w:r>
        <w:rPr>
          <w:rFonts w:hint="eastAsia"/>
          <w:color w:val="auto"/>
          <w:highlight w:val="none"/>
          <w:lang w:val="en-US" w:eastAsia="zh-CN"/>
        </w:rPr>
        <w:t>故障信息</w:t>
      </w:r>
      <w:r>
        <w:rPr>
          <w:rFonts w:hint="eastAsia" w:ascii="Times New Roman" w:hAnsi="Times New Roman"/>
          <w:color w:val="auto"/>
          <w:highlight w:val="none"/>
          <w:lang w:val="en-US" w:eastAsia="zh-CN"/>
        </w:rPr>
        <w:t>。</w:t>
      </w:r>
    </w:p>
    <w:p w14:paraId="6A83BF4F">
      <w:pPr>
        <w:spacing w:line="240" w:lineRule="auto"/>
        <w:ind w:left="0" w:leftChars="0" w:firstLine="0" w:firstLineChars="0"/>
        <w:jc w:val="center"/>
        <w:rPr>
          <w:rFonts w:ascii="Times New Roman" w:hAnsi="Times New Roman"/>
          <w:color w:val="auto"/>
          <w:highlight w:val="none"/>
        </w:rPr>
      </w:pPr>
      <w:r>
        <w:rPr>
          <w:rFonts w:ascii="Times New Roman" w:hAnsi="Times New Roman"/>
          <w:color w:val="auto"/>
          <w:highlight w:val="none"/>
        </w:rPr>
        <w:object>
          <v:shape id="_x0000_i1091" o:spt="75" type="#_x0000_t75" style="height:102.05pt;width:167.35pt;" o:ole="t" filled="f" o:preferrelative="t" stroked="f" coordsize="21600,21600">
            <v:path/>
            <v:fill on="f" focussize="0,0"/>
            <v:stroke on="f"/>
            <v:imagedata r:id="rId193" o:title=""/>
            <o:lock v:ext="edit" aspectratio="t"/>
            <w10:wrap type="none"/>
            <w10:anchorlock/>
          </v:shape>
          <o:OLEObject Type="Embed" ProgID="CorelDraw.Graphic.19" ShapeID="_x0000_i1091" DrawAspect="Content" ObjectID="_1468075799" r:id="rId192">
            <o:LockedField>false</o:LockedField>
          </o:OLEObject>
        </w:object>
      </w:r>
    </w:p>
    <w:p w14:paraId="62373FE6">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ascii="Times New Roman" w:hAnsi="Times New Roman"/>
          <w:color w:val="auto"/>
          <w:highlight w:val="none"/>
        </w:rPr>
      </w:pPr>
      <w:r>
        <w:rPr>
          <w:rFonts w:hint="eastAsia" w:ascii="Times New Roman" w:hAnsi="Times New Roman"/>
          <w:color w:val="auto"/>
          <w:highlight w:val="none"/>
          <w:lang w:val="en-US" w:eastAsia="zh-CN"/>
        </w:rPr>
        <w:t>报警信息界面</w:t>
      </w:r>
    </w:p>
    <w:p w14:paraId="07C68852">
      <w:pPr>
        <w:spacing w:line="240" w:lineRule="auto"/>
        <w:ind w:left="0" w:leftChars="0" w:firstLine="0" w:firstLineChars="0"/>
        <w:jc w:val="center"/>
      </w:pPr>
      <w:r>
        <w:drawing>
          <wp:inline distT="0" distB="0" distL="114300" distR="114300">
            <wp:extent cx="2141855" cy="1287780"/>
            <wp:effectExtent l="0" t="0" r="10795" b="7620"/>
            <wp:docPr id="117"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4"/>
                    <pic:cNvPicPr>
                      <a:picLocks noChangeAspect="1"/>
                    </pic:cNvPicPr>
                  </pic:nvPicPr>
                  <pic:blipFill>
                    <a:blip r:embed="rId194"/>
                    <a:stretch>
                      <a:fillRect/>
                    </a:stretch>
                  </pic:blipFill>
                  <pic:spPr>
                    <a:xfrm>
                      <a:off x="0" y="0"/>
                      <a:ext cx="2141855" cy="1287780"/>
                    </a:xfrm>
                    <a:prstGeom prst="rect">
                      <a:avLst/>
                    </a:prstGeom>
                    <a:noFill/>
                    <a:ln>
                      <a:noFill/>
                    </a:ln>
                  </pic:spPr>
                </pic:pic>
              </a:graphicData>
            </a:graphic>
          </wp:inline>
        </w:drawing>
      </w:r>
    </w:p>
    <w:p w14:paraId="2F549074">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rPr>
      </w:pPr>
      <w:r>
        <w:rPr>
          <w:rFonts w:hint="eastAsia"/>
          <w:color w:val="auto"/>
          <w:highlight w:val="none"/>
          <w:lang w:val="en-US" w:eastAsia="zh-CN"/>
        </w:rPr>
        <w:t>故障</w:t>
      </w:r>
      <w:r>
        <w:rPr>
          <w:rFonts w:hint="eastAsia" w:ascii="Times New Roman" w:hAnsi="Times New Roman"/>
          <w:color w:val="auto"/>
          <w:highlight w:val="none"/>
          <w:lang w:val="en-US" w:eastAsia="zh-CN"/>
        </w:rPr>
        <w:t>信息界面</w:t>
      </w:r>
    </w:p>
    <w:p w14:paraId="7EB2809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报警时，</w:t>
      </w:r>
      <w:r>
        <w:rPr>
          <w:rFonts w:hint="eastAsia"/>
          <w:color w:val="auto"/>
          <w:highlight w:val="none"/>
          <w:lang w:val="en-US" w:eastAsia="zh-CN"/>
        </w:rPr>
        <w:t>控制器</w:t>
      </w:r>
      <w:r>
        <w:rPr>
          <w:rFonts w:hint="eastAsia" w:ascii="Times New Roman" w:hAnsi="Times New Roman"/>
          <w:color w:val="auto"/>
          <w:highlight w:val="none"/>
          <w:lang w:val="en-US" w:eastAsia="zh-CN"/>
        </w:rPr>
        <w:t>测量界面会出现闪烁的红色报警框。</w:t>
      </w:r>
    </w:p>
    <w:p w14:paraId="580BDE73">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2" o:spt="75" type="#_x0000_t75" style="height:103.5pt;width:172pt;" o:ole="t" filled="f" o:preferrelative="t" stroked="f" coordsize="21600,21600">
            <v:path/>
            <v:fill on="f" focussize="0,0"/>
            <v:stroke on="f"/>
            <v:imagedata r:id="rId196" o:title=""/>
            <o:lock v:ext="edit" aspectratio="t"/>
            <w10:wrap type="none"/>
            <w10:anchorlock/>
          </v:shape>
          <o:OLEObject Type="Embed" ProgID="CorelDraw.Graphic.19" ShapeID="_x0000_i1092" DrawAspect="Content" ObjectID="_1468075800" r:id="rId195">
            <o:LockedField>false</o:LockedField>
          </o:OLEObject>
        </w:object>
      </w:r>
    </w:p>
    <w:p w14:paraId="62811029">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报警界面</w:t>
      </w:r>
    </w:p>
    <w:p w14:paraId="550585A5">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传感器未连接或断开</w:t>
      </w:r>
    </w:p>
    <w:p w14:paraId="7BE3CDCE">
      <w:pPr>
        <w:rPr>
          <w:rFonts w:hint="default"/>
          <w:color w:val="auto"/>
          <w:highlight w:val="none"/>
          <w:lang w:val="en-US" w:eastAsia="zh-CN"/>
        </w:rPr>
      </w:pPr>
      <w:r>
        <w:rPr>
          <w:rFonts w:hint="eastAsia"/>
          <w:color w:val="auto"/>
          <w:highlight w:val="none"/>
          <w:lang w:val="en-US" w:eastAsia="zh-CN"/>
        </w:rPr>
        <w:t>控制器未识别到数字传感器或者数字传感器断开，主界面参数名称显示“未接入”，测量数据变为“- - - -”。</w:t>
      </w:r>
    </w:p>
    <w:p w14:paraId="4B5F5C79">
      <w:pPr>
        <w:spacing w:line="240" w:lineRule="auto"/>
        <w:ind w:left="0" w:leftChars="0" w:firstLine="0" w:firstLineChars="0"/>
        <w:jc w:val="center"/>
        <w:rPr>
          <w:rFonts w:hint="eastAsia" w:ascii="Times New Roman" w:hAnsi="Times New Roman"/>
          <w:color w:val="auto"/>
          <w:highlight w:val="none"/>
        </w:rPr>
      </w:pPr>
      <w:r>
        <w:rPr>
          <w:color w:val="auto"/>
          <w:highlight w:val="none"/>
        </w:rPr>
        <w:object>
          <v:shape id="_x0000_i1093" o:spt="75" type="#_x0000_t75" style="height:93.15pt;width:148pt;" o:ole="t" filled="f" o:preferrelative="t" stroked="f" coordsize="21600,21600">
            <v:path/>
            <v:fill on="f" focussize="0,0"/>
            <v:stroke on="f"/>
            <v:imagedata r:id="rId198" o:title=""/>
            <o:lock v:ext="edit" aspectratio="t"/>
            <w10:wrap type="none"/>
            <w10:anchorlock/>
          </v:shape>
          <o:OLEObject Type="Embed" ProgID="CorelDraw.Graphic.19" ShapeID="_x0000_i1093" DrawAspect="Content" ObjectID="_1468075801" r:id="rId197">
            <o:LockedField>false</o:LockedField>
          </o:OLEObject>
        </w:object>
      </w:r>
    </w:p>
    <w:p w14:paraId="393531A8">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传感器未连接或断开</w:t>
      </w:r>
    </w:p>
    <w:p w14:paraId="327F62C9">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测量数据超限</w:t>
      </w:r>
    </w:p>
    <w:p w14:paraId="2067E7D8">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传感器测量参数超量程上、下限，测量数据显示为“* * * *”。</w:t>
      </w:r>
    </w:p>
    <w:p w14:paraId="15C1645D">
      <w:pPr>
        <w:spacing w:line="240" w:lineRule="auto"/>
        <w:ind w:left="0" w:leftChars="0" w:firstLine="0" w:firstLineChars="0"/>
        <w:jc w:val="center"/>
        <w:rPr>
          <w:rFonts w:hint="eastAsia" w:ascii="Times New Roman" w:hAnsi="Times New Roman"/>
          <w:color w:val="auto"/>
          <w:highlight w:val="none"/>
        </w:rPr>
      </w:pPr>
      <w:r>
        <w:rPr>
          <w:rFonts w:ascii="Times New Roman" w:hAnsi="Times New Roman"/>
          <w:color w:val="auto"/>
          <w:highlight w:val="none"/>
        </w:rPr>
        <w:object>
          <v:shape id="_x0000_i1094" o:spt="75" type="#_x0000_t75" style="height:97.6pt;width:148pt;" o:ole="t" filled="f" o:preferrelative="t" stroked="f" coordsize="21600,21600">
            <v:path/>
            <v:fill on="f" focussize="0,0"/>
            <v:stroke on="f"/>
            <v:imagedata r:id="rId200" o:title=""/>
            <o:lock v:ext="edit" aspectratio="t"/>
            <w10:wrap type="none"/>
            <w10:anchorlock/>
          </v:shape>
          <o:OLEObject Type="Embed" ProgID="CorelDraw.Graphic.19" ShapeID="_x0000_i1094" DrawAspect="Content" ObjectID="_1468075802" r:id="rId199">
            <o:LockedField>false</o:LockedField>
          </o:OLEObject>
        </w:object>
      </w:r>
    </w:p>
    <w:p w14:paraId="0C88BE83">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测量输出超限</w:t>
      </w:r>
    </w:p>
    <w:p w14:paraId="7F0A7BC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菜单界面</w:t>
      </w:r>
    </w:p>
    <w:p w14:paraId="6851C7E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在“测量界面”下，长按</w:t>
      </w:r>
      <w:r>
        <w:rPr>
          <w:rFonts w:ascii="Times New Roman" w:hAnsi="Times New Roman"/>
          <w:color w:val="auto"/>
          <w:highlight w:val="none"/>
        </w:rPr>
        <w:object>
          <v:shape id="_x0000_i1095" o:spt="75" type="#_x0000_t75" style="height:11.35pt;width:10.65pt;" o:ole="t" filled="f" o:preferrelative="t" stroked="f" coordsize="21600,21600">
            <v:path/>
            <v:fill on="f" focussize="0,0"/>
            <v:stroke on="f"/>
            <v:imagedata r:id="rId119" o:title=""/>
            <o:lock v:ext="edit" aspectratio="t"/>
            <w10:wrap type="none"/>
            <w10:anchorlock/>
          </v:shape>
          <o:OLEObject Type="Embed" ProgID="CorelDraw.Graphic.19" ShapeID="_x0000_i1095" DrawAspect="Content" ObjectID="_1468075803" r:id="rId201">
            <o:LockedField>false</o:LockedField>
          </o:OLEObject>
        </w:object>
      </w:r>
      <w:r>
        <w:rPr>
          <w:rFonts w:hint="eastAsia" w:ascii="Times New Roman" w:hAnsi="Times New Roman"/>
          <w:color w:val="auto"/>
          <w:highlight w:val="none"/>
          <w:lang w:val="en-US" w:eastAsia="zh-CN"/>
        </w:rPr>
        <w:t>3秒，输入密码（默认密码“0000”）进入菜单界面，菜单结构如下图所示。</w:t>
      </w:r>
    </w:p>
    <w:p w14:paraId="7F54AEB2">
      <w:pPr>
        <w:bidi w:val="0"/>
        <w:rPr>
          <w:rFonts w:hint="default" w:ascii="Times New Roman" w:hAnsi="Times New Roman"/>
          <w:color w:val="auto"/>
          <w:highlight w:val="none"/>
          <w:lang w:val="en-US" w:eastAsia="zh-CN"/>
        </w:rPr>
      </w:pPr>
      <w:r>
        <w:rPr>
          <w:rFonts w:hint="eastAsia"/>
          <w:color w:val="auto"/>
          <w:highlight w:val="none"/>
          <w:lang w:val="en-US" w:eastAsia="zh-CN"/>
        </w:rPr>
        <w:t>说明：标定菜单的内容会因接入的产品不同而存在差异。</w:t>
      </w:r>
    </w:p>
    <w:p w14:paraId="53E6E3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olor w:val="auto"/>
          <w:highlight w:val="none"/>
          <w:lang w:eastAsia="zh-CN"/>
        </w:rPr>
      </w:pPr>
      <w:r>
        <w:drawing>
          <wp:inline distT="0" distB="0" distL="114300" distR="114300">
            <wp:extent cx="5880100" cy="3058795"/>
            <wp:effectExtent l="0" t="0" r="8255" b="6350"/>
            <wp:docPr id="178"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45"/>
                    <pic:cNvPicPr>
                      <a:picLocks noChangeAspect="1"/>
                    </pic:cNvPicPr>
                  </pic:nvPicPr>
                  <pic:blipFill>
                    <a:blip r:embed="rId202"/>
                    <a:stretch>
                      <a:fillRect/>
                    </a:stretch>
                  </pic:blipFill>
                  <pic:spPr>
                    <a:xfrm rot="16200000">
                      <a:off x="0" y="0"/>
                      <a:ext cx="5880100" cy="3058795"/>
                    </a:xfrm>
                    <a:prstGeom prst="rect">
                      <a:avLst/>
                    </a:prstGeom>
                    <a:noFill/>
                    <a:ln>
                      <a:noFill/>
                    </a:ln>
                  </pic:spPr>
                </pic:pic>
              </a:graphicData>
            </a:graphic>
          </wp:inline>
        </w:drawing>
      </w:r>
    </w:p>
    <w:p w14:paraId="4D3E9158">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菜单结构</w:t>
      </w:r>
    </w:p>
    <w:p w14:paraId="0D0C5EF9">
      <w:pPr>
        <w:pStyle w:val="3"/>
        <w:bidi w:val="0"/>
        <w:rPr>
          <w:rFonts w:hint="default"/>
          <w:color w:val="auto"/>
          <w:highlight w:val="none"/>
          <w:lang w:val="en-US" w:eastAsia="zh-CN"/>
        </w:rPr>
      </w:pPr>
      <w:bookmarkStart w:id="373" w:name="_Toc11348"/>
      <w:bookmarkStart w:id="374" w:name="_Toc23601"/>
      <w:bookmarkStart w:id="375" w:name="_Toc7922"/>
      <w:bookmarkStart w:id="376" w:name="_Toc3313"/>
      <w:r>
        <w:rPr>
          <w:rFonts w:hint="eastAsia"/>
          <w:color w:val="auto"/>
          <w:highlight w:val="none"/>
          <w:lang w:val="en-US" w:eastAsia="zh-CN"/>
        </w:rPr>
        <w:t>操作说明</w:t>
      </w:r>
      <w:bookmarkEnd w:id="373"/>
      <w:bookmarkEnd w:id="374"/>
      <w:bookmarkEnd w:id="375"/>
      <w:bookmarkEnd w:id="376"/>
    </w:p>
    <w:p w14:paraId="1EAECD4C">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选择列表</w:t>
      </w:r>
    </w:p>
    <w:p w14:paraId="10925725">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一些菜单需要选择一个参数/数据。在这种情况下，</w:t>
      </w:r>
      <w:r>
        <w:rPr>
          <w:rFonts w:hint="eastAsia"/>
          <w:color w:val="auto"/>
          <w:highlight w:val="none"/>
          <w:lang w:val="en-US" w:eastAsia="zh-CN"/>
        </w:rPr>
        <w:t>控制器</w:t>
      </w:r>
      <w:r>
        <w:rPr>
          <w:rFonts w:hint="eastAsia" w:ascii="Times New Roman" w:hAnsi="Times New Roman"/>
          <w:color w:val="auto"/>
          <w:highlight w:val="none"/>
          <w:lang w:val="en-US" w:eastAsia="zh-CN"/>
        </w:rPr>
        <w:t>会提供选项列表，通过</w:t>
      </w:r>
      <w:r>
        <w:rPr>
          <w:rFonts w:ascii="Times New Roman" w:hAnsi="Times New Roman"/>
          <w:color w:val="auto"/>
          <w:highlight w:val="none"/>
        </w:rPr>
        <w:object>
          <v:shape id="_x0000_i1096" o:spt="75" type="#_x0000_t75" style="height:11.35pt;width:10.65pt;" o:ole="t" filled="f" o:preferrelative="t" stroked="f" coordsize="21600,21600">
            <v:path/>
            <v:fill on="f" focussize="0,0"/>
            <v:stroke on="f"/>
            <v:imagedata r:id="rId119" o:title=""/>
            <o:lock v:ext="edit" aspectratio="t"/>
            <w10:wrap type="none"/>
            <w10:anchorlock/>
          </v:shape>
          <o:OLEObject Type="Embed" ProgID="CorelDraw.Graphic.19" ShapeID="_x0000_i1096" DrawAspect="Content" ObjectID="_1468075804" r:id="rId203">
            <o:LockedField>false</o:LockedField>
          </o:OLEObject>
        </w:object>
      </w:r>
      <w:r>
        <w:rPr>
          <w:rFonts w:hint="eastAsia" w:ascii="Times New Roman" w:hAnsi="Times New Roman"/>
          <w:color w:val="auto"/>
          <w:highlight w:val="none"/>
          <w:lang w:val="en-US" w:eastAsia="zh-CN"/>
        </w:rPr>
        <w:t>进入参数选择界面，选择所需参数/数据。</w:t>
      </w:r>
    </w:p>
    <w:p w14:paraId="2D6D4EAC">
      <w:pPr>
        <w:rPr>
          <w:rFonts w:hint="eastAsia" w:ascii="Times New Roman" w:hAnsi="Times New Roman"/>
          <w:b/>
          <w:bCs/>
          <w:color w:val="auto"/>
          <w:highlight w:val="none"/>
          <w:lang w:val="en-US" w:eastAsia="zh-CN"/>
        </w:rPr>
      </w:pPr>
      <w:r>
        <w:rPr>
          <w:rFonts w:hint="eastAsia" w:ascii="Times New Roman" w:hAnsi="Times New Roman"/>
          <w:color w:val="auto"/>
          <w:highlight w:val="none"/>
          <w:lang w:val="en-US" w:eastAsia="zh-CN"/>
        </w:rPr>
        <w:t>例如：</w:t>
      </w:r>
      <w:r>
        <w:rPr>
          <w:rFonts w:hint="eastAsia" w:ascii="Times New Roman" w:hAnsi="Times New Roman"/>
          <w:b w:val="0"/>
          <w:bCs w:val="0"/>
          <w:color w:val="auto"/>
          <w:highlight w:val="none"/>
          <w:lang w:val="en-US" w:eastAsia="zh-CN"/>
        </w:rPr>
        <w:t>菜单→设置→测量设置→通道1→温度设置→温度电极</w:t>
      </w:r>
      <w:r>
        <w:rPr>
          <w:rFonts w:hint="eastAsia" w:ascii="Times New Roman" w:hAnsi="Times New Roman"/>
          <w:b/>
          <w:bCs/>
          <w:color w:val="auto"/>
          <w:highlight w:val="none"/>
          <w:lang w:val="en-US" w:eastAsia="zh-CN"/>
        </w:rPr>
        <w:t>。</w:t>
      </w:r>
    </w:p>
    <w:p w14:paraId="7570F201">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数值</w:t>
      </w:r>
    </w:p>
    <w:p w14:paraId="4A00A77B">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可以更改数值。</w:t>
      </w:r>
    </w:p>
    <w:p w14:paraId="388E4E67">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显示屏下方显示变量的最大值和最小值。</w:t>
      </w:r>
    </w:p>
    <w:p w14:paraId="0197E4B4">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在指定值范围内设置数值</w:t>
      </w:r>
    </w:p>
    <w:p w14:paraId="09695826">
      <w:pPr>
        <w:numPr>
          <w:ilvl w:val="0"/>
          <w:numId w:val="0"/>
        </w:numPr>
        <w:bidi w:val="0"/>
        <w:ind w:firstLine="422" w:firstLineChars="20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例如：菜单→设置→测量设置→通道1→滤波时间</w:t>
      </w:r>
    </w:p>
    <w:p w14:paraId="343E0368">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r>
        <w:rPr>
          <w:color w:val="auto"/>
          <w:highlight w:val="none"/>
        </w:rPr>
        <w:object>
          <v:shape id="_x0000_i1097" o:spt="75" type="#_x0000_t75" style="height:92.2pt;width:140.05pt;" o:ole="t" filled="f" o:preferrelative="t" stroked="f" coordsize="21600,21600">
            <v:path/>
            <v:fill on="f" focussize="0,0"/>
            <v:stroke on="f"/>
            <v:imagedata r:id="rId205" o:title=""/>
            <o:lock v:ext="edit" aspectratio="t"/>
            <w10:wrap type="none"/>
            <w10:anchorlock/>
          </v:shape>
          <o:OLEObject Type="Embed" ProgID="CorelDraw.Graphic.19" ShapeID="_x0000_i1097" DrawAspect="Content" ObjectID="_1468075805" r:id="rId204">
            <o:LockedField>false</o:LockedField>
          </o:OLEObject>
        </w:object>
      </w:r>
    </w:p>
    <w:p w14:paraId="488507F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设置数值</w:t>
      </w:r>
    </w:p>
    <w:p w14:paraId="53748535">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参数变更生效</w:t>
      </w:r>
    </w:p>
    <w:p w14:paraId="2028B0FD">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w:t>
      </w:r>
      <w:r>
        <w:rPr>
          <w:rFonts w:hint="eastAsia"/>
          <w:color w:val="auto"/>
          <w:highlight w:val="none"/>
          <w:lang w:val="en-US" w:eastAsia="zh-CN"/>
        </w:rPr>
        <w:t>控制器</w:t>
      </w:r>
      <w:r>
        <w:rPr>
          <w:rFonts w:hint="eastAsia" w:ascii="Times New Roman" w:hAnsi="Times New Roman"/>
          <w:color w:val="auto"/>
          <w:highlight w:val="none"/>
          <w:lang w:val="en-US" w:eastAsia="zh-CN"/>
        </w:rPr>
        <w:t>提示“</w:t>
      </w:r>
      <w:r>
        <w:rPr>
          <w:rFonts w:hint="eastAsia" w:ascii="Times New Roman" w:hAnsi="Times New Roman"/>
          <w:b/>
          <w:bCs/>
          <w:color w:val="auto"/>
          <w:highlight w:val="none"/>
          <w:lang w:val="en-US" w:eastAsia="zh-CN"/>
        </w:rPr>
        <w:t>是否保存修改？</w:t>
      </w:r>
      <w:r>
        <w:rPr>
          <w:rFonts w:hint="eastAsia" w:ascii="Times New Roman" w:hAnsi="Times New Roman"/>
          <w:color w:val="auto"/>
          <w:highlight w:val="none"/>
          <w:lang w:val="en-US" w:eastAsia="zh-CN"/>
        </w:rPr>
        <w:t>”对话框，则可使用以下选项。选择“</w:t>
      </w:r>
      <w:r>
        <w:rPr>
          <w:rFonts w:hint="eastAsia" w:ascii="Times New Roman" w:hAnsi="Times New Roman"/>
          <w:b/>
          <w:bCs/>
          <w:color w:val="auto"/>
          <w:highlight w:val="none"/>
          <w:lang w:val="en-US" w:eastAsia="zh-CN"/>
        </w:rPr>
        <w:t>确认</w:t>
      </w:r>
      <w:r>
        <w:rPr>
          <w:rFonts w:hint="eastAsia" w:ascii="Times New Roman" w:hAnsi="Times New Roman"/>
          <w:color w:val="auto"/>
          <w:highlight w:val="none"/>
          <w:lang w:val="en-US" w:eastAsia="zh-CN"/>
        </w:rPr>
        <w:t>”将保存所做更改，选择“</w:t>
      </w:r>
      <w:r>
        <w:rPr>
          <w:rFonts w:hint="eastAsia" w:ascii="Times New Roman" w:hAnsi="Times New Roman"/>
          <w:b/>
          <w:bCs/>
          <w:color w:val="auto"/>
          <w:highlight w:val="none"/>
          <w:lang w:val="en-US" w:eastAsia="zh-CN"/>
        </w:rPr>
        <w:t>取消</w:t>
      </w:r>
      <w:r>
        <w:rPr>
          <w:rFonts w:hint="eastAsia" w:ascii="Times New Roman" w:hAnsi="Times New Roman"/>
          <w:color w:val="auto"/>
          <w:highlight w:val="none"/>
          <w:lang w:val="en-US" w:eastAsia="zh-CN"/>
        </w:rPr>
        <w:t>”将返回以继续设置。</w:t>
      </w:r>
    </w:p>
    <w:p w14:paraId="594B83B2">
      <w:pPr>
        <w:rPr>
          <w:rFonts w:hint="eastAsia" w:ascii="Times New Roman" w:hAnsi="Times New Roman"/>
          <w:b w:val="0"/>
          <w:bCs w:val="0"/>
          <w:color w:val="auto"/>
          <w:highlight w:val="none"/>
          <w:lang w:val="en-US" w:eastAsia="zh-CN"/>
        </w:rPr>
      </w:pPr>
      <w:r>
        <w:rPr>
          <w:rFonts w:hint="eastAsia" w:ascii="Times New Roman" w:hAnsi="Times New Roman"/>
          <w:color w:val="auto"/>
          <w:highlight w:val="none"/>
          <w:lang w:val="en-US" w:eastAsia="zh-CN"/>
        </w:rPr>
        <w:t>多数菜单设置参数完成后，需退回二级菜单，此时</w:t>
      </w:r>
      <w:r>
        <w:rPr>
          <w:rFonts w:hint="eastAsia"/>
          <w:color w:val="auto"/>
          <w:highlight w:val="none"/>
          <w:lang w:val="en-US" w:eastAsia="zh-CN"/>
        </w:rPr>
        <w:t>控制器</w:t>
      </w:r>
      <w:r>
        <w:rPr>
          <w:rFonts w:hint="eastAsia" w:ascii="Times New Roman" w:hAnsi="Times New Roman"/>
          <w:color w:val="auto"/>
          <w:highlight w:val="none"/>
          <w:lang w:val="en-US" w:eastAsia="zh-CN"/>
        </w:rPr>
        <w:t>会提示“</w:t>
      </w:r>
      <w:r>
        <w:rPr>
          <w:rFonts w:hint="eastAsia" w:ascii="Times New Roman" w:hAnsi="Times New Roman"/>
          <w:b/>
          <w:bCs/>
          <w:color w:val="auto"/>
          <w:highlight w:val="none"/>
          <w:lang w:val="en-US" w:eastAsia="zh-CN"/>
        </w:rPr>
        <w:t>是否保存修改</w:t>
      </w:r>
      <w:r>
        <w:rPr>
          <w:rFonts w:hint="eastAsia" w:ascii="Times New Roman" w:hAnsi="Times New Roman"/>
          <w:b w:val="0"/>
          <w:bCs w:val="0"/>
          <w:color w:val="auto"/>
          <w:highlight w:val="none"/>
          <w:lang w:val="en-US" w:eastAsia="zh-CN"/>
        </w:rPr>
        <w:t>”，用户按“</w:t>
      </w:r>
      <w:r>
        <w:rPr>
          <w:rFonts w:hint="eastAsia" w:ascii="Times New Roman" w:hAnsi="Times New Roman"/>
          <w:b/>
          <w:bCs/>
          <w:color w:val="auto"/>
          <w:highlight w:val="none"/>
          <w:lang w:val="en-US" w:eastAsia="zh-CN"/>
        </w:rPr>
        <w:t>确认</w:t>
      </w:r>
      <w:r>
        <w:rPr>
          <w:rFonts w:hint="eastAsia" w:ascii="Times New Roman" w:hAnsi="Times New Roman"/>
          <w:b w:val="0"/>
          <w:bCs w:val="0"/>
          <w:color w:val="auto"/>
          <w:highlight w:val="none"/>
          <w:lang w:val="en-US" w:eastAsia="zh-CN"/>
        </w:rPr>
        <w:t>”后设置的参数功能才生效。</w:t>
      </w:r>
    </w:p>
    <w:p w14:paraId="467EC8F2">
      <w:pPr>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个别菜单参数变更会立即生效。如</w:t>
      </w:r>
      <w:r>
        <w:rPr>
          <w:rFonts w:hint="eastAsia" w:ascii="Times New Roman" w:hAnsi="Times New Roman"/>
          <w:b/>
          <w:bCs/>
          <w:color w:val="auto"/>
          <w:highlight w:val="none"/>
          <w:lang w:val="en-US" w:eastAsia="zh-CN"/>
        </w:rPr>
        <w:t>背光状态、背光亮度、时间、输入信号、传感器类型、保持输出等</w:t>
      </w:r>
      <w:r>
        <w:rPr>
          <w:rFonts w:hint="eastAsia" w:ascii="Times New Roman" w:hAnsi="Times New Roman"/>
          <w:b w:val="0"/>
          <w:bCs w:val="0"/>
          <w:color w:val="auto"/>
          <w:highlight w:val="none"/>
          <w:lang w:val="en-US" w:eastAsia="zh-CN"/>
        </w:rPr>
        <w:t>。这些菜单设置参数变更后，不会提示用户是否保存，系统会自动保存。</w:t>
      </w:r>
    </w:p>
    <w:p w14:paraId="50DE8989">
      <w:pPr>
        <w:pStyle w:val="56"/>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imes New Roman" w:hAnsi="Times New Roman"/>
          <w:color w:val="auto"/>
          <w:highlight w:val="none"/>
          <w:lang w:val="en-US" w:eastAsia="zh-CN"/>
        </w:rPr>
      </w:pPr>
    </w:p>
    <w:p w14:paraId="40E6D7D6">
      <w:pPr>
        <w:pStyle w:val="56"/>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imes New Roman" w:hAnsi="Times New Roman"/>
          <w:color w:val="auto"/>
          <w:highlight w:val="none"/>
          <w:lang w:val="en-US" w:eastAsia="zh-CN"/>
        </w:rPr>
      </w:pPr>
    </w:p>
    <w:p w14:paraId="14CDA223">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8" o:spt="75" type="#_x0000_t75" style="height:63.7pt;width:141.75pt;" o:ole="t" filled="f" o:preferrelative="t" stroked="f" coordsize="21600,21600">
            <v:path/>
            <v:fill on="f" focussize="0,0"/>
            <v:stroke on="f"/>
            <v:imagedata r:id="rId207" o:title=""/>
            <o:lock v:ext="edit" aspectratio="t"/>
            <w10:wrap type="none"/>
            <w10:anchorlock/>
          </v:shape>
          <o:OLEObject Type="Embed" ProgID="CorelDraw.Graphic.19" ShapeID="_x0000_i1098" DrawAspect="Content" ObjectID="_1468075806" r:id="rId206">
            <o:LockedField>false</o:LockedField>
          </o:OLEObject>
        </w:object>
      </w:r>
    </w:p>
    <w:p w14:paraId="3D338C29">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保存修改</w:t>
      </w:r>
    </w:p>
    <w:p w14:paraId="771F2FEA">
      <w:pPr>
        <w:pStyle w:val="3"/>
        <w:bidi w:val="0"/>
        <w:rPr>
          <w:rFonts w:hint="default"/>
          <w:color w:val="auto"/>
          <w:highlight w:val="none"/>
          <w:lang w:val="en-US" w:eastAsia="zh-CN"/>
        </w:rPr>
      </w:pPr>
      <w:bookmarkStart w:id="377" w:name="_Toc9318"/>
      <w:bookmarkStart w:id="378" w:name="_Toc13934"/>
      <w:bookmarkStart w:id="379" w:name="_Toc4167"/>
      <w:bookmarkStart w:id="380" w:name="_Toc26128"/>
      <w:r>
        <w:rPr>
          <w:rFonts w:hint="eastAsia"/>
          <w:color w:val="auto"/>
          <w:highlight w:val="none"/>
          <w:lang w:val="en-US" w:eastAsia="zh-CN"/>
        </w:rPr>
        <w:t>安全密码</w:t>
      </w:r>
      <w:bookmarkEnd w:id="377"/>
      <w:bookmarkEnd w:id="378"/>
      <w:bookmarkEnd w:id="379"/>
      <w:bookmarkEnd w:id="380"/>
    </w:p>
    <w:p w14:paraId="6AC920D2">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进入</w:t>
      </w:r>
      <w:r>
        <w:rPr>
          <w:rFonts w:hint="eastAsia"/>
          <w:color w:val="auto"/>
          <w:highlight w:val="none"/>
          <w:lang w:val="en-US" w:eastAsia="zh-CN"/>
        </w:rPr>
        <w:t>控制器</w:t>
      </w:r>
      <w:r>
        <w:rPr>
          <w:rFonts w:hint="eastAsia" w:ascii="Times New Roman" w:hAnsi="Times New Roman"/>
          <w:color w:val="auto"/>
          <w:highlight w:val="none"/>
          <w:lang w:val="en-US" w:eastAsia="zh-CN"/>
        </w:rPr>
        <w:t>必须输入一个安全密码后才能进入菜单，密码默认“0000”，用户可导航到</w:t>
      </w:r>
      <w:r>
        <w:rPr>
          <w:rFonts w:hint="eastAsia" w:ascii="Times New Roman" w:hAnsi="Times New Roman"/>
          <w:b/>
          <w:bCs/>
          <w:color w:val="auto"/>
          <w:highlight w:val="none"/>
          <w:lang w:val="en-US" w:eastAsia="zh-CN"/>
        </w:rPr>
        <w:t>系统设置→密码设置</w:t>
      </w:r>
      <w:r>
        <w:rPr>
          <w:rFonts w:hint="eastAsia" w:ascii="Times New Roman" w:hAnsi="Times New Roman"/>
          <w:color w:val="auto"/>
          <w:highlight w:val="none"/>
          <w:lang w:val="en-US" w:eastAsia="zh-CN"/>
        </w:rPr>
        <w:t>中进行自定义密码修改，修改后的密码用户需妥善保管，如不慎遗失，请联系我公司。</w:t>
      </w:r>
    </w:p>
    <w:p w14:paraId="527405B5">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9" o:spt="75" type="#_x0000_t75" style="height:88.85pt;width:140.7pt;" o:ole="t" filled="f" o:preferrelative="t" stroked="f" coordsize="21600,21600">
            <v:path/>
            <v:fill on="f" focussize="0,0"/>
            <v:stroke on="f"/>
            <v:imagedata r:id="rId209" o:title=""/>
            <o:lock v:ext="edit" aspectratio="t"/>
            <w10:wrap type="none"/>
            <w10:anchorlock/>
          </v:shape>
          <o:OLEObject Type="Embed" ProgID="CorelDraw.Graphic.19" ShapeID="_x0000_i1099" DrawAspect="Content" ObjectID="_1468075807" r:id="rId208">
            <o:LockedField>false</o:LockedField>
          </o:OLEObject>
        </w:object>
      </w:r>
    </w:p>
    <w:p w14:paraId="16E357D0">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密码设置</w:t>
      </w:r>
    </w:p>
    <w:p w14:paraId="4BA55456">
      <w:pPr>
        <w:pStyle w:val="3"/>
        <w:rPr>
          <w:rFonts w:hint="eastAsia"/>
          <w:lang w:val="en-US" w:eastAsia="zh-CN"/>
        </w:rPr>
      </w:pPr>
      <w:bookmarkStart w:id="381" w:name="_Toc30496"/>
      <w:r>
        <w:rPr>
          <w:rFonts w:hint="eastAsia"/>
          <w:lang w:val="en-US" w:eastAsia="zh-CN"/>
        </w:rPr>
        <w:t>系统设置</w:t>
      </w:r>
      <w:bookmarkEnd w:id="381"/>
    </w:p>
    <w:p w14:paraId="2EDFA651">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100" o:spt="75" type="#_x0000_t75" style="height:90.2pt;width:137.1pt;" o:ole="t" filled="f" o:preferrelative="t" stroked="f" coordsize="21600,21600">
            <v:path/>
            <v:fill on="f" focussize="0,0"/>
            <v:stroke on="f"/>
            <v:imagedata r:id="rId211" o:title=""/>
            <o:lock v:ext="edit" aspectratio="t"/>
            <w10:wrap type="none"/>
            <w10:anchorlock/>
          </v:shape>
          <o:OLEObject Type="Embed" ProgID="CorelDraw.Graphic.19" ShapeID="_x0000_i1100" DrawAspect="Content" ObjectID="_1468075808" r:id="rId210">
            <o:LockedField>false</o:LockedField>
          </o:OLEObject>
        </w:object>
      </w:r>
    </w:p>
    <w:p w14:paraId="38EDDFDC">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系统设置菜单</w:t>
      </w:r>
    </w:p>
    <w:p w14:paraId="595599B4">
      <w:pPr>
        <w:bidi w:val="0"/>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（1）时钟设置</w:t>
      </w:r>
    </w:p>
    <w:p w14:paraId="2339660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如需要，校正设定时间、格式等。</w:t>
      </w:r>
    </w:p>
    <w:p w14:paraId="3C26A6D4">
      <w:pPr>
        <w:bidi w:val="0"/>
        <w:rPr>
          <w:rFonts w:hint="eastAsia" w:ascii="Times New Roman" w:hAnsi="Times New Roman"/>
          <w:color w:val="auto"/>
          <w:highlight w:val="none"/>
          <w:lang w:val="en-US" w:eastAsia="zh-CN"/>
        </w:rPr>
      </w:pPr>
    </w:p>
    <w:p w14:paraId="417C164F">
      <w:pPr>
        <w:bidi w:val="0"/>
        <w:rPr>
          <w:rFonts w:hint="eastAsia" w:ascii="Times New Roman" w:hAnsi="Times New Roman"/>
          <w:color w:val="auto"/>
          <w:highlight w:val="none"/>
          <w:lang w:val="en-US" w:eastAsia="zh-CN"/>
        </w:rPr>
      </w:pPr>
    </w:p>
    <w:p w14:paraId="3C5A838D">
      <w:pPr>
        <w:bidi w:val="0"/>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（2）背光显示</w:t>
      </w:r>
    </w:p>
    <w:p w14:paraId="6732D978">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根据工作环境调整显示屏背光和亮度。</w:t>
      </w:r>
    </w:p>
    <w:p w14:paraId="43EE4B3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可设置自动/常亮/关。若设为自动，30s内无按键操作，自动关闭背光显示，再次按下按键后立即重新打开背光显示；若设为开，不会自动关闭背光显示。</w:t>
      </w:r>
    </w:p>
    <w:p w14:paraId="4D11E0F3">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亮度调节有5档选择：1/2/3/4/5，5为100%亮度</w:t>
      </w:r>
    </w:p>
    <w:p w14:paraId="7AD54F48">
      <w:pPr>
        <w:bidi w:val="0"/>
        <w:ind w:left="0" w:leftChars="0" w:firstLine="0" w:firstLineChars="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（3）语言设置</w:t>
      </w:r>
    </w:p>
    <w:p w14:paraId="38AE9718">
      <w:pPr>
        <w:ind w:left="0" w:leftChars="0" w:firstLine="420" w:firstLineChars="0"/>
        <w:rPr>
          <w:rFonts w:hint="default" w:ascii="Times New Roman" w:hAnsi="Times New Roman"/>
          <w:color w:val="auto"/>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默认语言为中文，如需其他语言，有英语、韩语、西班牙语选择。</w:t>
      </w:r>
    </w:p>
    <w:p w14:paraId="1A25D901">
      <w:pPr>
        <w:pStyle w:val="56"/>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imes New Roman" w:hAnsi="Times New Roman"/>
          <w:color w:val="auto"/>
          <w:highlight w:val="none"/>
          <w:lang w:val="en-US" w:eastAsia="zh-CN"/>
        </w:rPr>
      </w:pPr>
      <w:r>
        <w:rPr>
          <w:rFonts w:hint="eastAsia"/>
          <w:b/>
          <w:bCs/>
          <w:color w:val="auto"/>
          <w:highlight w:val="none"/>
          <w:lang w:val="en-US" w:eastAsia="zh-CN"/>
        </w:rPr>
        <w:t>（4）密码设置</w:t>
      </w:r>
    </w:p>
    <w:p w14:paraId="49014E5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请参见第6.5章“安全密码”内容。</w:t>
      </w:r>
    </w:p>
    <w:p w14:paraId="132753C2">
      <w:pPr>
        <w:ind w:left="0" w:leftChars="0" w:firstLine="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（5）记录间隔</w:t>
      </w:r>
      <w:r>
        <w:rPr>
          <w:rFonts w:hint="eastAsia" w:ascii="Times New Roman" w:hAnsi="Times New Roman"/>
          <w:color w:val="auto"/>
          <w:highlight w:val="none"/>
          <w:lang w:val="en-US" w:eastAsia="zh-CN"/>
        </w:rPr>
        <w:t>：</w:t>
      </w:r>
    </w:p>
    <w:p w14:paraId="32F5D1F1">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默认间隔为1秒记录一次，实时测量曲线和历史数据记录根据该间隔进行采样或记录。间隔时间可设：1s、2s、5s、10s、15s、30s、1min、2min、5min、10min、15min、30min、1h。</w:t>
      </w:r>
    </w:p>
    <w:p w14:paraId="1EFD65EC">
      <w:pPr>
        <w:ind w:left="0" w:leftChars="0" w:firstLine="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w:t>
      </w:r>
      <w:r>
        <w:rPr>
          <w:rFonts w:hint="eastAsia"/>
          <w:b/>
          <w:bCs/>
          <w:color w:val="auto"/>
          <w:highlight w:val="none"/>
          <w:lang w:val="en-US" w:eastAsia="zh-CN"/>
        </w:rPr>
        <w:t>6</w:t>
      </w:r>
      <w:r>
        <w:rPr>
          <w:rFonts w:hint="eastAsia" w:ascii="Times New Roman" w:hAnsi="Times New Roman"/>
          <w:b/>
          <w:bCs/>
          <w:color w:val="auto"/>
          <w:highlight w:val="none"/>
          <w:lang w:val="en-US" w:eastAsia="zh-CN"/>
        </w:rPr>
        <w:t>）</w:t>
      </w:r>
      <w:r>
        <w:rPr>
          <w:rFonts w:hint="eastAsia"/>
          <w:b/>
          <w:bCs/>
          <w:color w:val="auto"/>
          <w:highlight w:val="none"/>
          <w:lang w:val="en-US" w:eastAsia="zh-CN"/>
        </w:rPr>
        <w:t>设备位号</w:t>
      </w:r>
      <w:r>
        <w:rPr>
          <w:rFonts w:hint="eastAsia" w:ascii="Times New Roman" w:hAnsi="Times New Roman"/>
          <w:color w:val="auto"/>
          <w:highlight w:val="none"/>
          <w:lang w:val="en-US" w:eastAsia="zh-CN"/>
        </w:rPr>
        <w:t>：</w:t>
      </w:r>
    </w:p>
    <w:p w14:paraId="5597DCA3">
      <w:pPr>
        <w:ind w:left="0" w:leftChars="0" w:firstLine="420" w:firstLineChars="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自定义设备名称。</w:t>
      </w:r>
    </w:p>
    <w:p w14:paraId="048D3A5A">
      <w:pPr>
        <w:pStyle w:val="3"/>
        <w:rPr>
          <w:rFonts w:hint="eastAsia"/>
          <w:lang w:val="en-US" w:eastAsia="zh-CN"/>
        </w:rPr>
      </w:pPr>
      <w:bookmarkStart w:id="382" w:name="_Toc15161"/>
      <w:r>
        <w:rPr>
          <w:rFonts w:hint="eastAsia"/>
          <w:lang w:val="en-US" w:eastAsia="zh-CN"/>
        </w:rPr>
        <w:t>测量设置</w:t>
      </w:r>
      <w:bookmarkEnd w:id="382"/>
    </w:p>
    <w:p w14:paraId="3FB0EAEB">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单通道产品通道无法关闭。</w:t>
      </w:r>
    </w:p>
    <w:p w14:paraId="6E612609">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101" o:spt="75" type="#_x0000_t75" style="height:88.9pt;width:148pt;" o:ole="t" filled="f" o:preferrelative="t" stroked="f" coordsize="21600,21600">
            <v:path/>
            <v:fill on="f" focussize="0,0"/>
            <v:stroke on="f"/>
            <v:imagedata r:id="rId213" o:title=""/>
            <o:lock v:ext="edit" aspectratio="t"/>
            <w10:wrap type="none"/>
            <w10:anchorlock/>
          </v:shape>
          <o:OLEObject Type="Embed" ProgID="CorelDraw.Graphic.19" ShapeID="_x0000_i1101" DrawAspect="Content" ObjectID="_1468075809" r:id="rId212">
            <o:LockedField>false</o:LockedField>
          </o:OLEObject>
        </w:object>
      </w:r>
    </w:p>
    <w:p w14:paraId="18F06DEB">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测量设置菜单</w:t>
      </w:r>
      <w:r>
        <w:rPr>
          <w:rFonts w:hint="eastAsia"/>
          <w:color w:val="auto"/>
          <w:highlight w:val="none"/>
          <w:lang w:val="en-US" w:eastAsia="zh-CN"/>
        </w:rPr>
        <w:t>（单通道）</w:t>
      </w:r>
    </w:p>
    <w:p w14:paraId="74A541BC">
      <w:pPr>
        <w:pStyle w:val="56"/>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color w:val="auto"/>
          <w:highlight w:val="none"/>
          <w:lang w:val="en-US" w:eastAsia="zh-CN"/>
        </w:rPr>
      </w:pPr>
    </w:p>
    <w:p w14:paraId="658BCA71">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双通道产品通道2默认开启</w:t>
      </w:r>
      <w:r>
        <w:rPr>
          <w:rFonts w:hint="eastAsia"/>
          <w:color w:val="auto"/>
          <w:highlight w:val="none"/>
          <w:lang w:val="en-US" w:eastAsia="zh-CN"/>
        </w:rPr>
        <w:t>，</w:t>
      </w:r>
      <w:r>
        <w:rPr>
          <w:rFonts w:hint="eastAsia" w:ascii="Times New Roman" w:hAnsi="Times New Roman"/>
          <w:color w:val="auto"/>
          <w:highlight w:val="none"/>
          <w:lang w:val="en-US" w:eastAsia="zh-CN"/>
        </w:rPr>
        <w:t>可选择关闭，</w:t>
      </w:r>
      <w:r>
        <w:rPr>
          <w:rFonts w:hint="eastAsia"/>
          <w:color w:val="auto"/>
          <w:highlight w:val="none"/>
          <w:lang w:val="en-US" w:eastAsia="zh-CN"/>
        </w:rPr>
        <w:t>关闭后测量界面不显示通道测量参数</w:t>
      </w:r>
      <w:r>
        <w:rPr>
          <w:rFonts w:hint="eastAsia" w:ascii="Times New Roman" w:hAnsi="Times New Roman"/>
          <w:color w:val="auto"/>
          <w:highlight w:val="none"/>
          <w:lang w:val="en-US" w:eastAsia="zh-CN"/>
        </w:rPr>
        <w:t>。</w:t>
      </w:r>
    </w:p>
    <w:p w14:paraId="5DC3F3B7">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r>
        <w:rPr>
          <w:color w:val="auto"/>
          <w:highlight w:val="none"/>
        </w:rPr>
        <w:object>
          <v:shape id="_x0000_i1102" o:spt="75" type="#_x0000_t75" style="height:92.7pt;width:148pt;" o:ole="t" filled="f" o:preferrelative="t" stroked="f" coordsize="21600,21600">
            <v:path/>
            <v:fill on="f" focussize="0,0"/>
            <v:stroke on="f"/>
            <v:imagedata r:id="rId215" o:title=""/>
            <o:lock v:ext="edit" aspectratio="t"/>
            <w10:wrap type="none"/>
            <w10:anchorlock/>
          </v:shape>
          <o:OLEObject Type="Embed" ProgID="CorelDraw.Graphic.19" ShapeID="_x0000_i1102" DrawAspect="Content" ObjectID="_1468075810" r:id="rId214">
            <o:LockedField>false</o:LockedField>
          </o:OLEObject>
        </w:object>
      </w:r>
    </w:p>
    <w:p w14:paraId="51EDB65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测量设置菜单</w:t>
      </w:r>
      <w:r>
        <w:rPr>
          <w:rFonts w:hint="eastAsia"/>
          <w:color w:val="auto"/>
          <w:highlight w:val="none"/>
          <w:lang w:val="en-US" w:eastAsia="zh-CN"/>
        </w:rPr>
        <w:t>（双通道）</w:t>
      </w:r>
    </w:p>
    <w:p w14:paraId="024E0D0F">
      <w:pPr>
        <w:pStyle w:val="5"/>
        <w:rPr>
          <w:rFonts w:hint="eastAsia"/>
          <w:lang w:val="en-US" w:eastAsia="zh-CN"/>
        </w:rPr>
      </w:pPr>
      <w:r>
        <w:rPr>
          <w:rFonts w:hint="eastAsia"/>
          <w:lang w:val="en-US" w:eastAsia="zh-CN"/>
        </w:rPr>
        <w:t>输入信号设置</w:t>
      </w:r>
    </w:p>
    <w:p w14:paraId="31E0FED8">
      <w:pPr>
        <w:bidi w:val="0"/>
        <w:rPr>
          <w:rFonts w:hint="eastAsia" w:ascii="Times New Roman" w:hAnsi="Times New Roman"/>
          <w:color w:val="auto"/>
          <w:highlight w:val="none"/>
          <w:lang w:val="en-US" w:eastAsia="zh-CN"/>
        </w:rPr>
      </w:pPr>
      <w:r>
        <w:rPr>
          <w:rFonts w:hint="eastAsia"/>
          <w:color w:val="auto"/>
          <w:highlight w:val="none"/>
          <w:lang w:val="en-US" w:eastAsia="zh-CN"/>
        </w:rPr>
        <w:t>通道1可</w:t>
      </w:r>
      <w:r>
        <w:rPr>
          <w:rFonts w:hint="eastAsia" w:ascii="Times New Roman" w:hAnsi="Times New Roman"/>
          <w:color w:val="auto"/>
          <w:highlight w:val="none"/>
          <w:lang w:val="en-US" w:eastAsia="zh-CN"/>
        </w:rPr>
        <w:t>设置模拟电极或数字电极</w:t>
      </w:r>
      <w:r>
        <w:rPr>
          <w:rFonts w:hint="eastAsia"/>
          <w:color w:val="auto"/>
          <w:highlight w:val="none"/>
          <w:lang w:val="en-US" w:eastAsia="zh-CN"/>
        </w:rPr>
        <w:t>，只可接一种类型电极，接2种电极控制器无法同时显示，只按默认电极显示</w:t>
      </w:r>
      <w:r>
        <w:rPr>
          <w:rFonts w:hint="eastAsia" w:ascii="Times New Roman" w:hAnsi="Times New Roman"/>
          <w:color w:val="auto"/>
          <w:highlight w:val="none"/>
          <w:lang w:val="en-US" w:eastAsia="zh-CN"/>
        </w:rPr>
        <w:t>。</w:t>
      </w:r>
      <w:r>
        <w:rPr>
          <w:rFonts w:hint="eastAsia"/>
          <w:color w:val="auto"/>
          <w:highlight w:val="none"/>
          <w:lang w:val="en-US" w:eastAsia="zh-CN"/>
        </w:rPr>
        <w:t>控制器</w:t>
      </w:r>
      <w:r>
        <w:rPr>
          <w:rFonts w:hint="eastAsia" w:ascii="Times New Roman" w:hAnsi="Times New Roman"/>
          <w:color w:val="auto"/>
          <w:highlight w:val="none"/>
          <w:lang w:val="en-US" w:eastAsia="zh-CN"/>
        </w:rPr>
        <w:t>默认模拟输入，如接数字电极，需将模拟电极改为数字电极，更改设置后，</w:t>
      </w:r>
      <w:r>
        <w:rPr>
          <w:rFonts w:hint="eastAsia"/>
          <w:color w:val="auto"/>
          <w:highlight w:val="none"/>
          <w:lang w:val="en-US" w:eastAsia="zh-CN"/>
        </w:rPr>
        <w:t>控制器</w:t>
      </w:r>
      <w:r>
        <w:rPr>
          <w:rFonts w:hint="eastAsia" w:ascii="Times New Roman" w:hAnsi="Times New Roman"/>
          <w:color w:val="auto"/>
          <w:highlight w:val="none"/>
          <w:lang w:val="en-US" w:eastAsia="zh-CN"/>
        </w:rPr>
        <w:t>会自动扫描传感器类型，若未匹配到电极，</w:t>
      </w:r>
      <w:r>
        <w:rPr>
          <w:rFonts w:hint="eastAsia"/>
          <w:color w:val="auto"/>
          <w:highlight w:val="none"/>
          <w:lang w:val="en-US" w:eastAsia="zh-CN"/>
        </w:rPr>
        <w:t>控制器</w:t>
      </w:r>
      <w:r>
        <w:rPr>
          <w:rFonts w:hint="eastAsia" w:ascii="Times New Roman" w:hAnsi="Times New Roman"/>
          <w:color w:val="auto"/>
          <w:highlight w:val="none"/>
          <w:lang w:val="en-US" w:eastAsia="zh-CN"/>
        </w:rPr>
        <w:t>会提示“搜索失败”，具体参见5.5章节“数字传感器接线”内容。</w:t>
      </w:r>
    </w:p>
    <w:p w14:paraId="4A82EABA">
      <w:pPr>
        <w:bidi w:val="0"/>
        <w:rPr>
          <w:rFonts w:hint="default" w:ascii="Times New Roman" w:hAnsi="Times New Roman"/>
          <w:color w:val="auto"/>
          <w:highlight w:val="none"/>
          <w:lang w:val="en-US" w:eastAsia="zh-CN"/>
        </w:rPr>
      </w:pPr>
      <w:r>
        <w:rPr>
          <w:rFonts w:hint="eastAsia"/>
          <w:color w:val="auto"/>
          <w:highlight w:val="none"/>
          <w:lang w:val="en-US" w:eastAsia="zh-CN"/>
        </w:rPr>
        <w:t>通道2只可接数字电极。</w:t>
      </w:r>
    </w:p>
    <w:p w14:paraId="3F652AAF">
      <w:pPr>
        <w:pStyle w:val="5"/>
        <w:rPr>
          <w:rFonts w:hint="eastAsia" w:ascii="Times New Roman" w:hAnsi="Times New Roman"/>
          <w:b/>
          <w:bCs/>
          <w:lang w:val="en-US" w:eastAsia="zh-CN"/>
        </w:rPr>
      </w:pPr>
      <w:r>
        <w:rPr>
          <w:rFonts w:hint="eastAsia" w:ascii="Times New Roman" w:hAnsi="Times New Roman"/>
          <w:b/>
          <w:bCs/>
          <w:lang w:val="en-US" w:eastAsia="zh-CN"/>
        </w:rPr>
        <w:t>传感器类型设置</w:t>
      </w:r>
    </w:p>
    <w:p w14:paraId="224A859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模拟电极可选择pH、ORP或锑，需手动进行选择；数字电极</w:t>
      </w:r>
      <w:r>
        <w:rPr>
          <w:rFonts w:hint="eastAsia"/>
          <w:color w:val="auto"/>
          <w:highlight w:val="none"/>
          <w:lang w:val="en-US" w:eastAsia="zh-CN"/>
        </w:rPr>
        <w:t>默认自动识别，也可手动设置</w:t>
      </w:r>
      <w:r>
        <w:rPr>
          <w:rFonts w:hint="eastAsia" w:ascii="Times New Roman" w:hAnsi="Times New Roman"/>
          <w:color w:val="auto"/>
          <w:highlight w:val="none"/>
          <w:lang w:val="en-US" w:eastAsia="zh-CN"/>
        </w:rPr>
        <w:t>。</w:t>
      </w:r>
    </w:p>
    <w:p w14:paraId="33555BEF">
      <w:pPr>
        <w:pStyle w:val="5"/>
        <w:rPr>
          <w:rFonts w:hint="eastAsia" w:ascii="Times New Roman" w:hAnsi="Times New Roman"/>
          <w:b/>
          <w:bCs/>
          <w:lang w:val="en-US" w:eastAsia="zh-CN"/>
        </w:rPr>
      </w:pPr>
      <w:r>
        <w:rPr>
          <w:rFonts w:hint="eastAsia" w:ascii="Times New Roman" w:hAnsi="Times New Roman"/>
          <w:b/>
          <w:bCs/>
          <w:lang w:val="en-US" w:eastAsia="zh-CN"/>
        </w:rPr>
        <w:t>产品型号设置</w:t>
      </w:r>
    </w:p>
    <w:p w14:paraId="17B95530">
      <w:pPr>
        <w:numPr>
          <w:ilvl w:val="-1"/>
          <w:numId w:val="0"/>
        </w:numPr>
        <w:bidi w:val="0"/>
        <w:ind w:firstLine="420" w:firstLineChars="200"/>
        <w:jc w:val="left"/>
        <w:rPr>
          <w:rFonts w:hint="eastAsia"/>
          <w:color w:val="auto"/>
          <w:highlight w:val="none"/>
          <w:lang w:val="en-US" w:eastAsia="zh-CN"/>
        </w:rPr>
      </w:pPr>
      <w:r>
        <w:rPr>
          <w:rFonts w:hint="eastAsia"/>
          <w:color w:val="auto"/>
          <w:highlight w:val="none"/>
          <w:lang w:val="en-US" w:eastAsia="zh-CN"/>
        </w:rPr>
        <w:t>数字电极自动搜索后会显示电极型号，也可根据提示手动选择型号。</w:t>
      </w:r>
    </w:p>
    <w:p w14:paraId="3DCD7982">
      <w:pPr>
        <w:pStyle w:val="5"/>
        <w:rPr>
          <w:rFonts w:hint="eastAsia" w:ascii="Times New Roman" w:hAnsi="Times New Roman"/>
          <w:b/>
          <w:bCs/>
          <w:lang w:val="en-US" w:eastAsia="zh-CN"/>
        </w:rPr>
      </w:pPr>
      <w:r>
        <w:rPr>
          <w:rFonts w:hint="eastAsia" w:ascii="Times New Roman" w:hAnsi="Times New Roman"/>
          <w:b/>
          <w:bCs/>
          <w:lang w:val="en-US" w:eastAsia="zh-CN"/>
        </w:rPr>
        <w:t>测量参数设置</w:t>
      </w:r>
    </w:p>
    <w:p w14:paraId="5208921F">
      <w:pPr>
        <w:rPr>
          <w:rFonts w:hint="eastAsia"/>
          <w:lang w:val="en-US" w:eastAsia="zh-CN"/>
        </w:rPr>
      </w:pPr>
      <w:r>
        <w:rPr>
          <w:rFonts w:hint="eastAsia"/>
          <w:lang w:val="en-US" w:eastAsia="zh-CN"/>
        </w:rPr>
        <w:t>设置电极测量主参数，根据不同电极类型可以选择不同的测量参数。</w:t>
      </w:r>
    </w:p>
    <w:p w14:paraId="7C06B490">
      <w:pPr>
        <w:pStyle w:val="6"/>
        <w:rPr>
          <w:rFonts w:hint="default"/>
          <w:lang w:val="en-US" w:eastAsia="zh-CN"/>
        </w:rPr>
      </w:pPr>
      <w:r>
        <w:rPr>
          <w:rFonts w:hint="default"/>
          <w:lang w:val="en-US" w:eastAsia="zh-CN"/>
        </w:rPr>
        <w:t>pH/锑</w:t>
      </w:r>
    </w:p>
    <w:p w14:paraId="28FA0D90">
      <w:pPr>
        <w:ind w:firstLine="420" w:firstLineChars="200"/>
        <w:rPr>
          <w:rFonts w:hint="eastAsia"/>
          <w:color w:val="auto"/>
          <w:highlight w:val="none"/>
          <w:lang w:val="en-US" w:eastAsia="zh-CN"/>
        </w:rPr>
      </w:pPr>
      <w:r>
        <w:rPr>
          <w:rFonts w:hint="eastAsia" w:ascii="Times New Roman" w:hAnsi="Times New Roman" w:cs="Times New Roman"/>
          <w:b w:val="0"/>
          <w:bCs w:val="0"/>
          <w:color w:val="auto"/>
          <w:szCs w:val="22"/>
          <w:highlight w:val="none"/>
          <w:lang w:val="en-US" w:eastAsia="zh-CN"/>
        </w:rPr>
        <w:t>pH/锑</w:t>
      </w:r>
      <w:r>
        <w:rPr>
          <w:rFonts w:hint="eastAsia"/>
          <w:color w:val="auto"/>
          <w:highlight w:val="none"/>
          <w:lang w:val="en-US" w:eastAsia="zh-CN"/>
        </w:rPr>
        <w:t>电极可设参数为：pH，mV，可设置电极恢复出厂。</w:t>
      </w:r>
    </w:p>
    <w:p w14:paraId="64CBEA81">
      <w:pPr>
        <w:pStyle w:val="6"/>
        <w:rPr>
          <w:rFonts w:hint="default" w:ascii="Times New Roman" w:hAnsi="Times New Roman"/>
          <w:b/>
          <w:bCs/>
          <w:lang w:val="en-US" w:eastAsia="zh-CN"/>
        </w:rPr>
      </w:pPr>
      <w:r>
        <w:rPr>
          <w:rFonts w:hint="default" w:ascii="Times New Roman" w:hAnsi="Times New Roman"/>
          <w:b/>
          <w:bCs/>
          <w:lang w:val="en-US" w:eastAsia="zh-CN"/>
        </w:rPr>
        <w:t>ORP</w:t>
      </w:r>
    </w:p>
    <w:p w14:paraId="0DBA1545">
      <w:pPr>
        <w:rPr>
          <w:rFonts w:hint="default"/>
          <w:color w:val="auto"/>
          <w:highlight w:val="none"/>
          <w:lang w:val="en-US" w:eastAsia="zh-CN"/>
        </w:rPr>
      </w:pPr>
      <w:r>
        <w:rPr>
          <w:rFonts w:hint="eastAsia"/>
          <w:color w:val="auto"/>
          <w:highlight w:val="none"/>
          <w:lang w:val="en-US" w:eastAsia="zh-CN"/>
        </w:rPr>
        <w:t>ORP电极参数只可设为mV。以及电极恢复出厂设置。</w:t>
      </w:r>
    </w:p>
    <w:p w14:paraId="7F0DB76F">
      <w:pPr>
        <w:pStyle w:val="6"/>
        <w:rPr>
          <w:rFonts w:hint="eastAsia"/>
          <w:b/>
          <w:bCs/>
          <w:lang w:val="en-US" w:eastAsia="zh-CN"/>
        </w:rPr>
      </w:pPr>
      <w:r>
        <w:rPr>
          <w:rFonts w:hint="eastAsia"/>
          <w:b/>
          <w:bCs/>
          <w:lang w:val="en-US" w:eastAsia="zh-CN"/>
        </w:rPr>
        <w:t>溶解氧</w:t>
      </w:r>
    </w:p>
    <w:p w14:paraId="63A18DCF">
      <w:pPr>
        <w:spacing w:line="240" w:lineRule="auto"/>
        <w:ind w:left="0" w:leftChars="0" w:firstLine="0" w:firstLineChars="0"/>
        <w:jc w:val="center"/>
        <w:rPr>
          <w:color w:val="auto"/>
          <w:highlight w:val="none"/>
        </w:rPr>
      </w:pPr>
      <w:r>
        <w:rPr>
          <w:color w:val="auto"/>
          <w:highlight w:val="none"/>
        </w:rPr>
        <w:pict>
          <v:shape id="_x0000_s1054" o:spid="_x0000_s1054" o:spt="75" type="#_x0000_t75" style="position:absolute;left:0pt;margin-left:86.45pt;margin-top:6.45pt;height:92.9pt;width:157.25pt;z-index:251694080;mso-width-relative:page;mso-height-relative:page;" o:ole="t" filled="f" o:preferrelative="t" stroked="f" coordsize="21600,21600">
            <v:path/>
            <v:fill on="f" focussize="0,0"/>
            <v:stroke on="f"/>
            <v:imagedata r:id="rId217" o:title=""/>
            <o:lock v:ext="edit" aspectratio="t"/>
          </v:shape>
          <o:OLEObject Type="Embed" ProgID="CorelDraw.Graphic.19" ShapeID="_x0000_s1054" DrawAspect="Content" ObjectID="_1468075811" r:id="rId216">
            <o:LockedField>false</o:LockedField>
          </o:OLEObject>
        </w:pict>
      </w:r>
    </w:p>
    <w:p w14:paraId="792AB98B">
      <w:pPr>
        <w:spacing w:line="240" w:lineRule="auto"/>
        <w:ind w:left="0" w:leftChars="0" w:firstLine="0" w:firstLineChars="0"/>
        <w:jc w:val="center"/>
        <w:rPr>
          <w:color w:val="auto"/>
          <w:highlight w:val="none"/>
        </w:rPr>
      </w:pPr>
    </w:p>
    <w:p w14:paraId="6EA417C5">
      <w:pPr>
        <w:spacing w:line="240" w:lineRule="auto"/>
        <w:ind w:left="0" w:leftChars="0" w:firstLine="0" w:firstLineChars="0"/>
        <w:jc w:val="center"/>
        <w:rPr>
          <w:color w:val="auto"/>
          <w:highlight w:val="none"/>
        </w:rPr>
      </w:pPr>
    </w:p>
    <w:p w14:paraId="6ED6AECA">
      <w:pPr>
        <w:spacing w:line="240" w:lineRule="auto"/>
        <w:ind w:left="0" w:leftChars="0" w:firstLine="0" w:firstLineChars="0"/>
        <w:jc w:val="center"/>
        <w:rPr>
          <w:color w:val="auto"/>
          <w:highlight w:val="none"/>
        </w:rPr>
      </w:pPr>
    </w:p>
    <w:p w14:paraId="71C44100">
      <w:pPr>
        <w:spacing w:line="240" w:lineRule="auto"/>
        <w:ind w:left="0" w:leftChars="0" w:firstLine="0" w:firstLineChars="0"/>
        <w:jc w:val="center"/>
        <w:rPr>
          <w:color w:val="auto"/>
          <w:highlight w:val="none"/>
        </w:rPr>
      </w:pPr>
    </w:p>
    <w:p w14:paraId="0EF9535A">
      <w:pPr>
        <w:spacing w:line="240" w:lineRule="auto"/>
        <w:ind w:left="0" w:leftChars="0" w:firstLine="0" w:firstLineChars="0"/>
        <w:jc w:val="both"/>
        <w:rPr>
          <w:color w:val="auto"/>
          <w:highlight w:val="none"/>
        </w:rPr>
      </w:pPr>
    </w:p>
    <w:p w14:paraId="7C48533B">
      <w:pPr>
        <w:pStyle w:val="56"/>
        <w:ind w:firstLine="0"/>
        <w:rPr>
          <w:rFonts w:hint="eastAsia" w:eastAsia="宋体"/>
          <w:color w:val="auto"/>
          <w:highlight w:val="none"/>
          <w:lang w:val="en-US" w:eastAsia="zh-CN"/>
        </w:rPr>
      </w:pPr>
      <w:r>
        <w:rPr>
          <w:rFonts w:hint="eastAsia"/>
          <w:color w:val="auto"/>
          <w:highlight w:val="none"/>
          <w:lang w:val="en-US" w:eastAsia="zh-CN"/>
        </w:rPr>
        <w:t>溶解氧参数设置界面</w:t>
      </w:r>
    </w:p>
    <w:p w14:paraId="08C3810B">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测量参数：浓度、饱和度。</w:t>
      </w:r>
    </w:p>
    <w:p w14:paraId="54C8A534">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测量单位：自动、</w:t>
      </w:r>
      <w:r>
        <w:rPr>
          <w:rFonts w:hint="default" w:ascii="Times New Roman" w:hAnsi="Times New Roman" w:cs="Times New Roman"/>
          <w:color w:val="auto"/>
          <w:highlight w:val="none"/>
          <w:lang w:val="en-US" w:eastAsia="zh-CN"/>
        </w:rPr>
        <w:t>μ</w:t>
      </w:r>
      <w:r>
        <w:rPr>
          <w:rFonts w:hint="eastAsia"/>
          <w:color w:val="auto"/>
          <w:highlight w:val="none"/>
          <w:lang w:val="en-US" w:eastAsia="zh-CN"/>
        </w:rPr>
        <w:t>g/L、mg/L、ppm、ppb。</w:t>
      </w:r>
    </w:p>
    <w:p w14:paraId="097D60AB">
      <w:pPr>
        <w:spacing w:line="240" w:lineRule="auto"/>
        <w:ind w:left="0" w:leftChars="0" w:firstLine="420" w:firstLineChars="200"/>
        <w:jc w:val="both"/>
        <w:rPr>
          <w:rFonts w:hint="default"/>
          <w:color w:val="auto"/>
          <w:highlight w:val="none"/>
          <w:lang w:val="en-US" w:eastAsia="zh-CN"/>
        </w:rPr>
      </w:pPr>
      <w:r>
        <w:rPr>
          <w:rFonts w:hint="eastAsia"/>
          <w:color w:val="auto"/>
          <w:highlight w:val="none"/>
          <w:lang w:val="en-US" w:eastAsia="zh-CN"/>
        </w:rPr>
        <w:t>盐度设定：0.00ppt~40.00ppt，默认值为0.00ppt。</w:t>
      </w:r>
    </w:p>
    <w:p w14:paraId="232E2BE6">
      <w:pPr>
        <w:spacing w:line="240" w:lineRule="auto"/>
        <w:ind w:firstLine="420" w:firstLineChars="200"/>
        <w:rPr>
          <w:rFonts w:hint="eastAsia"/>
          <w:color w:val="auto"/>
          <w:highlight w:val="none"/>
          <w:lang w:val="en-US" w:eastAsia="zh-CN"/>
        </w:rPr>
      </w:pPr>
      <w:r>
        <w:rPr>
          <w:rFonts w:hint="eastAsia"/>
          <w:color w:val="auto"/>
          <w:highlight w:val="none"/>
          <w:lang w:val="en-US" w:eastAsia="zh-CN"/>
        </w:rPr>
        <w:t>气压设定：600Hg~800mmHg，默认值为760mmHg。</w:t>
      </w:r>
    </w:p>
    <w:p w14:paraId="2FA9759F">
      <w:pPr>
        <w:spacing w:line="240" w:lineRule="auto"/>
        <w:ind w:firstLine="420" w:firstLineChars="200"/>
        <w:rPr>
          <w:rFonts w:hint="eastAsia"/>
          <w:color w:val="auto"/>
          <w:highlight w:val="none"/>
          <w:lang w:val="en-US" w:eastAsia="zh-CN"/>
        </w:rPr>
      </w:pPr>
      <w:r>
        <w:rPr>
          <w:rFonts w:hint="eastAsia"/>
          <w:color w:val="auto"/>
          <w:highlight w:val="none"/>
          <w:lang w:val="en-US" w:eastAsia="zh-CN"/>
        </w:rPr>
        <w:t>电极恢复出厂：可对电极参数进行出厂设置。</w:t>
      </w:r>
    </w:p>
    <w:p w14:paraId="68B0BE9B">
      <w:pPr>
        <w:pStyle w:val="6"/>
        <w:rPr>
          <w:rFonts w:hint="eastAsia" w:ascii="Times New Roman" w:hAnsi="Times New Roman"/>
          <w:b/>
          <w:bCs w:val="0"/>
          <w:lang w:val="en-US" w:eastAsia="zh-CN"/>
        </w:rPr>
      </w:pPr>
      <w:r>
        <w:rPr>
          <w:rFonts w:hint="eastAsia" w:ascii="Times New Roman" w:hAnsi="Times New Roman"/>
          <w:b/>
          <w:bCs/>
          <w:lang w:val="en-US" w:eastAsia="zh-CN"/>
        </w:rPr>
        <w:t>电导率/感应式电导率</w:t>
      </w:r>
    </w:p>
    <w:p w14:paraId="644A1C3A">
      <w:pPr>
        <w:spacing w:line="240" w:lineRule="auto"/>
        <w:ind w:left="0" w:leftChars="0" w:firstLine="0" w:firstLineChars="0"/>
        <w:jc w:val="center"/>
        <w:rPr>
          <w:color w:val="auto"/>
          <w:highlight w:val="none"/>
        </w:rPr>
      </w:pPr>
      <w:r>
        <w:rPr>
          <w:color w:val="auto"/>
          <w:highlight w:val="none"/>
        </w:rPr>
        <w:object>
          <v:shape id="_x0000_i1103" o:spt="75" type="#_x0000_t75" style="height:94.85pt;width:157.8pt;" o:ole="t" filled="f" o:preferrelative="t" stroked="f" coordsize="21600,21600">
            <v:path/>
            <v:fill on="f" focussize="0,0"/>
            <v:stroke on="f"/>
            <v:imagedata r:id="rId219" o:title=""/>
            <o:lock v:ext="edit" aspectratio="t"/>
            <w10:wrap type="none"/>
            <w10:anchorlock/>
          </v:shape>
          <o:OLEObject Type="Embed" ProgID="CorelDraw.Graphic.19" ShapeID="_x0000_i1103" DrawAspect="Content" ObjectID="_1468075812" r:id="rId218">
            <o:LockedField>false</o:LockedField>
          </o:OLEObject>
        </w:object>
      </w:r>
    </w:p>
    <w:p w14:paraId="361F2CE5">
      <w:pPr>
        <w:pStyle w:val="56"/>
        <w:ind w:firstLine="0"/>
        <w:rPr>
          <w:rFonts w:hint="eastAsia"/>
          <w:color w:val="auto"/>
          <w:highlight w:val="none"/>
          <w:lang w:val="en-US"/>
        </w:rPr>
      </w:pPr>
      <w:r>
        <w:rPr>
          <w:rFonts w:hint="eastAsia" w:ascii="Times New Roman" w:hAnsi="Times New Roman"/>
          <w:b w:val="0"/>
          <w:bCs w:val="0"/>
          <w:color w:val="auto"/>
          <w:highlight w:val="none"/>
          <w:lang w:val="en-US" w:eastAsia="zh-CN"/>
        </w:rPr>
        <w:t>电导率/感应式电导</w:t>
      </w:r>
      <w:r>
        <w:rPr>
          <w:rFonts w:hint="eastAsia"/>
          <w:b w:val="0"/>
          <w:bCs w:val="0"/>
          <w:color w:val="auto"/>
          <w:highlight w:val="none"/>
          <w:lang w:val="en-US" w:eastAsia="zh-CN"/>
        </w:rPr>
        <w:t>参数设置界面</w:t>
      </w:r>
    </w:p>
    <w:p w14:paraId="0F2D54D1">
      <w:pPr>
        <w:spacing w:line="240" w:lineRule="auto"/>
        <w:ind w:left="0" w:leftChars="0" w:firstLine="420" w:firstLineChars="0"/>
        <w:jc w:val="both"/>
        <w:rPr>
          <w:rFonts w:hint="eastAsia"/>
          <w:color w:val="auto"/>
          <w:highlight w:val="none"/>
          <w:lang w:val="en-US" w:eastAsia="zh-CN"/>
        </w:rPr>
      </w:pPr>
      <w:r>
        <w:rPr>
          <w:rFonts w:hint="eastAsia"/>
          <w:color w:val="auto"/>
          <w:highlight w:val="none"/>
          <w:lang w:val="en-US" w:eastAsia="zh-CN"/>
        </w:rPr>
        <w:t>测量参数：电导率、电阻率、盐度、TDS。</w:t>
      </w:r>
    </w:p>
    <w:p w14:paraId="7EF114AA">
      <w:pPr>
        <w:spacing w:line="240" w:lineRule="auto"/>
        <w:ind w:left="0" w:leftChars="0" w:firstLine="420" w:firstLineChars="0"/>
        <w:jc w:val="both"/>
        <w:rPr>
          <w:rFonts w:hint="eastAsia"/>
          <w:color w:val="auto"/>
          <w:highlight w:val="none"/>
          <w:lang w:val="en-US" w:eastAsia="zh-CN"/>
        </w:rPr>
      </w:pPr>
      <w:r>
        <w:rPr>
          <w:rFonts w:hint="eastAsia"/>
          <w:color w:val="auto"/>
          <w:highlight w:val="none"/>
          <w:lang w:val="en-US" w:eastAsia="zh-CN"/>
        </w:rPr>
        <w:t>测量单位：电导率支持自动、</w:t>
      </w:r>
      <w:r>
        <w:rPr>
          <w:rFonts w:hint="default" w:ascii="Times New Roman" w:hAnsi="Times New Roman" w:cs="Times New Roman"/>
          <w:color w:val="auto"/>
          <w:highlight w:val="none"/>
          <w:lang w:val="en-US" w:eastAsia="zh-CN"/>
        </w:rPr>
        <w:t>μ</w:t>
      </w:r>
      <w:r>
        <w:rPr>
          <w:rFonts w:hint="default"/>
          <w:color w:val="auto"/>
          <w:highlight w:val="none"/>
          <w:lang w:val="en-US" w:eastAsia="zh-CN"/>
        </w:rPr>
        <w:t>S/cm、mS/cm、S/cm、μS/m</w:t>
      </w:r>
      <w:r>
        <w:rPr>
          <w:rFonts w:hint="eastAsia"/>
          <w:color w:val="auto"/>
          <w:highlight w:val="none"/>
          <w:lang w:val="en-US" w:eastAsia="zh-CN"/>
        </w:rPr>
        <w:t>、</w:t>
      </w:r>
      <w:r>
        <w:rPr>
          <w:rFonts w:hint="default"/>
          <w:color w:val="auto"/>
          <w:highlight w:val="none"/>
          <w:lang w:val="en-US" w:eastAsia="zh-CN"/>
        </w:rPr>
        <w:t>mS/m</w:t>
      </w:r>
      <w:r>
        <w:rPr>
          <w:rFonts w:hint="eastAsia"/>
          <w:color w:val="auto"/>
          <w:highlight w:val="none"/>
          <w:lang w:val="en-US" w:eastAsia="zh-CN"/>
        </w:rPr>
        <w:t>、%</w:t>
      </w:r>
      <w:r>
        <w:rPr>
          <w:rFonts w:hint="default"/>
          <w:color w:val="auto"/>
          <w:highlight w:val="none"/>
          <w:lang w:val="en-US" w:eastAsia="zh-CN"/>
        </w:rPr>
        <w:t>；</w:t>
      </w:r>
    </w:p>
    <w:p w14:paraId="6B7E1F2B">
      <w:pPr>
        <w:spacing w:line="240" w:lineRule="auto"/>
        <w:ind w:left="0" w:leftChars="0" w:firstLine="420" w:firstLineChars="0"/>
        <w:jc w:val="both"/>
        <w:rPr>
          <w:rFonts w:hint="default"/>
          <w:color w:val="auto"/>
          <w:highlight w:val="none"/>
          <w:lang w:val="en-US" w:eastAsia="zh-CN"/>
        </w:rPr>
      </w:pPr>
      <w:r>
        <w:rPr>
          <w:rFonts w:hint="eastAsia"/>
          <w:color w:val="auto"/>
          <w:highlight w:val="none"/>
          <w:lang w:val="en-US" w:eastAsia="zh-CN"/>
        </w:rPr>
        <w:t xml:space="preserve">          电阻率支持</w:t>
      </w:r>
      <w:r>
        <w:rPr>
          <w:rFonts w:hint="default" w:ascii="Times New Roman" w:hAnsi="Times New Roman" w:cs="Times New Roman"/>
          <w:color w:val="auto"/>
          <w:highlight w:val="none"/>
          <w:lang w:val="en-US" w:eastAsia="zh-CN"/>
        </w:rPr>
        <w:t>MΩ·cm；</w:t>
      </w:r>
    </w:p>
    <w:p w14:paraId="17FB07AE">
      <w:pPr>
        <w:spacing w:line="240" w:lineRule="auto"/>
        <w:ind w:left="0" w:leftChars="0" w:firstLine="1470" w:firstLineChars="700"/>
        <w:jc w:val="both"/>
        <w:rPr>
          <w:rFonts w:hint="default"/>
          <w:color w:val="auto"/>
          <w:highlight w:val="none"/>
          <w:lang w:val="en-US" w:eastAsia="zh-CN"/>
        </w:rPr>
      </w:pPr>
      <w:r>
        <w:rPr>
          <w:rFonts w:hint="eastAsia"/>
          <w:color w:val="auto"/>
          <w:highlight w:val="none"/>
          <w:lang w:val="en-US" w:eastAsia="zh-CN"/>
        </w:rPr>
        <w:t>盐度支持自动、ppm、ppt、PSU、%；</w:t>
      </w:r>
    </w:p>
    <w:p w14:paraId="6A226ED4">
      <w:pPr>
        <w:spacing w:line="240" w:lineRule="auto"/>
        <w:ind w:left="0" w:leftChars="0" w:firstLine="1470" w:firstLineChars="700"/>
        <w:jc w:val="both"/>
        <w:rPr>
          <w:rFonts w:hint="eastAsia"/>
          <w:color w:val="auto"/>
          <w:highlight w:val="none"/>
          <w:lang w:val="en-US" w:eastAsia="zh-CN"/>
        </w:rPr>
      </w:pPr>
      <w:r>
        <w:rPr>
          <w:rFonts w:hint="eastAsia"/>
          <w:color w:val="auto"/>
          <w:highlight w:val="none"/>
          <w:lang w:val="en-US" w:eastAsia="zh-CN"/>
        </w:rPr>
        <w:t>TDS支持ppm、mg/L、ppt。</w:t>
      </w:r>
    </w:p>
    <w:p w14:paraId="72BD318E">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电极常数：0.0001~30.0000。</w:t>
      </w:r>
    </w:p>
    <w:p w14:paraId="361B729C">
      <w:pPr>
        <w:spacing w:line="240" w:lineRule="auto"/>
        <w:ind w:left="0" w:leftChars="0" w:firstLine="420" w:firstLineChars="200"/>
        <w:jc w:val="both"/>
        <w:rPr>
          <w:rFonts w:hint="default"/>
          <w:color w:val="auto"/>
          <w:highlight w:val="none"/>
          <w:lang w:val="en-US" w:eastAsia="zh-CN"/>
        </w:rPr>
      </w:pPr>
      <w:r>
        <w:rPr>
          <w:rFonts w:hint="eastAsia"/>
          <w:color w:val="auto"/>
          <w:highlight w:val="none"/>
          <w:lang w:val="en-US" w:eastAsia="zh-CN"/>
        </w:rPr>
        <w:t>TDS系数：0.10~1.00(感应式电导率为1.00~7.00)。</w:t>
      </w:r>
    </w:p>
    <w:p w14:paraId="6255C231">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温度补偿系数：0.00%~10.00%，默认系数为2.00%。</w:t>
      </w:r>
    </w:p>
    <w:p w14:paraId="6EF53235">
      <w:pPr>
        <w:spacing w:line="240" w:lineRule="auto"/>
        <w:ind w:left="0" w:leftChars="0" w:firstLine="420" w:firstLineChars="200"/>
        <w:jc w:val="both"/>
        <w:rPr>
          <w:rFonts w:hint="default"/>
          <w:color w:val="auto"/>
          <w:highlight w:val="none"/>
          <w:lang w:val="en-US" w:eastAsia="zh-CN"/>
        </w:rPr>
      </w:pPr>
      <w:r>
        <w:rPr>
          <w:rFonts w:hint="eastAsia"/>
          <w:color w:val="auto"/>
          <w:highlight w:val="none"/>
          <w:lang w:val="en-US" w:eastAsia="zh-CN"/>
        </w:rPr>
        <w:t>电极恢复出厂：可对电极参数进行出厂设置。</w:t>
      </w:r>
    </w:p>
    <w:p w14:paraId="251C350C">
      <w:pPr>
        <w:pStyle w:val="6"/>
        <w:rPr>
          <w:rFonts w:hint="eastAsia" w:ascii="Times New Roman" w:hAnsi="Times New Roman"/>
          <w:b/>
          <w:bCs/>
          <w:lang w:val="en-US" w:eastAsia="zh-CN"/>
        </w:rPr>
      </w:pPr>
      <w:r>
        <w:rPr>
          <w:rFonts w:hint="eastAsia" w:ascii="Times New Roman" w:hAnsi="Times New Roman"/>
          <w:b/>
          <w:bCs/>
          <w:lang w:val="en-US" w:eastAsia="zh-CN"/>
        </w:rPr>
        <w:t>浊度</w:t>
      </w:r>
    </w:p>
    <w:p w14:paraId="62B35EF7">
      <w:pPr>
        <w:spacing w:line="240" w:lineRule="auto"/>
        <w:ind w:left="0" w:leftChars="0" w:firstLine="0" w:firstLineChars="0"/>
        <w:jc w:val="center"/>
        <w:rPr>
          <w:color w:val="auto"/>
          <w:highlight w:val="none"/>
        </w:rPr>
      </w:pPr>
      <w:r>
        <w:rPr>
          <w:color w:val="auto"/>
          <w:highlight w:val="none"/>
        </w:rPr>
        <w:object>
          <v:shape id="_x0000_i1104" o:spt="75" type="#_x0000_t75" style="height:97.1pt;width:155.95pt;" o:ole="t" filled="f" o:preferrelative="t" stroked="f" coordsize="21600,21600">
            <v:path/>
            <v:fill on="f" focussize="0,0"/>
            <v:stroke on="f"/>
            <v:imagedata r:id="rId221" o:title=""/>
            <o:lock v:ext="edit" aspectratio="t"/>
            <w10:wrap type="none"/>
            <w10:anchorlock/>
          </v:shape>
          <o:OLEObject Type="Embed" ProgID="CorelDraw.Graphic.19" ShapeID="_x0000_i1104" DrawAspect="Content" ObjectID="_1468075813" r:id="rId220">
            <o:LockedField>false</o:LockedField>
          </o:OLEObject>
        </w:object>
      </w:r>
    </w:p>
    <w:p w14:paraId="7065642D">
      <w:pPr>
        <w:pStyle w:val="56"/>
        <w:ind w:firstLine="0"/>
        <w:rPr>
          <w:rFonts w:hint="eastAsia" w:eastAsia="宋体"/>
          <w:color w:val="auto"/>
          <w:highlight w:val="none"/>
          <w:lang w:val="en-US" w:eastAsia="zh-CN"/>
        </w:rPr>
      </w:pPr>
      <w:r>
        <w:rPr>
          <w:rFonts w:hint="eastAsia"/>
          <w:color w:val="auto"/>
          <w:highlight w:val="none"/>
          <w:lang w:val="en-US" w:eastAsia="zh-CN"/>
        </w:rPr>
        <w:t>浊度参数设置界面</w:t>
      </w:r>
    </w:p>
    <w:p w14:paraId="0CCA188D">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测量单位：NTU、FTU。</w:t>
      </w:r>
    </w:p>
    <w:p w14:paraId="1779D261">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浊度因子：0.00~10.00。</w:t>
      </w:r>
    </w:p>
    <w:p w14:paraId="151AD723">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刮刷间隔时间：1分钟、5分钟、15分钟、30分钟、1小时、4小时、12小时、1天、3天、7天。</w:t>
      </w:r>
    </w:p>
    <w:p w14:paraId="75EA1FC3">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电极恢复出厂：可对电极参数进行出厂设置。</w:t>
      </w:r>
    </w:p>
    <w:p w14:paraId="16F07399">
      <w:pPr>
        <w:pStyle w:val="6"/>
        <w:ind w:firstLine="0"/>
        <w:rPr>
          <w:rFonts w:hint="default" w:ascii="Times New Roman" w:hAnsi="Times New Roman"/>
          <w:b/>
          <w:bCs/>
          <w:lang w:val="en-US" w:eastAsia="zh-CN"/>
        </w:rPr>
      </w:pPr>
      <w:r>
        <w:rPr>
          <w:rFonts w:hint="default" w:ascii="Times New Roman" w:hAnsi="Times New Roman"/>
          <w:b/>
          <w:bCs/>
          <w:lang w:val="en-US" w:eastAsia="zh-CN"/>
        </w:rPr>
        <w:t>污泥浓度</w:t>
      </w:r>
    </w:p>
    <w:p w14:paraId="6421E926">
      <w:pPr>
        <w:spacing w:line="240" w:lineRule="auto"/>
        <w:ind w:left="0" w:leftChars="0" w:firstLine="0" w:firstLineChars="0"/>
        <w:jc w:val="center"/>
        <w:rPr>
          <w:color w:val="auto"/>
          <w:highlight w:val="none"/>
        </w:rPr>
      </w:pPr>
      <w:r>
        <w:rPr>
          <w:color w:val="auto"/>
          <w:highlight w:val="none"/>
        </w:rPr>
        <w:object>
          <v:shape id="_x0000_i1105" o:spt="75" type="#_x0000_t75" style="height:93.8pt;width:157.35pt;" o:ole="t" filled="f" o:preferrelative="t" stroked="f" coordsize="21600,21600">
            <v:path/>
            <v:fill on="f" focussize="0,0"/>
            <v:stroke on="f"/>
            <v:imagedata r:id="rId223" o:title=""/>
            <o:lock v:ext="edit" aspectratio="t"/>
            <w10:wrap type="none"/>
            <w10:anchorlock/>
          </v:shape>
          <o:OLEObject Type="Embed" ProgID="CorelDraw.Graphic.19" ShapeID="_x0000_i1105" DrawAspect="Content" ObjectID="_1468075814" r:id="rId222">
            <o:LockedField>false</o:LockedField>
          </o:OLEObject>
        </w:object>
      </w:r>
    </w:p>
    <w:p w14:paraId="2985621A">
      <w:pPr>
        <w:pStyle w:val="56"/>
        <w:ind w:firstLine="0" w:firstLineChars="0"/>
        <w:rPr>
          <w:rFonts w:hint="eastAsia" w:eastAsia="宋体"/>
          <w:color w:val="auto"/>
          <w:highlight w:val="none"/>
          <w:lang w:val="en-US" w:eastAsia="zh-CN"/>
        </w:rPr>
      </w:pPr>
      <w:r>
        <w:rPr>
          <w:rFonts w:hint="eastAsia"/>
          <w:color w:val="auto"/>
          <w:highlight w:val="none"/>
          <w:lang w:val="en-US" w:eastAsia="zh-CN"/>
        </w:rPr>
        <w:t>污泥浓度参数设置界面</w:t>
      </w:r>
    </w:p>
    <w:p w14:paraId="350D5021">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测量单位：自动、mg/L、ppm、g/L。</w:t>
      </w:r>
    </w:p>
    <w:p w14:paraId="6FEA60B2">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污泥浓度因子：0.00~10.00。</w:t>
      </w:r>
    </w:p>
    <w:p w14:paraId="721E77A3">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刮刷间隔时间：1分钟、5分钟、15分钟、30分钟、1小时、4小时、12小时、1天、3天、7天。</w:t>
      </w:r>
    </w:p>
    <w:p w14:paraId="5472EFA9">
      <w:pPr>
        <w:spacing w:line="240" w:lineRule="auto"/>
        <w:ind w:left="0" w:leftChars="0" w:firstLine="420" w:firstLineChars="200"/>
        <w:jc w:val="both"/>
        <w:rPr>
          <w:rFonts w:hint="default"/>
          <w:color w:val="auto"/>
          <w:highlight w:val="none"/>
          <w:lang w:val="en-US" w:eastAsia="zh-CN"/>
        </w:rPr>
      </w:pPr>
      <w:r>
        <w:rPr>
          <w:rFonts w:hint="eastAsia"/>
          <w:color w:val="auto"/>
          <w:highlight w:val="none"/>
          <w:lang w:val="en-US" w:eastAsia="zh-CN"/>
        </w:rPr>
        <w:t>电极恢复出厂：可对电极参数进行出厂设置。</w:t>
      </w:r>
    </w:p>
    <w:p w14:paraId="3C1B184A">
      <w:pPr>
        <w:spacing w:line="240" w:lineRule="auto"/>
        <w:ind w:left="0" w:leftChars="0" w:firstLine="420" w:firstLineChars="200"/>
        <w:jc w:val="both"/>
        <w:rPr>
          <w:rFonts w:hint="default"/>
          <w:color w:val="auto"/>
          <w:highlight w:val="none"/>
          <w:lang w:val="en-US" w:eastAsia="zh-CN"/>
        </w:rPr>
      </w:pPr>
    </w:p>
    <w:p w14:paraId="65728B97">
      <w:pPr>
        <w:spacing w:line="240" w:lineRule="auto"/>
        <w:ind w:left="0" w:leftChars="0" w:firstLine="0" w:firstLineChars="0"/>
        <w:jc w:val="both"/>
        <w:rPr>
          <w:rFonts w:hint="eastAsia"/>
          <w:color w:val="auto"/>
          <w:highlight w:val="none"/>
          <w:lang w:val="en-US" w:eastAsia="zh-CN"/>
        </w:rPr>
      </w:pPr>
    </w:p>
    <w:p w14:paraId="77DC9FE5">
      <w:pPr>
        <w:pStyle w:val="6"/>
        <w:rPr>
          <w:rFonts w:hint="default" w:ascii="Times New Roman" w:hAnsi="Times New Roman"/>
          <w:b/>
          <w:bCs/>
          <w:lang w:val="en-US" w:eastAsia="zh-CN"/>
        </w:rPr>
      </w:pPr>
      <w:r>
        <w:rPr>
          <w:color w:val="auto"/>
          <w:highlight w:val="none"/>
        </w:rPr>
        <w:pict>
          <v:shape id="_x0000_s1060" o:spid="_x0000_s1060" o:spt="75" type="#_x0000_t75" style="position:absolute;left:0pt;margin-left:90.65pt;margin-top:12.7pt;height:91.35pt;width:148pt;z-index:251695104;mso-width-relative:page;mso-height-relative:page;" o:ole="t" filled="f" o:preferrelative="t" stroked="f" coordsize="21600,21600">
            <v:path/>
            <v:fill on="f" focussize="0,0"/>
            <v:stroke on="f"/>
            <v:imagedata r:id="rId225" o:title=""/>
            <o:lock v:ext="edit" aspectratio="t"/>
          </v:shape>
          <o:OLEObject Type="Embed" ProgID="CorelDraw.Graphic.19" ShapeID="_x0000_s1060" DrawAspect="Content" ObjectID="_1468075815" r:id="rId224">
            <o:LockedField>false</o:LockedField>
          </o:OLEObject>
        </w:pict>
      </w:r>
      <w:r>
        <w:rPr>
          <w:rFonts w:hint="default" w:ascii="Times New Roman" w:hAnsi="Times New Roman"/>
          <w:b/>
          <w:bCs/>
          <w:lang w:val="en-US" w:eastAsia="zh-CN"/>
        </w:rPr>
        <w:t>余氯</w:t>
      </w:r>
    </w:p>
    <w:p w14:paraId="2026B8FA">
      <w:pPr>
        <w:spacing w:line="240" w:lineRule="auto"/>
        <w:ind w:left="0" w:leftChars="0" w:firstLine="0" w:firstLineChars="0"/>
        <w:jc w:val="center"/>
        <w:rPr>
          <w:color w:val="auto"/>
          <w:highlight w:val="none"/>
        </w:rPr>
      </w:pPr>
    </w:p>
    <w:p w14:paraId="0F0B8727">
      <w:pPr>
        <w:spacing w:line="240" w:lineRule="auto"/>
        <w:ind w:left="0" w:leftChars="0" w:firstLine="0" w:firstLineChars="0"/>
        <w:jc w:val="center"/>
        <w:rPr>
          <w:color w:val="auto"/>
          <w:highlight w:val="none"/>
        </w:rPr>
      </w:pPr>
    </w:p>
    <w:p w14:paraId="66A776FD">
      <w:pPr>
        <w:spacing w:line="240" w:lineRule="auto"/>
        <w:ind w:left="0" w:leftChars="0" w:firstLine="0" w:firstLineChars="0"/>
        <w:jc w:val="center"/>
        <w:rPr>
          <w:color w:val="auto"/>
          <w:highlight w:val="none"/>
        </w:rPr>
      </w:pPr>
    </w:p>
    <w:p w14:paraId="79AFAA91">
      <w:pPr>
        <w:spacing w:line="240" w:lineRule="auto"/>
        <w:ind w:left="0" w:leftChars="0" w:firstLine="0" w:firstLineChars="0"/>
        <w:jc w:val="center"/>
        <w:rPr>
          <w:color w:val="auto"/>
          <w:highlight w:val="none"/>
        </w:rPr>
      </w:pPr>
    </w:p>
    <w:p w14:paraId="7970E41A">
      <w:pPr>
        <w:spacing w:line="240" w:lineRule="auto"/>
        <w:ind w:left="0" w:leftChars="0" w:firstLine="0" w:firstLineChars="0"/>
        <w:jc w:val="both"/>
        <w:rPr>
          <w:color w:val="auto"/>
          <w:highlight w:val="none"/>
        </w:rPr>
      </w:pPr>
    </w:p>
    <w:p w14:paraId="7482279D">
      <w:pPr>
        <w:pStyle w:val="56"/>
        <w:ind w:firstLine="0" w:firstLineChars="0"/>
        <w:rPr>
          <w:rFonts w:hint="eastAsia" w:eastAsia="宋体"/>
          <w:color w:val="auto"/>
          <w:highlight w:val="none"/>
          <w:lang w:val="en-US" w:eastAsia="zh-CN"/>
        </w:rPr>
      </w:pPr>
      <w:r>
        <w:rPr>
          <w:rFonts w:hint="eastAsia"/>
          <w:color w:val="auto"/>
          <w:highlight w:val="none"/>
          <w:lang w:val="en-US" w:eastAsia="zh-CN"/>
        </w:rPr>
        <w:t>余氯参数设置界面</w:t>
      </w:r>
    </w:p>
    <w:p w14:paraId="026211B3">
      <w:pPr>
        <w:ind w:firstLine="420" w:firstLineChars="200"/>
        <w:jc w:val="both"/>
        <w:rPr>
          <w:rFonts w:hint="default" w:eastAsia="宋体"/>
          <w:color w:val="auto"/>
          <w:highlight w:val="none"/>
          <w:lang w:val="en-US" w:eastAsia="zh-CN"/>
        </w:rPr>
      </w:pPr>
      <w:r>
        <w:rPr>
          <w:rFonts w:hint="eastAsia"/>
          <w:color w:val="auto"/>
          <w:highlight w:val="none"/>
          <w:lang w:val="en-US" w:eastAsia="zh-CN"/>
        </w:rPr>
        <w:t>灵敏度：显示当前电极灵敏度。</w:t>
      </w:r>
    </w:p>
    <w:p w14:paraId="23BBD361">
      <w:pPr>
        <w:spacing w:line="240" w:lineRule="auto"/>
        <w:ind w:left="0" w:leftChars="0" w:firstLine="420" w:firstLineChars="200"/>
        <w:jc w:val="both"/>
        <w:rPr>
          <w:rFonts w:hint="default"/>
          <w:color w:val="auto"/>
          <w:highlight w:val="none"/>
          <w:lang w:val="en-US" w:eastAsia="zh-CN"/>
        </w:rPr>
      </w:pPr>
      <w:r>
        <w:rPr>
          <w:rFonts w:hint="eastAsia"/>
          <w:color w:val="auto"/>
          <w:highlight w:val="none"/>
          <w:lang w:val="en-US" w:eastAsia="zh-CN"/>
        </w:rPr>
        <w:t>测量单位：mg/L、ug/L。</w:t>
      </w:r>
    </w:p>
    <w:p w14:paraId="637085DC">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电极恢复出厂：可对电极参数进行出厂设置。</w:t>
      </w:r>
    </w:p>
    <w:p w14:paraId="09A6D89A">
      <w:pPr>
        <w:pStyle w:val="6"/>
        <w:rPr>
          <w:rFonts w:hint="eastAsia" w:ascii="Times New Roman" w:hAnsi="Times New Roman"/>
          <w:b/>
          <w:bCs/>
          <w:lang w:val="en-US" w:eastAsia="zh-CN"/>
        </w:rPr>
      </w:pPr>
      <w:r>
        <w:rPr>
          <w:rFonts w:hint="eastAsia" w:ascii="Times New Roman" w:hAnsi="Times New Roman"/>
          <w:b/>
          <w:bCs/>
          <w:lang w:val="en-US" w:eastAsia="zh-CN"/>
        </w:rPr>
        <w:t>硝氮/氨氮</w:t>
      </w:r>
    </w:p>
    <w:p w14:paraId="60FC1F78">
      <w:pPr>
        <w:spacing w:line="240" w:lineRule="auto"/>
        <w:ind w:left="0" w:leftChars="0" w:firstLine="0" w:firstLineChars="0"/>
        <w:jc w:val="center"/>
        <w:rPr>
          <w:color w:val="auto"/>
          <w:highlight w:val="none"/>
        </w:rPr>
      </w:pPr>
      <w:r>
        <w:rPr>
          <w:color w:val="auto"/>
          <w:highlight w:val="none"/>
        </w:rPr>
        <w:object>
          <v:shape id="_x0000_i1106" o:spt="75" type="#_x0000_t75" style="height:94.6pt;width:148pt;" o:ole="t" filled="f" o:preferrelative="t" stroked="f" coordsize="21600,21600">
            <v:path/>
            <v:fill on="f" focussize="0,0"/>
            <v:stroke on="f"/>
            <v:imagedata r:id="rId227" o:title=""/>
            <o:lock v:ext="edit" aspectratio="t"/>
            <w10:wrap type="none"/>
            <w10:anchorlock/>
          </v:shape>
          <o:OLEObject Type="Embed" ProgID="CorelDraw.Graphic.19" ShapeID="_x0000_i1106" DrawAspect="Content" ObjectID="_1468075816" r:id="rId226">
            <o:LockedField>false</o:LockedField>
          </o:OLEObject>
        </w:object>
      </w:r>
    </w:p>
    <w:p w14:paraId="3E35707A">
      <w:pPr>
        <w:pStyle w:val="56"/>
        <w:ind w:firstLine="0" w:firstLineChars="0"/>
        <w:rPr>
          <w:rFonts w:hint="eastAsia" w:eastAsia="宋体"/>
          <w:color w:val="auto"/>
          <w:highlight w:val="none"/>
          <w:lang w:val="en-US" w:eastAsia="zh-CN"/>
        </w:rPr>
      </w:pPr>
      <w:r>
        <w:rPr>
          <w:rFonts w:hint="eastAsia"/>
          <w:color w:val="auto"/>
          <w:highlight w:val="none"/>
          <w:lang w:val="en-US" w:eastAsia="zh-CN"/>
        </w:rPr>
        <w:t>硝氮/氨氮参数设置界面</w:t>
      </w:r>
    </w:p>
    <w:p w14:paraId="0A1A225C">
      <w:pPr>
        <w:ind w:firstLine="420" w:firstLineChars="200"/>
        <w:jc w:val="both"/>
        <w:rPr>
          <w:rFonts w:hint="default" w:eastAsia="宋体"/>
          <w:color w:val="auto"/>
          <w:highlight w:val="none"/>
          <w:lang w:val="en-US" w:eastAsia="zh-CN"/>
        </w:rPr>
      </w:pPr>
      <w:r>
        <w:rPr>
          <w:rFonts w:hint="eastAsia"/>
          <w:color w:val="auto"/>
          <w:highlight w:val="none"/>
          <w:lang w:val="en-US" w:eastAsia="zh-CN"/>
        </w:rPr>
        <w:t>测量电压值：显示当前测量电压值</w:t>
      </w:r>
    </w:p>
    <w:p w14:paraId="369CC8B9">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测量单位：硝氮可设mg/L、ppm、pNO</w:t>
      </w:r>
      <w:r>
        <w:rPr>
          <w:rFonts w:hint="eastAsia"/>
          <w:color w:val="auto"/>
          <w:highlight w:val="none"/>
          <w:vertAlign w:val="baseline"/>
          <w:lang w:val="en-US" w:eastAsia="zh-CN"/>
        </w:rPr>
        <w:t>3</w:t>
      </w:r>
      <w:r>
        <w:rPr>
          <w:rFonts w:hint="eastAsia"/>
          <w:color w:val="auto"/>
          <w:highlight w:val="none"/>
          <w:lang w:val="en-US" w:eastAsia="zh-CN"/>
        </w:rPr>
        <w:t>N、mol/L。</w:t>
      </w:r>
    </w:p>
    <w:p w14:paraId="2A66A65D">
      <w:pPr>
        <w:spacing w:after="68" w:afterLines="20"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 xml:space="preserve">          氨氮可设mg/L、ppm、pNH</w:t>
      </w:r>
      <w:r>
        <w:rPr>
          <w:rFonts w:hint="eastAsia"/>
          <w:color w:val="auto"/>
          <w:highlight w:val="none"/>
          <w:vertAlign w:val="baseline"/>
          <w:lang w:val="en-US" w:eastAsia="zh-CN"/>
        </w:rPr>
        <w:t>4</w:t>
      </w:r>
      <w:r>
        <w:rPr>
          <w:rFonts w:hint="eastAsia"/>
          <w:color w:val="auto"/>
          <w:highlight w:val="none"/>
          <w:lang w:val="en-US" w:eastAsia="zh-CN"/>
        </w:rPr>
        <w:t>N、mol/L。</w:t>
      </w:r>
    </w:p>
    <w:p w14:paraId="49228E95">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电极恢复出厂：可对电极参数进行出厂设置。</w:t>
      </w:r>
    </w:p>
    <w:p w14:paraId="7EC930DF">
      <w:pPr>
        <w:spacing w:after="68" w:afterLines="20" w:line="240" w:lineRule="auto"/>
        <w:ind w:left="0" w:leftChars="0" w:firstLine="420" w:firstLineChars="200"/>
        <w:jc w:val="both"/>
        <w:rPr>
          <w:rFonts w:hint="default"/>
          <w:color w:val="auto"/>
          <w:highlight w:val="none"/>
          <w:lang w:val="en-US" w:eastAsia="zh-CN"/>
        </w:rPr>
      </w:pPr>
    </w:p>
    <w:p w14:paraId="27A60F8E">
      <w:pPr>
        <w:pStyle w:val="6"/>
        <w:rPr>
          <w:rFonts w:hint="default" w:ascii="Times New Roman" w:hAnsi="Times New Roman"/>
          <w:lang w:val="en-US" w:eastAsia="zh-CN"/>
        </w:rPr>
      </w:pPr>
      <w:r>
        <w:rPr>
          <w:rFonts w:hint="default" w:ascii="Times New Roman" w:hAnsi="Times New Roman"/>
          <w:lang w:val="en-US" w:eastAsia="zh-CN"/>
        </w:rPr>
        <w:t>COD</w:t>
      </w:r>
      <w:r>
        <w:rPr>
          <w:rFonts w:hint="eastAsia"/>
          <w:lang w:val="en-US" w:eastAsia="zh-CN"/>
        </w:rPr>
        <w:t>/BOD</w:t>
      </w:r>
    </w:p>
    <w:p w14:paraId="4D0F211F">
      <w:pPr>
        <w:spacing w:line="240" w:lineRule="auto"/>
        <w:ind w:left="0" w:leftChars="0" w:firstLine="0" w:firstLineChars="0"/>
        <w:jc w:val="center"/>
        <w:rPr>
          <w:color w:val="auto"/>
          <w:highlight w:val="none"/>
        </w:rPr>
      </w:pPr>
      <w:r>
        <w:rPr>
          <w:color w:val="auto"/>
          <w:highlight w:val="none"/>
        </w:rPr>
        <w:object>
          <v:shape id="_x0000_i1107" o:spt="75" type="#_x0000_t75" style="height:96.3pt;width:148pt;" o:ole="t" filled="f" o:preferrelative="t" stroked="f" coordsize="21600,21600">
            <v:path/>
            <v:fill on="f" focussize="0,0"/>
            <v:stroke on="f"/>
            <v:imagedata r:id="rId229" o:title=""/>
            <o:lock v:ext="edit" aspectratio="t"/>
            <w10:wrap type="none"/>
            <w10:anchorlock/>
          </v:shape>
          <o:OLEObject Type="Embed" ProgID="CorelDraw.Graphic.19" ShapeID="_x0000_i1107" DrawAspect="Content" ObjectID="_1468075817" r:id="rId228">
            <o:LockedField>false</o:LockedField>
          </o:OLEObject>
        </w:object>
      </w:r>
    </w:p>
    <w:p w14:paraId="65134085">
      <w:pPr>
        <w:pStyle w:val="56"/>
        <w:ind w:firstLine="0" w:firstLineChars="0"/>
        <w:rPr>
          <w:rFonts w:hint="eastAsia" w:eastAsia="宋体"/>
          <w:color w:val="auto"/>
          <w:highlight w:val="none"/>
          <w:lang w:val="en-US" w:eastAsia="zh-CN"/>
        </w:rPr>
      </w:pPr>
      <w:r>
        <w:rPr>
          <w:rFonts w:hint="eastAsia"/>
          <w:color w:val="auto"/>
          <w:highlight w:val="none"/>
          <w:lang w:val="en-US" w:eastAsia="zh-CN"/>
        </w:rPr>
        <w:t>COD/BOD参数设置界面</w:t>
      </w:r>
    </w:p>
    <w:p w14:paraId="751FFC54">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测量参数：</w:t>
      </w:r>
      <w:r>
        <w:rPr>
          <w:rFonts w:hint="eastAsia"/>
          <w:color w:val="auto"/>
          <w:highlight w:val="none"/>
        </w:rPr>
        <w:t>BOD</w:t>
      </w:r>
      <w:r>
        <w:rPr>
          <w:rFonts w:hint="eastAsia"/>
          <w:color w:val="auto"/>
          <w:highlight w:val="none"/>
          <w:lang w:eastAsia="zh-CN"/>
        </w:rPr>
        <w:t>、</w:t>
      </w:r>
      <w:r>
        <w:rPr>
          <w:rFonts w:hint="eastAsia"/>
          <w:color w:val="auto"/>
          <w:highlight w:val="none"/>
        </w:rPr>
        <w:t>TOC</w:t>
      </w:r>
      <w:r>
        <w:rPr>
          <w:rFonts w:hint="eastAsia"/>
          <w:color w:val="auto"/>
          <w:highlight w:val="none"/>
          <w:lang w:eastAsia="zh-CN"/>
        </w:rPr>
        <w:t>、</w:t>
      </w:r>
      <w:r>
        <w:rPr>
          <w:rFonts w:hint="eastAsia"/>
          <w:color w:val="auto"/>
          <w:highlight w:val="none"/>
        </w:rPr>
        <w:t>TSS</w:t>
      </w:r>
      <w:r>
        <w:rPr>
          <w:rFonts w:hint="eastAsia"/>
          <w:color w:val="auto"/>
          <w:highlight w:val="none"/>
          <w:lang w:eastAsia="zh-CN"/>
        </w:rPr>
        <w:t>、</w:t>
      </w:r>
      <w:r>
        <w:rPr>
          <w:rFonts w:hint="eastAsia"/>
          <w:color w:val="auto"/>
          <w:highlight w:val="none"/>
        </w:rPr>
        <w:t>COD</w:t>
      </w:r>
      <w:r>
        <w:rPr>
          <w:rFonts w:hint="eastAsia"/>
          <w:color w:val="auto"/>
          <w:highlight w:val="none"/>
          <w:lang w:eastAsia="zh-CN"/>
        </w:rPr>
        <w:t>、</w:t>
      </w:r>
      <w:r>
        <w:rPr>
          <w:rFonts w:hint="eastAsia"/>
          <w:color w:val="auto"/>
          <w:highlight w:val="none"/>
        </w:rPr>
        <w:t>PTU</w:t>
      </w:r>
      <w:r>
        <w:rPr>
          <w:rFonts w:hint="eastAsia"/>
          <w:color w:val="auto"/>
          <w:highlight w:val="none"/>
          <w:lang w:val="en-US" w:eastAsia="zh-CN"/>
        </w:rPr>
        <w:t>。</w:t>
      </w:r>
    </w:p>
    <w:p w14:paraId="64878FF1">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测量单位：mg/L。</w:t>
      </w:r>
    </w:p>
    <w:p w14:paraId="21A8BF07">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刮刷间隔时间：1分钟、5分钟、15分钟、30分钟、1小时、4小时、12小时、1天、3天、7天。</w:t>
      </w:r>
    </w:p>
    <w:p w14:paraId="75EAF1B5">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电极恢复出厂：可对电极参数进行出厂设置。</w:t>
      </w:r>
    </w:p>
    <w:p w14:paraId="14F5197A">
      <w:pPr>
        <w:pStyle w:val="6"/>
        <w:rPr>
          <w:rFonts w:hint="default" w:ascii="Times New Roman" w:hAnsi="Times New Roman"/>
          <w:highlight w:val="none"/>
          <w:lang w:val="en-US" w:eastAsia="zh-CN"/>
        </w:rPr>
      </w:pPr>
      <w:r>
        <w:rPr>
          <w:rFonts w:hint="eastAsia" w:ascii="Times New Roman" w:hAnsi="Times New Roman"/>
          <w:highlight w:val="none"/>
          <w:lang w:val="en-US" w:eastAsia="zh-CN"/>
        </w:rPr>
        <w:t>水中油</w:t>
      </w:r>
    </w:p>
    <w:p w14:paraId="6BF060A6">
      <w:pPr>
        <w:spacing w:line="240" w:lineRule="auto"/>
        <w:ind w:left="0" w:leftChars="0" w:firstLine="0" w:firstLineChars="0"/>
        <w:jc w:val="center"/>
        <w:rPr>
          <w:color w:val="auto"/>
          <w:highlight w:val="none"/>
        </w:rPr>
      </w:pPr>
      <w:r>
        <w:rPr>
          <w:color w:val="auto"/>
          <w:highlight w:val="none"/>
        </w:rPr>
        <w:object>
          <v:shape id="_x0000_i1108" o:spt="75" type="#_x0000_t75" style="height:96.3pt;width:148pt;" o:ole="t" filled="f" o:preferrelative="t" stroked="f" coordsize="21600,21600">
            <v:path/>
            <v:fill on="f" focussize="0,0"/>
            <v:stroke on="f"/>
            <v:imagedata r:id="rId231" o:title=""/>
            <o:lock v:ext="edit" aspectratio="t"/>
            <w10:wrap type="none"/>
            <w10:anchorlock/>
          </v:shape>
          <o:OLEObject Type="Embed" ProgID="CorelDraw.Graphic.19" ShapeID="_x0000_i1108" DrawAspect="Content" ObjectID="_1468075818" r:id="rId230">
            <o:LockedField>false</o:LockedField>
          </o:OLEObject>
        </w:object>
      </w:r>
    </w:p>
    <w:p w14:paraId="200BC1B5">
      <w:pPr>
        <w:pStyle w:val="56"/>
        <w:ind w:firstLine="0" w:firstLineChars="0"/>
        <w:rPr>
          <w:rFonts w:hint="eastAsia" w:eastAsia="宋体"/>
          <w:color w:val="auto"/>
          <w:highlight w:val="none"/>
          <w:lang w:val="en-US" w:eastAsia="zh-CN"/>
        </w:rPr>
      </w:pPr>
      <w:r>
        <w:rPr>
          <w:rFonts w:hint="eastAsia"/>
          <w:color w:val="auto"/>
          <w:highlight w:val="none"/>
          <w:lang w:val="en-US" w:eastAsia="zh-CN"/>
        </w:rPr>
        <w:t>水中油参数设置界面</w:t>
      </w:r>
    </w:p>
    <w:p w14:paraId="521B5C6A">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测量参数：BTEX。</w:t>
      </w:r>
    </w:p>
    <w:p w14:paraId="506F3637">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测量单位：自动、ppb、ppm。</w:t>
      </w:r>
    </w:p>
    <w:p w14:paraId="0E50BA2A">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刮刷间隔时间：1分钟、5分钟、15分钟、30分钟、1小时、4小时、12小时、1天、3天、7天。</w:t>
      </w:r>
    </w:p>
    <w:p w14:paraId="63D4B032">
      <w:pPr>
        <w:spacing w:line="240" w:lineRule="auto"/>
        <w:ind w:left="0" w:leftChars="0" w:firstLine="420" w:firstLineChars="200"/>
        <w:jc w:val="both"/>
        <w:rPr>
          <w:rFonts w:hint="eastAsia"/>
          <w:color w:val="auto"/>
          <w:highlight w:val="none"/>
          <w:lang w:val="en-US" w:eastAsia="zh-CN"/>
        </w:rPr>
      </w:pPr>
      <w:r>
        <w:rPr>
          <w:rFonts w:hint="eastAsia"/>
          <w:color w:val="auto"/>
          <w:highlight w:val="none"/>
          <w:lang w:val="en-US" w:eastAsia="zh-CN"/>
        </w:rPr>
        <w:t>电极恢复出厂：可对电极参数进行出厂设置。</w:t>
      </w:r>
    </w:p>
    <w:p w14:paraId="3077CA45">
      <w:pPr>
        <w:pStyle w:val="5"/>
        <w:rPr>
          <w:rFonts w:hint="default"/>
          <w:lang w:val="en-US" w:eastAsia="zh-CN"/>
        </w:rPr>
      </w:pPr>
      <w:r>
        <w:rPr>
          <w:rFonts w:hint="eastAsia"/>
          <w:lang w:val="en-US" w:eastAsia="zh-CN"/>
        </w:rPr>
        <w:t>温度设置</w:t>
      </w:r>
    </w:p>
    <w:p w14:paraId="4A334DF1">
      <w:pPr>
        <w:spacing w:line="240" w:lineRule="auto"/>
        <w:ind w:left="0" w:leftChars="0" w:firstLine="420" w:firstLineChars="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可设置温补模式、温度电极类型、补偿曲线类型。点击参数框选择相关参数。</w:t>
      </w:r>
    </w:p>
    <w:p w14:paraId="737CCB27">
      <w:pPr>
        <w:spacing w:line="240" w:lineRule="auto"/>
        <w:ind w:left="0" w:leftChars="0" w:firstLine="420" w:firstLineChars="0"/>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温度补偿是对pH进行补偿，</w:t>
      </w:r>
      <w:r>
        <w:rPr>
          <w:rFonts w:hint="eastAsia" w:ascii="Times New Roman" w:hAnsi="Times New Roman"/>
          <w:color w:val="auto"/>
          <w:highlight w:val="none"/>
          <w:lang w:val="en-US" w:eastAsia="zh-CN"/>
        </w:rPr>
        <w:t>由于影响ORP值的温度系数也是一个变量，无法修正，因此ORP计一般没有温度补偿功能。</w:t>
      </w:r>
    </w:p>
    <w:p w14:paraId="29406796">
      <w:pPr>
        <w:spacing w:line="240" w:lineRule="auto"/>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温补模式类型：自动、手动。自动模式下可选择温度电极类型；手动模式下只可设置温度，默认温度为25℃，当用户使用没有温度源的传感器时必须选择此项。</w:t>
      </w:r>
    </w:p>
    <w:p w14:paraId="72FE1CD9">
      <w:pPr>
        <w:spacing w:line="240" w:lineRule="auto"/>
        <w:ind w:left="0" w:leftChars="0" w:firstLine="420" w:firstLineChars="20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温度电极类型：该</w:t>
      </w:r>
      <w:r>
        <w:rPr>
          <w:rFonts w:hint="eastAsia"/>
          <w:b w:val="0"/>
          <w:bCs w:val="0"/>
          <w:color w:val="auto"/>
          <w:highlight w:val="none"/>
          <w:lang w:val="en-US" w:eastAsia="zh-CN"/>
        </w:rPr>
        <w:t>控制器</w:t>
      </w:r>
      <w:r>
        <w:rPr>
          <w:rFonts w:hint="eastAsia" w:ascii="Times New Roman" w:hAnsi="Times New Roman"/>
          <w:b w:val="0"/>
          <w:bCs w:val="0"/>
          <w:color w:val="auto"/>
          <w:highlight w:val="none"/>
          <w:lang w:val="en-US" w:eastAsia="zh-CN"/>
        </w:rPr>
        <w:t>支持NTC10K、Pt1000、Pt100。</w:t>
      </w:r>
    </w:p>
    <w:p w14:paraId="495F0EDC">
      <w:pPr>
        <w:spacing w:line="240" w:lineRule="auto"/>
        <w:ind w:left="0" w:leftChars="0" w:firstLine="420" w:firstLineChars="20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补偿曲线类型：该</w:t>
      </w:r>
      <w:r>
        <w:rPr>
          <w:rFonts w:hint="eastAsia"/>
          <w:b w:val="0"/>
          <w:bCs w:val="0"/>
          <w:color w:val="auto"/>
          <w:highlight w:val="none"/>
          <w:lang w:val="en-US" w:eastAsia="zh-CN"/>
        </w:rPr>
        <w:t>控制器</w:t>
      </w:r>
      <w:r>
        <w:rPr>
          <w:rFonts w:hint="eastAsia" w:ascii="Times New Roman" w:hAnsi="Times New Roman"/>
          <w:b w:val="0"/>
          <w:bCs w:val="0"/>
          <w:color w:val="auto"/>
          <w:highlight w:val="none"/>
          <w:lang w:val="en-US" w:eastAsia="zh-CN"/>
        </w:rPr>
        <w:t>补偿曲线有线性补偿、纯水补偿、酸补偿、碱补偿，用户根据实际工况选择对应补偿类型。</w:t>
      </w:r>
    </w:p>
    <w:p w14:paraId="1AB63698">
      <w:pPr>
        <w:spacing w:line="240" w:lineRule="auto"/>
        <w:ind w:left="0" w:leftChars="0" w:firstLine="420" w:firstLineChars="20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  线性补偿：只有当样品有良好的线性温度系数时才使用，默认值为0.1984mV/℃。</w:t>
      </w:r>
    </w:p>
    <w:p w14:paraId="223FBB80">
      <w:pPr>
        <w:spacing w:line="240" w:lineRule="auto"/>
        <w:ind w:left="0" w:leftChars="0" w:firstLine="420" w:firstLineChars="20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  纯水补偿：按照超纯水曲线补偿（对应25℃时pH7.0）。</w:t>
      </w:r>
    </w:p>
    <w:p w14:paraId="1A0C8512">
      <w:pPr>
        <w:spacing w:line="240" w:lineRule="auto"/>
        <w:ind w:left="0" w:leftChars="0" w:firstLine="420" w:firstLineChars="20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    酸补偿：按照硫酸盐曲线补偿（4.84mg/l对应于25℃时pH4.0）。</w:t>
      </w:r>
    </w:p>
    <w:p w14:paraId="70FFF5DC">
      <w:pPr>
        <w:spacing w:line="240" w:lineRule="auto"/>
        <w:ind w:left="0" w:leftChars="0" w:firstLine="420" w:firstLineChars="200"/>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    碱补偿：按照氨/联氨曲线补偿（0.272mg/l氨+20μg/l联氨对应于25℃时pH9.0）</w:t>
      </w:r>
    </w:p>
    <w:p w14:paraId="5B96B14F">
      <w:pPr>
        <w:pStyle w:val="5"/>
        <w:rPr>
          <w:rFonts w:hint="eastAsia"/>
          <w:lang w:val="en-US" w:eastAsia="zh-CN"/>
        </w:rPr>
      </w:pPr>
      <w:r>
        <w:rPr>
          <w:rFonts w:hint="eastAsia"/>
          <w:lang w:val="en-US" w:eastAsia="zh-CN"/>
        </w:rPr>
        <w:t>滤波时间</w:t>
      </w:r>
    </w:p>
    <w:p w14:paraId="641ADA1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在电磁干扰严重场合，可通过设置</w:t>
      </w:r>
      <w:r>
        <w:rPr>
          <w:rFonts w:hint="eastAsia"/>
          <w:color w:val="auto"/>
          <w:highlight w:val="none"/>
          <w:lang w:val="en-US" w:eastAsia="zh-CN"/>
        </w:rPr>
        <w:t>电极</w:t>
      </w:r>
      <w:r>
        <w:rPr>
          <w:rFonts w:hint="eastAsia" w:ascii="Times New Roman" w:hAnsi="Times New Roman"/>
          <w:color w:val="auto"/>
          <w:highlight w:val="none"/>
          <w:lang w:val="en-US" w:eastAsia="zh-CN"/>
        </w:rPr>
        <w:t>滤波时间增强测量稳定性，滤波时间设置范围0秒~100秒。</w:t>
      </w:r>
    </w:p>
    <w:p w14:paraId="2F5B2672">
      <w:pPr>
        <w:pStyle w:val="3"/>
        <w:rPr>
          <w:rFonts w:hint="default"/>
          <w:lang w:val="en-US" w:eastAsia="zh-CN"/>
        </w:rPr>
      </w:pPr>
      <w:bookmarkStart w:id="383" w:name="_Toc18796"/>
      <w:r>
        <w:rPr>
          <w:rFonts w:hint="eastAsia"/>
          <w:lang w:val="en-US" w:eastAsia="zh-CN"/>
        </w:rPr>
        <w:t>常规设置</w:t>
      </w:r>
      <w:bookmarkEnd w:id="383"/>
    </w:p>
    <w:p w14:paraId="540BD6D0">
      <w:pPr>
        <w:spacing w:line="240" w:lineRule="auto"/>
        <w:ind w:firstLine="420" w:firstLineChars="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该菜单下可对</w:t>
      </w:r>
      <w:r>
        <w:rPr>
          <w:rFonts w:hint="eastAsia"/>
          <w:color w:val="auto"/>
          <w:highlight w:val="none"/>
          <w:lang w:val="en-US" w:eastAsia="zh-CN"/>
        </w:rPr>
        <w:t>控制器</w:t>
      </w:r>
      <w:r>
        <w:rPr>
          <w:rFonts w:hint="eastAsia" w:ascii="Times New Roman" w:hAnsi="Times New Roman"/>
          <w:color w:val="auto"/>
          <w:highlight w:val="none"/>
          <w:lang w:val="en-US" w:eastAsia="zh-CN"/>
        </w:rPr>
        <w:t>温度单位，继电器进行设置操作；三路继电器中两路继电器为报警继电器，一路继电器为清洗继电器，用户可根据需要进行设置。</w:t>
      </w:r>
    </w:p>
    <w:p w14:paraId="77702CC2">
      <w:pPr>
        <w:spacing w:line="240" w:lineRule="auto"/>
        <w:ind w:left="0" w:leftChars="0"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109" o:spt="75" type="#_x0000_t75" style="height:99.25pt;width:155.9pt;" o:ole="t" filled="f" o:preferrelative="t" stroked="f" coordsize="21600,21600">
            <v:path/>
            <v:fill on="f" focussize="0,0"/>
            <v:stroke on="f"/>
            <v:imagedata r:id="rId233" o:title=""/>
            <o:lock v:ext="edit" aspectratio="t"/>
            <w10:wrap type="none"/>
            <w10:anchorlock/>
          </v:shape>
          <o:OLEObject Type="Embed" ProgID="CorelDraw.Graphic.19" ShapeID="_x0000_i1109" DrawAspect="Content" ObjectID="_1468075819" r:id="rId232">
            <o:LockedField>false</o:LockedField>
          </o:OLEObject>
        </w:object>
      </w:r>
    </w:p>
    <w:p w14:paraId="50F9038F">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color w:val="auto"/>
          <w:highlight w:val="none"/>
          <w:lang w:val="en-US" w:eastAsia="zh-CN"/>
        </w:rPr>
      </w:pPr>
      <w:r>
        <w:rPr>
          <w:rFonts w:hint="eastAsia" w:ascii="Times New Roman" w:hAnsi="Times New Roman"/>
          <w:color w:val="auto"/>
          <w:highlight w:val="none"/>
          <w:lang w:val="en-US" w:eastAsia="zh-CN"/>
        </w:rPr>
        <w:t>常规设置菜单</w:t>
      </w:r>
    </w:p>
    <w:p w14:paraId="7DA58C5B">
      <w:pPr>
        <w:pStyle w:val="5"/>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温度单位</w:t>
      </w:r>
    </w:p>
    <w:p w14:paraId="3D61649B">
      <w:pPr>
        <w:spacing w:line="240" w:lineRule="auto"/>
        <w:ind w:firstLine="42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可选择℃或℉，默认℃。</w:t>
      </w:r>
    </w:p>
    <w:p w14:paraId="46946977">
      <w:pPr>
        <w:pStyle w:val="5"/>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清洗设置</w:t>
      </w:r>
    </w:p>
    <w:p w14:paraId="02B400B0">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手动开启或关闭清洗功能，测量界面会有相应清洗标识</w:t>
      </w:r>
      <w:r>
        <w:rPr>
          <w:rFonts w:hint="eastAsia" w:ascii="Times New Roman" w:hAnsi="Times New Roman"/>
          <w:color w:val="auto"/>
          <w:highlight w:val="none"/>
          <w:lang w:val="en-US" w:eastAsia="zh-CN"/>
        </w:rPr>
        <w:object>
          <v:shape id="_x0000_i1110" o:spt="75" type="#_x0000_t75" style="height:11.95pt;width:16.75pt;" o:ole="t" filled="f" o:preferrelative="t" stroked="f" coordsize="21600,21600">
            <v:path/>
            <v:fill on="f" focussize="0,0"/>
            <v:stroke on="f"/>
            <v:imagedata r:id="rId179" o:title=""/>
            <o:lock v:ext="edit" aspectratio="t"/>
            <w10:wrap type="none"/>
            <w10:anchorlock/>
          </v:shape>
          <o:OLEObject Type="Embed" ProgID="CorelDraw.Graphic.19" ShapeID="_x0000_i1110" DrawAspect="Content" ObjectID="_1468075820" r:id="rId234">
            <o:LockedField>false</o:LockedField>
          </o:OLEObject>
        </w:object>
      </w:r>
      <w:r>
        <w:rPr>
          <w:rFonts w:hint="eastAsia" w:ascii="Times New Roman" w:hAnsi="Times New Roman"/>
          <w:color w:val="auto"/>
          <w:highlight w:val="none"/>
          <w:lang w:val="en-US" w:eastAsia="zh-CN"/>
        </w:rPr>
        <w:t>提示。</w:t>
      </w:r>
    </w:p>
    <w:p w14:paraId="1C2CF9A4">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清洗时间可设1秒</w:t>
      </w:r>
      <w:r>
        <w:rPr>
          <w:rFonts w:hint="eastAsia"/>
          <w:color w:val="auto"/>
          <w:highlight w:val="none"/>
          <w:lang w:val="en-US" w:eastAsia="zh-CN"/>
        </w:rPr>
        <w:t>~900</w:t>
      </w:r>
      <w:r>
        <w:rPr>
          <w:rFonts w:hint="eastAsia" w:ascii="Times New Roman" w:hAnsi="Times New Roman"/>
          <w:color w:val="auto"/>
          <w:highlight w:val="none"/>
          <w:lang w:val="en-US" w:eastAsia="zh-CN"/>
        </w:rPr>
        <w:t>秒。</w:t>
      </w:r>
    </w:p>
    <w:p w14:paraId="1E019E3D">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清洗间隔可设1秒</w:t>
      </w:r>
      <w:r>
        <w:rPr>
          <w:rFonts w:hint="eastAsia"/>
          <w:color w:val="auto"/>
          <w:highlight w:val="none"/>
          <w:lang w:val="en-US" w:eastAsia="zh-CN"/>
        </w:rPr>
        <w:t>~</w:t>
      </w:r>
      <w:r>
        <w:rPr>
          <w:rFonts w:hint="eastAsia" w:ascii="Times New Roman" w:hAnsi="Times New Roman"/>
          <w:color w:val="auto"/>
          <w:highlight w:val="none"/>
          <w:lang w:val="en-US" w:eastAsia="zh-CN"/>
        </w:rPr>
        <w:t>7天。</w:t>
      </w:r>
    </w:p>
    <w:p w14:paraId="30BB3E81">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bookmarkStart w:id="384" w:name="OLE_LINK3"/>
      <w:r>
        <w:rPr>
          <w:rFonts w:hint="eastAsia"/>
          <w:color w:val="auto"/>
          <w:highlight w:val="none"/>
          <w:lang w:val="en-US" w:eastAsia="zh-CN"/>
        </w:rPr>
        <w:t xml:space="preserve"> 自动保持状态可设为开或关。</w:t>
      </w:r>
    </w:p>
    <w:p w14:paraId="70C0397B">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输出保持时间可设为</w:t>
      </w:r>
      <w:r>
        <w:rPr>
          <w:rFonts w:hint="eastAsia" w:ascii="Times New Roman" w:hAnsi="Times New Roman"/>
          <w:color w:val="auto"/>
          <w:highlight w:val="none"/>
          <w:lang w:val="en-US" w:eastAsia="zh-CN"/>
        </w:rPr>
        <w:t>0秒</w:t>
      </w:r>
      <w:r>
        <w:rPr>
          <w:rFonts w:hint="eastAsia"/>
          <w:color w:val="auto"/>
          <w:highlight w:val="none"/>
          <w:lang w:val="en-US" w:eastAsia="zh-CN"/>
        </w:rPr>
        <w:t>~3600</w:t>
      </w:r>
      <w:r>
        <w:rPr>
          <w:rFonts w:hint="eastAsia" w:ascii="Times New Roman" w:hAnsi="Times New Roman"/>
          <w:color w:val="auto"/>
          <w:highlight w:val="none"/>
          <w:lang w:val="en-US" w:eastAsia="zh-CN"/>
        </w:rPr>
        <w:t>秒。</w:t>
      </w:r>
    </w:p>
    <w:p w14:paraId="077BF067">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输出通道可设为输出1、输出2或输出1&amp;2。</w:t>
      </w:r>
    </w:p>
    <w:p w14:paraId="0FD0973E">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color w:val="auto"/>
          <w:highlight w:val="none"/>
          <w:lang w:val="en-US" w:eastAsia="zh-CN"/>
        </w:rPr>
      </w:pPr>
      <w:r>
        <w:rPr>
          <w:rFonts w:hint="eastAsia"/>
          <w:color w:val="auto"/>
          <w:highlight w:val="none"/>
          <w:lang w:val="en-US" w:eastAsia="zh-CN"/>
        </w:rPr>
        <w:t xml:space="preserve"> 测量保持状态可设为开或关。</w:t>
      </w:r>
    </w:p>
    <w:p w14:paraId="68D94D5F">
      <w:pPr>
        <w:keepNext w:val="0"/>
        <w:keepLines w:val="0"/>
        <w:pageBreakBefore w:val="0"/>
        <w:widowControl w:val="0"/>
        <w:numPr>
          <w:ilvl w:val="1"/>
          <w:numId w:val="20"/>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测量保持时间可设为（0~240）秒。</w:t>
      </w:r>
    </w:p>
    <w:bookmarkEnd w:id="384"/>
    <w:p w14:paraId="767AFE84">
      <w:pPr>
        <w:keepNext w:val="0"/>
        <w:keepLines w:val="0"/>
        <w:pageBreakBefore w:val="0"/>
        <w:widowControl w:val="0"/>
        <w:numPr>
          <w:ilvl w:val="1"/>
          <w:numId w:val="20"/>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以下几种情况会导致清洗功能中断：</w:t>
      </w:r>
      <w:r>
        <w:rPr>
          <w:rFonts w:hint="eastAsia"/>
          <w:color w:val="auto"/>
          <w:highlight w:val="none"/>
          <w:lang w:val="en-US" w:eastAsia="zh-CN"/>
        </w:rPr>
        <w:t>控制器</w:t>
      </w:r>
      <w:r>
        <w:rPr>
          <w:rFonts w:hint="eastAsia" w:ascii="Times New Roman" w:hAnsi="Times New Roman"/>
          <w:color w:val="auto"/>
          <w:highlight w:val="none"/>
          <w:lang w:val="en-US" w:eastAsia="zh-CN"/>
        </w:rPr>
        <w:t>断电或重启；用户手动关闭功能；</w:t>
      </w:r>
      <w:r>
        <w:rPr>
          <w:rFonts w:hint="eastAsia"/>
          <w:color w:val="auto"/>
          <w:highlight w:val="none"/>
          <w:lang w:val="en-US" w:eastAsia="zh-CN"/>
        </w:rPr>
        <w:t>控制器</w:t>
      </w:r>
      <w:r>
        <w:rPr>
          <w:rFonts w:hint="eastAsia" w:ascii="Times New Roman" w:hAnsi="Times New Roman"/>
          <w:color w:val="auto"/>
          <w:highlight w:val="none"/>
          <w:lang w:val="en-US" w:eastAsia="zh-CN"/>
        </w:rPr>
        <w:t>故障。</w:t>
      </w:r>
    </w:p>
    <w:p w14:paraId="7751412F">
      <w:pPr>
        <w:keepNext w:val="0"/>
        <w:keepLines w:val="0"/>
        <w:pageBreakBefore w:val="0"/>
        <w:widowControl w:val="0"/>
        <w:numPr>
          <w:ilvl w:val="-1"/>
          <w:numId w:val="0"/>
        </w:numPr>
        <w:tabs>
          <w:tab w:val="left" w:pos="420"/>
        </w:tabs>
        <w:kinsoku/>
        <w:wordWrap/>
        <w:overflowPunct/>
        <w:topLinePunct w:val="0"/>
        <w:autoSpaceDE/>
        <w:autoSpaceDN/>
        <w:bidi w:val="0"/>
        <w:adjustRightInd/>
        <w:snapToGrid/>
        <w:ind w:left="420" w:leftChars="200" w:firstLine="0" w:firstLineChars="0"/>
        <w:textAlignment w:val="auto"/>
        <w:rPr>
          <w:rFonts w:hint="default" w:ascii="Times New Roman" w:hAnsi="Times New Roman"/>
          <w:color w:val="auto"/>
          <w:highlight w:val="none"/>
          <w:lang w:val="en-US" w:eastAsia="zh-CN"/>
        </w:rPr>
      </w:pPr>
    </w:p>
    <w:tbl>
      <w:tblPr>
        <w:tblStyle w:val="3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0"/>
        <w:gridCol w:w="5651"/>
      </w:tblGrid>
      <w:tr w14:paraId="1FB46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6371" w:type="dxa"/>
            <w:gridSpan w:val="2"/>
            <w:shd w:val="clear" w:color="auto" w:fill="D05D27"/>
            <w:vAlign w:val="top"/>
          </w:tcPr>
          <w:p w14:paraId="27FC5393">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sz w:val="21"/>
                <w:szCs w:val="24"/>
                <w:highlight w:val="none"/>
              </w:rPr>
              <w:drawing>
                <wp:inline distT="0" distB="0" distL="0" distR="0">
                  <wp:extent cx="111760" cy="95250"/>
                  <wp:effectExtent l="0" t="0" r="2540" b="0"/>
                  <wp:docPr id="176"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52.png"/>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sz w:val="21"/>
                <w:szCs w:val="24"/>
                <w:highlight w:val="none"/>
              </w:rPr>
              <w:t>警告</w:t>
            </w:r>
          </w:p>
        </w:tc>
      </w:tr>
      <w:tr w14:paraId="6E4C2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720" w:type="dxa"/>
            <w:vAlign w:val="center"/>
          </w:tcPr>
          <w:p w14:paraId="338F37DB">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mc:AlternateContent>
                <mc:Choice Requires="wpg">
                  <w:drawing>
                    <wp:inline distT="0" distB="0" distL="114300" distR="114300">
                      <wp:extent cx="329565" cy="288290"/>
                      <wp:effectExtent l="0" t="0" r="13335" b="16510"/>
                      <wp:docPr id="150" name="组合 150"/>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40" name="任意多边形 3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42" name="任意多边形 3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43" name="任意多边形 3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144" name="任意多边形 35"/>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145" name="图片 13"/>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">
                      <o:lock v:ext="edit" aspectratio="f"/>
                      <v:shape id="任意多边形 32" o:spid="_x0000_s1026" o:spt="100" style="position:absolute;left:0;top:0;height:454;width:519;" fillcolor="#000000" filled="t" stroked="f" coordsize="519,454" o:gfxdata="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zuBZr4A&#10;AADc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3" o:spid="_x0000_s1026" o:spt="100" style="position:absolute;left:0;top:0;height:454;width:519;" fillcolor="#2B2B2C" filled="t" stroked="f" coordsize="519,454" o:gfxdata="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IZ52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34" o:spid="_x0000_s1026" o:spt="100" style="position:absolute;left:42;top:47;height:376;width:433;" fillcolor="#F3C736" filled="t" stroked="f" coordsize="433,376" o:gfxdata="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dFvF7sAAADc&#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35" o:spid="_x0000_s1026" o:spt="100" style="position:absolute;left:42;top:47;height:376;width:433;" fillcolor="#F9A700" filled="t" stroked="f" coordsize="433,376" o:gfxdata="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cIutm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oE0KXLsAAADc&#10;AAAADwAAAGRycy9kb3ducmV2LnhtbEVPTYvCMBC9L/gfwgheRFNFRbpGEUXx4oLWvQ/NbFu3mZQm&#10;tvbfG2Fhb/N4n7PaPE0pGqpdYVnBZByBIE6tLjhTcEsOoyUI55E1lpZJQUcONuvexwpjbVu+UHP1&#10;mQgh7GJUkHtfxVK6NCeDbmwr4sD92NqgD7DOpK6xDeGmlNMoWkiDBYeGHCva5ZT+Xh9GQXM29+8u&#10;SY5DWd27W7Z/+Hb7pdSgP4k+QXh6+n/xn/ukw/zZHN7PhAv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E0KXLsAAADc&#10;AAAADwAAAAAAAAABACAAAAAiAAAAZHJzL2Rvd25yZXYueG1sUEsBAhQAFAAAAAgAh07iQDMvBZ47&#10;AAAAOQAAABAAAAAAAAAAAQAgAAAACgEAAGRycy9zaGFwZXhtbC54bWxQSwUGAAAAAAYABgBbAQAA&#10;tAMAAAAA&#10;">
                        <v:fill on="f" focussize="0,0"/>
                        <v:stroke on="f"/>
                        <v:imagedata r:id="rId75" o:title=""/>
                        <o:lock v:ext="edit" aspectratio="t"/>
                      </v:shape>
                      <w10:wrap type="none"/>
                      <w10:anchorlock/>
                    </v:group>
                  </w:pict>
                </mc:Fallback>
              </mc:AlternateContent>
            </w:r>
          </w:p>
        </w:tc>
        <w:tc>
          <w:tcPr>
            <w:tcW w:w="5651" w:type="dxa"/>
            <w:vAlign w:val="center"/>
          </w:tcPr>
          <w:p w14:paraId="55357FA8">
            <w:pPr>
              <w:pStyle w:val="8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在标定或维护过程中未停止清洗操作，存在介质或清洗液导致人员受伤的风险</w:t>
            </w:r>
            <w:r>
              <w:rPr>
                <w:rFonts w:hint="eastAsia" w:ascii="Times New Roman" w:hAnsi="Times New Roman" w:eastAsia="宋体" w:cs="Times New Roman"/>
                <w:color w:val="auto"/>
                <w:sz w:val="21"/>
                <w:szCs w:val="21"/>
                <w:highlight w:val="none"/>
                <w:lang w:val="en-US" w:eastAsia="zh-CN"/>
              </w:rPr>
              <w:t>。</w:t>
            </w:r>
          </w:p>
        </w:tc>
      </w:tr>
    </w:tbl>
    <w:p w14:paraId="129ED952">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如果已连接清洗系统，应首先关闭清洗系统，再从介质中取出传感器。如果为了检查清洗功能而不能关闭清洗系统，必须穿着防护服、佩戴护目镜和防护手套或采取其他防护措施。</w:t>
      </w:r>
    </w:p>
    <w:p w14:paraId="0CC86C7D">
      <w:pPr>
        <w:pStyle w:val="5"/>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报警设置</w:t>
      </w:r>
    </w:p>
    <w:p w14:paraId="35346AD9">
      <w:pPr>
        <w:spacing w:line="240" w:lineRule="auto"/>
        <w:ind w:left="0" w:leftChars="0" w:firstLine="420" w:firstLineChars="0"/>
        <w:rPr>
          <w:rFonts w:hint="eastAsia" w:ascii="Times New Roman" w:hAnsi="Times New Roman"/>
          <w:b w:val="0"/>
          <w:bCs w:val="0"/>
          <w:color w:val="auto"/>
          <w:highlight w:val="none"/>
          <w:lang w:val="en-US" w:eastAsia="zh-CN"/>
        </w:rPr>
      </w:pPr>
      <w:r>
        <w:rPr>
          <w:color w:val="auto"/>
          <w:highlight w:val="none"/>
        </w:rPr>
        <w:pict>
          <v:shape id="_x0000_s1065" o:spid="_x0000_s1065" o:spt="75" type="#_x0000_t75" style="position:absolute;left:0pt;margin-left:92.65pt;margin-top:28.45pt;height:97.6pt;width:148.25pt;z-index:251698176;mso-width-relative:page;mso-height-relative:page;" o:ole="t" filled="f" o:preferrelative="t" stroked="f" coordsize="21600,21600">
            <v:path/>
            <v:fill on="f" focussize="0,0"/>
            <v:stroke on="f"/>
            <v:imagedata r:id="rId236" o:title=""/>
            <o:lock v:ext="edit" aspectratio="t"/>
          </v:shape>
          <o:OLEObject Type="Embed" ProgID="CorelDraw.Graphic.19" ShapeID="_x0000_s1065" DrawAspect="Content" ObjectID="_1468075821" r:id="rId235">
            <o:LockedField>false</o:LockedField>
          </o:OLEObject>
        </w:pict>
      </w:r>
      <w:r>
        <w:rPr>
          <w:rFonts w:hint="eastAsia" w:ascii="Times New Roman" w:hAnsi="Times New Roman"/>
          <w:b w:val="0"/>
          <w:bCs w:val="0"/>
          <w:color w:val="auto"/>
          <w:highlight w:val="none"/>
          <w:lang w:val="en-US" w:eastAsia="zh-CN"/>
        </w:rPr>
        <w:t>报警设置可对继电器状态、限位开关状态和报警延时功能参数进行设置。</w:t>
      </w:r>
    </w:p>
    <w:p w14:paraId="70DA9FC7">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77670592">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5B9656C9">
      <w:pPr>
        <w:pStyle w:val="56"/>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56B50980">
      <w:pPr>
        <w:pStyle w:val="56"/>
        <w:keepNext w:val="0"/>
        <w:keepLines w:val="0"/>
        <w:pageBreakBefore w:val="0"/>
        <w:widowControl w:val="0"/>
        <w:numPr>
          <w:ilvl w:val="0"/>
          <w:numId w:val="0"/>
        </w:numPr>
        <w:kinsoku/>
        <w:wordWrap/>
        <w:overflowPunct/>
        <w:topLinePunct w:val="0"/>
        <w:autoSpaceDE/>
        <w:autoSpaceDN/>
        <w:bidi w:val="0"/>
        <w:adjustRightInd/>
        <w:snapToGrid/>
        <w:spacing w:before="169" w:beforeLines="50" w:line="240" w:lineRule="auto"/>
        <w:jc w:val="both"/>
        <w:textAlignment w:val="auto"/>
        <w:rPr>
          <w:rFonts w:hint="default" w:ascii="Times New Roman" w:hAnsi="Times New Roman"/>
          <w:color w:val="auto"/>
          <w:highlight w:val="none"/>
          <w:lang w:val="en-US" w:eastAsia="zh-CN"/>
        </w:rPr>
      </w:pPr>
    </w:p>
    <w:p w14:paraId="2570B7D4">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报警设置</w:t>
      </w:r>
    </w:p>
    <w:p w14:paraId="1B1D1F61">
      <w:pPr>
        <w:keepNext w:val="0"/>
        <w:keepLines w:val="0"/>
        <w:pageBreakBefore w:val="0"/>
        <w:widowControl w:val="0"/>
        <w:numPr>
          <w:ilvl w:val="1"/>
          <w:numId w:val="20"/>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继电器</w:t>
      </w:r>
    </w:p>
    <w:p w14:paraId="5AA3EA55">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开启或关闭，并且每个继电器可控制4个限位开关的开启和关闭。限位开关开启则表示该限位开关设置的阈值参数会触发该继电器工作。</w:t>
      </w:r>
    </w:p>
    <w:p w14:paraId="116E2352">
      <w:pPr>
        <w:keepNext w:val="0"/>
        <w:keepLines w:val="0"/>
        <w:pageBreakBefore w:val="0"/>
        <w:widowControl w:val="0"/>
        <w:numPr>
          <w:ilvl w:val="1"/>
          <w:numId w:val="20"/>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报警延时</w:t>
      </w:r>
    </w:p>
    <w:p w14:paraId="2E39DE22">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仅显示超过设定延迟时间仍存在的错误，因此不会显示短暂出现的错误和正常过程波动触发的错误的错误信息。延时时间可设0秒~9999秒。</w:t>
      </w:r>
    </w:p>
    <w:p w14:paraId="046E682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p>
    <w:p w14:paraId="1E92DFAC">
      <w:pPr>
        <w:pStyle w:val="56"/>
        <w:keepNext w:val="0"/>
        <w:keepLines w:val="0"/>
        <w:pageBreakBefore w:val="0"/>
        <w:widowControl w:val="0"/>
        <w:numPr>
          <w:ilvl w:val="-1"/>
          <w:numId w:val="0"/>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1" o:spt="75" type="#_x0000_t75" style="height:93.3pt;width:143pt;" o:ole="t" filled="f" o:preferrelative="t" stroked="f" coordsize="21600,21600">
            <v:path/>
            <v:fill on="f" focussize="0,0"/>
            <v:stroke on="f"/>
            <v:imagedata r:id="rId238" o:title=""/>
            <o:lock v:ext="edit" aspectratio="t"/>
            <w10:wrap type="none"/>
            <w10:anchorlock/>
          </v:shape>
          <o:OLEObject Type="Embed" ProgID="CorelDraw.Graphic.19" ShapeID="_x0000_i1111" DrawAspect="Content" ObjectID="_1468075822" r:id="rId237">
            <o:LockedField>false</o:LockedField>
          </o:OLEObject>
        </w:object>
      </w:r>
    </w:p>
    <w:p w14:paraId="407F12FE">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报警延时设置</w:t>
      </w:r>
    </w:p>
    <w:p w14:paraId="2B2BBC2D">
      <w:pPr>
        <w:keepNext w:val="0"/>
        <w:keepLines w:val="0"/>
        <w:pageBreakBefore w:val="0"/>
        <w:widowControl w:val="0"/>
        <w:numPr>
          <w:ilvl w:val="1"/>
          <w:numId w:val="20"/>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限位开关</w:t>
      </w:r>
    </w:p>
    <w:p w14:paraId="383C4CB3">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限位开关功能：设置数据源、报警阈值和回差值。</w:t>
      </w:r>
    </w:p>
    <w:p w14:paraId="2619830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2" o:spt="75" type="#_x0000_t75" style="height:94.15pt;width:146.05pt;" o:ole="t" filled="f" o:preferrelative="t" stroked="f" coordsize="21600,21600">
            <v:path/>
            <v:fill on="f" focussize="0,0"/>
            <v:stroke on="f"/>
            <v:imagedata r:id="rId240" o:title=""/>
            <o:lock v:ext="edit" aspectratio="t"/>
            <w10:wrap type="none"/>
            <w10:anchorlock/>
          </v:shape>
          <o:OLEObject Type="Embed" ProgID="CorelDraw.Graphic.19" ShapeID="_x0000_i1112" DrawAspect="Content" ObjectID="_1468075823" r:id="rId239">
            <o:LockedField>false</o:LockedField>
          </o:OLEObject>
        </w:object>
      </w:r>
    </w:p>
    <w:p w14:paraId="6E9911C0">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限位开关设置</w:t>
      </w:r>
    </w:p>
    <w:p w14:paraId="06D34C6D">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参数：</w:t>
      </w:r>
      <w:r>
        <w:rPr>
          <w:rFonts w:hint="eastAsia" w:ascii="Times New Roman" w:hAnsi="Times New Roman"/>
          <w:color w:val="auto"/>
          <w:highlight w:val="none"/>
          <w:lang w:val="en-US" w:eastAsia="zh-CN"/>
        </w:rPr>
        <w:t>取决于数据源：</w:t>
      </w:r>
      <w:r>
        <w:rPr>
          <w:rFonts w:hint="eastAsia"/>
          <w:color w:val="auto"/>
          <w:highlight w:val="none"/>
          <w:lang w:val="en-US" w:eastAsia="zh-CN"/>
        </w:rPr>
        <w:t>当前通道测量参数、</w:t>
      </w:r>
      <w:r>
        <w:rPr>
          <w:rFonts w:hint="eastAsia" w:ascii="Times New Roman" w:hAnsi="Times New Roman"/>
          <w:color w:val="auto"/>
          <w:highlight w:val="none"/>
          <w:lang w:val="en-US" w:eastAsia="zh-CN"/>
        </w:rPr>
        <w:t>温度。</w:t>
      </w:r>
    </w:p>
    <w:p w14:paraId="2C087668">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高/低报警值：</w:t>
      </w:r>
      <w:r>
        <w:rPr>
          <w:rFonts w:hint="eastAsia" w:ascii="Times New Roman" w:hAnsi="Times New Roman"/>
          <w:color w:val="auto"/>
          <w:highlight w:val="none"/>
          <w:lang w:val="en-US" w:eastAsia="zh-CN"/>
        </w:rPr>
        <w:t>可设范围取决于量程，例如pH报警阈值可设范围最大为 -2pH～16pH。</w:t>
      </w:r>
    </w:p>
    <w:tbl>
      <w:tblPr>
        <w:tblStyle w:val="126"/>
        <w:tblW w:w="67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377"/>
        <w:gridCol w:w="3377"/>
      </w:tblGrid>
      <w:tr w14:paraId="76D7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31" w:hRule="atLeast"/>
        </w:trPr>
        <w:tc>
          <w:tcPr>
            <w:tcW w:w="3377" w:type="dxa"/>
            <w:vAlign w:val="top"/>
          </w:tcPr>
          <w:p w14:paraId="2D0213BE">
            <w:pPr>
              <w:spacing w:before="77" w:line="204" w:lineRule="auto"/>
              <w:ind w:left="0" w:leftChars="0" w:firstLine="0" w:firstLineChars="0"/>
              <w:rPr>
                <w:rFonts w:hint="default" w:ascii="Times New Roman" w:hAnsi="Times New Roman" w:eastAsia="宋体" w:cs="Arial"/>
                <w:color w:val="auto"/>
                <w:sz w:val="15"/>
                <w:szCs w:val="15"/>
                <w:highlight w:val="none"/>
                <w:lang w:val="en-US" w:eastAsia="zh-CN"/>
              </w:rPr>
            </w:pPr>
            <w:r>
              <w:rPr>
                <w:rFonts w:ascii="Times New Roman" w:hAnsi="Times New Roman"/>
                <w:color w:val="auto"/>
                <w:sz w:val="21"/>
                <w:highlight w:val="none"/>
              </w:rPr>
              <mc:AlternateContent>
                <mc:Choice Requires="wpg">
                  <w:drawing>
                    <wp:anchor distT="0" distB="0" distL="114300" distR="114300" simplePos="0" relativeHeight="251674624" behindDoc="0" locked="0" layoutInCell="1" allowOverlap="1">
                      <wp:simplePos x="0" y="0"/>
                      <wp:positionH relativeFrom="column">
                        <wp:posOffset>-88900</wp:posOffset>
                      </wp:positionH>
                      <wp:positionV relativeFrom="paragraph">
                        <wp:posOffset>21590</wp:posOffset>
                      </wp:positionV>
                      <wp:extent cx="2199640" cy="974090"/>
                      <wp:effectExtent l="0" t="0" r="11430" b="16510"/>
                      <wp:wrapNone/>
                      <wp:docPr id="255" name="组合 255"/>
                      <wp:cNvGraphicFramePr/>
                      <a:graphic xmlns:a="http://schemas.openxmlformats.org/drawingml/2006/main">
                        <a:graphicData uri="http://schemas.microsoft.com/office/word/2010/wordprocessingGroup">
                          <wpg:wgp>
                            <wpg:cNvGrpSpPr/>
                            <wpg:grpSpPr>
                              <a:xfrm>
                                <a:off x="0" y="0"/>
                                <a:ext cx="2199640" cy="974090"/>
                                <a:chOff x="2113" y="508408"/>
                                <a:chExt cx="3711" cy="1801"/>
                              </a:xfrm>
                              <a:effectLst/>
                            </wpg:grpSpPr>
                            <wps:wsp>
                              <wps:cNvPr id="151" name="文本框 151"/>
                              <wps:cNvSpPr txBox="1"/>
                              <wps:spPr>
                                <a:xfrm>
                                  <a:off x="2673" y="508447"/>
                                  <a:ext cx="3151" cy="878"/>
                                </a:xfrm>
                                <a:prstGeom prst="rect">
                                  <a:avLst/>
                                </a:prstGeom>
                                <a:solidFill>
                                  <a:srgbClr val="D50C2F"/>
                                </a:solidFill>
                                <a:ln>
                                  <a:noFill/>
                                </a:ln>
                                <a:effectLst/>
                              </wps:spPr>
                              <wps:txbx>
                                <w:txbxContent>
                                  <w:p w14:paraId="57613306">
                                    <w:pPr>
                                      <w:spacing w:before="132" w:line="204" w:lineRule="auto"/>
                                      <w:ind w:left="0" w:leftChars="0" w:firstLine="1050" w:firstLineChars="700"/>
                                      <w:rPr>
                                        <w:rFonts w:ascii="Arial" w:hAnsi="Arial" w:eastAsia="Arial" w:cs="Arial"/>
                                        <w:sz w:val="15"/>
                                        <w:szCs w:val="15"/>
                                      </w:rPr>
                                    </w:pPr>
                                    <w:r>
                                      <w:rPr>
                                        <w:rFonts w:ascii="Arial" w:hAnsi="Arial" w:eastAsia="Arial" w:cs="Arial"/>
                                        <w:color w:val="FFFFFF"/>
                                        <w:sz w:val="15"/>
                                        <w:szCs w:val="15"/>
                                      </w:rPr>
                                      <w:t>2</w:t>
                                    </w:r>
                                  </w:p>
                                </w:txbxContent>
                              </wps:txbx>
                              <wps:bodyPr vert="horz" lIns="0" tIns="0" rIns="0" bIns="0" anchor="t" upright="1"/>
                            </wps:wsp>
                            <wpg:grpSp>
                              <wpg:cNvPr id="253" name="组合 253"/>
                              <wpg:cNvGrpSpPr/>
                              <wpg:grpSpPr>
                                <a:xfrm>
                                  <a:off x="2113" y="508408"/>
                                  <a:ext cx="3685" cy="1801"/>
                                  <a:chOff x="2205" y="508361"/>
                                  <a:chExt cx="3685" cy="1801"/>
                                </a:xfrm>
                                <a:effectLst/>
                              </wpg:grpSpPr>
                              <wps:wsp>
                                <wps:cNvPr id="149" name="任意多边形 149"/>
                                <wps:cNvSpPr/>
                                <wps:spPr>
                                  <a:xfrm>
                                    <a:off x="3174" y="509118"/>
                                    <a:ext cx="2310" cy="1044"/>
                                  </a:xfrm>
                                  <a:custGeom>
                                    <a:avLst/>
                                    <a:gdLst/>
                                    <a:ahLst/>
                                    <a:cxnLst/>
                                    <a:pathLst>
                                      <a:path w="2310" h="1044">
                                        <a:moveTo>
                                          <a:pt x="3" y="1043"/>
                                        </a:moveTo>
                                        <a:lnTo>
                                          <a:pt x="3" y="164"/>
                                        </a:lnTo>
                                        <a:moveTo>
                                          <a:pt x="570" y="1043"/>
                                        </a:moveTo>
                                        <a:lnTo>
                                          <a:pt x="570" y="0"/>
                                        </a:lnTo>
                                        <a:moveTo>
                                          <a:pt x="2021" y="1043"/>
                                        </a:moveTo>
                                        <a:lnTo>
                                          <a:pt x="2021" y="169"/>
                                        </a:lnTo>
                                        <a:moveTo>
                                          <a:pt x="2305" y="1043"/>
                                        </a:moveTo>
                                        <a:lnTo>
                                          <a:pt x="2305" y="474"/>
                                        </a:lnTo>
                                      </a:path>
                                    </a:pathLst>
                                  </a:custGeom>
                                  <a:noFill/>
                                  <a:ln w="4699" cap="flat" cmpd="sng">
                                    <a:solidFill>
                                      <a:srgbClr val="000000"/>
                                    </a:solidFill>
                                    <a:prstDash val="dash"/>
                                    <a:miter lim="2200000"/>
                                    <a:headEnd type="none" w="med" len="med"/>
                                    <a:tailEnd type="none" w="med" len="med"/>
                                  </a:ln>
                                  <a:effectLst/>
                                </wps:spPr>
                                <wps:bodyPr vert="horz" anchor="t" upright="1"/>
                              </wps:wsp>
                              <wpg:grpSp>
                                <wpg:cNvPr id="252" name="组合 252"/>
                                <wpg:cNvGrpSpPr/>
                                <wpg:grpSpPr>
                                  <a:xfrm>
                                    <a:off x="2205" y="508361"/>
                                    <a:ext cx="3685" cy="1801"/>
                                    <a:chOff x="2205" y="508361"/>
                                    <a:chExt cx="3685" cy="1801"/>
                                  </a:xfrm>
                                  <a:effectLst/>
                                </wpg:grpSpPr>
                                <wps:wsp>
                                  <wps:cNvPr id="139" name="文本框 139"/>
                                  <wps:cNvSpPr txBox="1"/>
                                  <wps:spPr>
                                    <a:xfrm>
                                      <a:off x="2205" y="509091"/>
                                      <a:ext cx="657" cy="752"/>
                                    </a:xfrm>
                                    <a:prstGeom prst="rect">
                                      <a:avLst/>
                                    </a:prstGeom>
                                    <a:noFill/>
                                    <a:ln>
                                      <a:noFill/>
                                    </a:ln>
                                    <a:effectLst/>
                                  </wps:spPr>
                                  <wps:txbx>
                                    <w:txbxContent>
                                      <w:p w14:paraId="75BCDDF4">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wpg:grpSp>
                                  <wpg:cNvPr id="251" name="组合 251"/>
                                  <wpg:cNvGrpSpPr/>
                                  <wpg:grpSpPr>
                                    <a:xfrm>
                                      <a:off x="2729" y="508361"/>
                                      <a:ext cx="3161" cy="1801"/>
                                      <a:chOff x="2741" y="508361"/>
                                      <a:chExt cx="3161" cy="1801"/>
                                    </a:xfrm>
                                    <a:effectLst/>
                                  </wpg:grpSpPr>
                                  <wps:wsp>
                                    <wps:cNvPr id="153" name="任意多边形 153"/>
                                    <wps:cNvSpPr/>
                                    <wps:spPr>
                                      <a:xfrm>
                                        <a:off x="2763" y="508518"/>
                                        <a:ext cx="3027" cy="1610"/>
                                      </a:xfrm>
                                      <a:custGeom>
                                        <a:avLst/>
                                        <a:gdLst/>
                                        <a:ahLst/>
                                        <a:cxnLst/>
                                        <a:pathLst>
                                          <a:path w="3027" h="1610">
                                            <a:moveTo>
                                              <a:pt x="7" y="0"/>
                                            </a:moveTo>
                                            <a:lnTo>
                                              <a:pt x="7" y="1602"/>
                                            </a:lnTo>
                                            <a:lnTo>
                                              <a:pt x="3026" y="1602"/>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154" name="任意多边形 154"/>
                                    <wps:cNvSpPr/>
                                    <wps:spPr>
                                      <a:xfrm>
                                        <a:off x="5661" y="51009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s:wsp>
                                    <wps:cNvPr id="152" name="任意多边形 152"/>
                                    <wps:cNvSpPr/>
                                    <wps:spPr>
                                      <a:xfrm>
                                        <a:off x="2806" y="509543"/>
                                        <a:ext cx="8" cy="619"/>
                                      </a:xfrm>
                                      <a:custGeom>
                                        <a:avLst/>
                                        <a:gdLst/>
                                        <a:ahLst/>
                                        <a:cxnLst/>
                                        <a:pathLst>
                                          <a:path w="8" h="619">
                                            <a:moveTo>
                                              <a:pt x="3" y="618"/>
                                            </a:moveTo>
                                            <a:lnTo>
                                              <a:pt x="3" y="0"/>
                                            </a:lnTo>
                                          </a:path>
                                        </a:pathLst>
                                      </a:custGeom>
                                      <a:noFill/>
                                      <a:ln w="4699" cap="flat" cmpd="sng">
                                        <a:solidFill>
                                          <a:srgbClr val="000000"/>
                                        </a:solidFill>
                                        <a:prstDash val="dash"/>
                                        <a:miter lim="2200000"/>
                                        <a:headEnd type="none" w="med" len="med"/>
                                        <a:tailEnd type="none" w="med" len="med"/>
                                      </a:ln>
                                      <a:effectLst/>
                                    </wps:spPr>
                                    <wps:bodyPr vert="horz" anchor="t" upright="1"/>
                                  </wps:wsp>
                                  <wps:wsp>
                                    <wps:cNvPr id="190" name="任意多边形 190"/>
                                    <wps:cNvSpPr/>
                                    <wps:spPr>
                                      <a:xfrm>
                                        <a:off x="2741" y="508361"/>
                                        <a:ext cx="62" cy="162"/>
                                      </a:xfrm>
                                      <a:custGeom>
                                        <a:avLst/>
                                        <a:gdLst/>
                                        <a:ahLst/>
                                        <a:cxnLst/>
                                        <a:pathLst>
                                          <a:path w="61" h="162">
                                            <a:moveTo>
                                              <a:pt x="30" y="0"/>
                                            </a:moveTo>
                                            <a:lnTo>
                                              <a:pt x="61" y="161"/>
                                            </a:lnTo>
                                            <a:cubicBezTo>
                                              <a:pt x="40" y="138"/>
                                              <a:pt x="20" y="138"/>
                                              <a:pt x="0" y="161"/>
                                            </a:cubicBezTo>
                                            <a:lnTo>
                                              <a:pt x="30" y="0"/>
                                            </a:lnTo>
                                          </a:path>
                                        </a:pathLst>
                                      </a:custGeom>
                                      <a:solidFill>
                                        <a:srgbClr val="000000"/>
                                      </a:solidFill>
                                      <a:ln>
                                        <a:noFill/>
                                      </a:ln>
                                      <a:effectLst/>
                                    </wps:spPr>
                                    <wps:bodyPr vert="horz" anchor="t" upright="1"/>
                                  </wps:wsp>
                                  <wps:wsp>
                                    <wps:cNvPr id="201" name="任意多边形 201"/>
                                    <wps:cNvSpPr/>
                                    <wps:spPr>
                                      <a:xfrm>
                                        <a:off x="2783" y="509288"/>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wps:wsp>
                                    <wps:cNvPr id="147" name="任意多边形 147"/>
                                    <wps:cNvSpPr/>
                                    <wps:spPr>
                                      <a:xfrm>
                                        <a:off x="2756" y="508875"/>
                                        <a:ext cx="3136" cy="717"/>
                                      </a:xfrm>
                                      <a:custGeom>
                                        <a:avLst/>
                                        <a:gdLst/>
                                        <a:ahLst/>
                                        <a:cxnLst/>
                                        <a:pathLst>
                                          <a:path w="3136" h="716">
                                            <a:moveTo>
                                              <a:pt x="5" y="664"/>
                                            </a:moveTo>
                                            <a:cubicBezTo>
                                              <a:pt x="259" y="642"/>
                                              <a:pt x="296" y="573"/>
                                              <a:pt x="434" y="428"/>
                                            </a:cubicBezTo>
                                            <a:cubicBezTo>
                                              <a:pt x="573" y="282"/>
                                              <a:pt x="661" y="136"/>
                                              <a:pt x="897" y="188"/>
                                            </a:cubicBezTo>
                                            <a:cubicBezTo>
                                              <a:pt x="1134" y="241"/>
                                              <a:pt x="1441" y="258"/>
                                              <a:pt x="1681" y="209"/>
                                            </a:cubicBezTo>
                                            <a:cubicBezTo>
                                              <a:pt x="1921" y="160"/>
                                              <a:pt x="1871" y="66"/>
                                              <a:pt x="2103" y="5"/>
                                            </a:cubicBezTo>
                                            <a:cubicBezTo>
                                              <a:pt x="2336" y="-54"/>
                                              <a:pt x="2509" y="536"/>
                                              <a:pt x="2684" y="657"/>
                                            </a:cubicBezTo>
                                            <a:cubicBezTo>
                                              <a:pt x="2858" y="777"/>
                                              <a:pt x="2962" y="663"/>
                                              <a:pt x="3129" y="658"/>
                                            </a:cubicBezTo>
                                          </a:path>
                                        </a:pathLst>
                                      </a:custGeom>
                                      <a:noFill/>
                                      <a:ln w="7239" cap="flat" cmpd="sng">
                                        <a:solidFill>
                                          <a:srgbClr val="000000"/>
                                        </a:solidFill>
                                        <a:prstDash val="solid"/>
                                        <a:miter lim="2200000"/>
                                        <a:headEnd type="none" w="med" len="med"/>
                                        <a:tailEnd type="none" w="med" len="med"/>
                                      </a:ln>
                                      <a:effectLst/>
                                    </wps:spPr>
                                    <wps:bodyPr vert="horz" anchor="t" upright="1"/>
                                  </wps:wsp>
                                </wpg:grpSp>
                              </wpg:grpSp>
                            </wpg:grpSp>
                          </wpg:wgp>
                        </a:graphicData>
                      </a:graphic>
                    </wp:anchor>
                  </w:drawing>
                </mc:Choice>
                <mc:Fallback>
                  <w:pict>
                    <v:group id="_x0000_s1026" o:spid="_x0000_s1026" o:spt="203" style="position:absolute;left:0pt;margin-left:-7pt;margin-top:1.7pt;height:76.7pt;width:173.2pt;z-index:251674624;mso-width-relative:page;mso-height-relative:page;" coordorigin="2113,508408" coordsize="3711,1801" o:gfxdata="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">
                      <o:lock v:ext="edit" aspectratio="f"/>
                      <v:shape id="_x0000_s1026" o:spid="_x0000_s1026" o:spt="202" type="#_x0000_t202" style="position:absolute;left:2673;top:508447;height:878;width:3151;" fillcolor="#D50C2F" filled="t" stroked="f" coordsize="21600,21600" o:gfxdata="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AxYfbsAAADc&#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14:paraId="57613306">
                              <w:pPr>
                                <w:spacing w:before="132" w:line="204" w:lineRule="auto"/>
                                <w:ind w:left="0" w:leftChars="0" w:firstLine="1050" w:firstLineChars="700"/>
                                <w:rPr>
                                  <w:rFonts w:ascii="Arial" w:hAnsi="Arial" w:eastAsia="Arial" w:cs="Arial"/>
                                  <w:sz w:val="15"/>
                                  <w:szCs w:val="15"/>
                                </w:rPr>
                              </w:pPr>
                              <w:r>
                                <w:rPr>
                                  <w:rFonts w:ascii="Arial" w:hAnsi="Arial" w:eastAsia="Arial" w:cs="Arial"/>
                                  <w:color w:val="FFFFFF"/>
                                  <w:sz w:val="15"/>
                                  <w:szCs w:val="15"/>
                                </w:rPr>
                                <w:t>2</w:t>
                              </w:r>
                            </w:p>
                          </w:txbxContent>
                        </v:textbox>
                      </v:shape>
                      <v:group id="_x0000_s1026" o:spid="_x0000_s1026" o:spt="203" style="position:absolute;left:2113;top:508408;height:1801;width:3685;" coordorigin="2205,508361" coordsize="3685,1801" o:gfxdata="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13k3H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3174;top:509118;height:1044;width:2310;" filled="f" stroked="t" coordsize="2310,1044" o:gfxdata="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u/ku8AAAA&#10;3AAAAA8AAAAAAAAAAQAgAAAAIgAAAGRycy9kb3ducmV2LnhtbFBLAQIUABQAAAAIAIdO4kAzLwWe&#10;OwAAADkAAAAQAAAAAAAAAAEAIAAAAAsBAABkcnMvc2hhcGV4bWwueG1sUEsFBgAAAAAGAAYAWwEA&#10;ALUDAAAAAA==&#10;" path="m3,1043l3,164m570,1043l570,0m2021,1043l2021,169m2305,1043l2305,474e">
                          <v:fill on="f" focussize="0,0"/>
                          <v:stroke weight="0.37pt" color="#000000" miterlimit="22" joinstyle="miter" dashstyle="dash"/>
                          <v:imagedata o:title=""/>
                          <o:lock v:ext="edit" aspectratio="f"/>
                        </v:shape>
                        <v:group id="_x0000_s1026" o:spid="_x0000_s1026" o:spt="203" style="position:absolute;left:2205;top:508361;height:1801;width:3685;" coordorigin="2205,508361" coordsize="3685,1801" o:gfxdata="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S6Fy+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2205;top:509091;height:752;width:657;" filled="f" stroked="f" coordsize="21600,21600" o:gfxdata="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WNU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5BCDDF4">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v:group id="_x0000_s1026" o:spid="_x0000_s1026" o:spt="203" style="position:absolute;left:2729;top:508361;height:1801;width:3161;" coordorigin="2741,508361" coordsize="3161,1801" o:gfxdata="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QHYr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2763;top:508518;height:1610;width:3027;" filled="f" stroked="t" coordsize="3027,1610" o:gfxdata="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GTpj7sAAADc&#10;AAAADwAAAAAAAAABACAAAAAiAAAAZHJzL2Rvd25yZXYueG1sUEsBAhQAFAAAAAgAh07iQDMvBZ47&#10;AAAAOQAAABAAAAAAAAAAAQAgAAAACgEAAGRycy9zaGFwZXhtbC54bWxQSwUGAAAAAAYABgBbAQAA&#10;tAMAAAAA&#10;" path="m7,0l7,1602,3026,1602e">
                              <v:fill on="f" focussize="0,0"/>
                              <v:stroke weight="0.71pt" color="#000000" miterlimit="22" joinstyle="miter"/>
                              <v:imagedata o:title=""/>
                              <o:lock v:ext="edit" aspectratio="f"/>
                            </v:shape>
                            <v:shape id="_x0000_s1026" o:spid="_x0000_s1026" o:spt="100" style="position:absolute;left:5661;top:510090;height:62;width:162;" fillcolor="#000000" filled="t" stroked="f" coordsize="162,61" o:gfxdata="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OJ7+8AAAA&#10;3AAAAA8AAAAAAAAAAQAgAAAAIgAAAGRycy9kb3ducmV2LnhtbFBLAQIUABQAAAAIAIdO4kAzLwWe&#10;OwAAADkAAAAQAAAAAAAAAAEAIAAAAAsBAABkcnMvc2hhcGV4bWwueG1sUEsFBgAAAAAGAAYAWwEA&#10;ALUDAAAAAA==&#10;" path="m161,30l0,0c23,20,23,40,0,61l161,30e">
                              <v:fill on="t" focussize="0,0"/>
                              <v:stroke on="f"/>
                              <v:imagedata o:title=""/>
                              <o:lock v:ext="edit" aspectratio="f"/>
                            </v:shape>
                            <v:shape id="_x0000_s1026" o:spid="_x0000_s1026" o:spt="100" style="position:absolute;left:2806;top:509543;height:619;width:8;" filled="f" stroked="t" coordsize="8,619" o:gfxdata="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3EbcvQAA&#10;ANwAAAAPAAAAAAAAAAEAIAAAACIAAABkcnMvZG93bnJldi54bWxQSwECFAAUAAAACACHTuJAMy8F&#10;njsAAAA5AAAAEAAAAAAAAAABACAAAAAMAQAAZHJzL3NoYXBleG1sLnhtbFBLBQYAAAAABgAGAFsB&#10;AAC2AwAAAAA=&#10;" path="m3,618l3,0e">
                              <v:fill on="f" focussize="0,0"/>
                              <v:stroke weight="0.37pt" color="#000000" miterlimit="22" joinstyle="miter" dashstyle="dash"/>
                              <v:imagedata o:title=""/>
                              <o:lock v:ext="edit" aspectratio="f"/>
                            </v:shape>
                            <v:shape id="_x0000_s1026" o:spid="_x0000_s1026" o:spt="100" style="position:absolute;left:2741;top:508361;height:162;width:62;" fillcolor="#000000" filled="t" stroked="f" coordsize="61,162" o:gfxdata="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6yiR1&#10;wAAAANwAAAAPAAAAAAAAAAEAIAAAACIAAABkcnMvZG93bnJldi54bWxQSwECFAAUAAAACACHTuJA&#10;My8FnjsAAAA5AAAAEAAAAAAAAAABACAAAAAPAQAAZHJzL3NoYXBleG1sLnhtbFBLBQYAAAAABgAG&#10;AFsBAAC5AwAAAAA=&#10;" path="m30,0l61,161c40,138,20,138,0,161l30,0e">
                              <v:fill on="t" focussize="0,0"/>
                              <v:stroke on="f"/>
                              <v:imagedata o:title=""/>
                              <o:lock v:ext="edit" aspectratio="f"/>
                            </v:shape>
                            <v:shape id="_x0000_s1026" o:spid="_x0000_s1026" o:spt="100" style="position:absolute;left:2783;top:509288;height:8;width:3119;" filled="f" stroked="t" coordsize="3118,8" o:gfxdata="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oQ1K8AAAA&#10;3AAAAA8AAAAAAAAAAQAgAAAAIgAAAGRycy9kb3ducmV2LnhtbFBLAQIUABQAAAAIAIdO4kAzLwWe&#10;OwAAADkAAAAQAAAAAAAAAAEAIAAAAAsBAABkcnMvc2hhcGV4bWwueG1sUEsFBgAAAAAGAAYAWwEA&#10;ALUDAAAAAA==&#10;" path="m0,3l3118,3e">
                              <v:fill on="f" focussize="0,0"/>
                              <v:stroke weight="0.37pt" color="#000000" miterlimit="22" joinstyle="miter" dashstyle="dash"/>
                              <v:imagedata o:title=""/>
                              <o:lock v:ext="edit" aspectratio="f"/>
                            </v:shape>
                            <v:shape id="_x0000_s1026" o:spid="_x0000_s1026" o:spt="100" style="position:absolute;left:2756;top:508875;height:717;width:3136;" filled="f" stroked="t" coordsize="3136,716" o:gfxdata="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0BWlG/&#10;AAAA3AAAAA8AAAAAAAAAAQAgAAAAIgAAAGRycy9kb3ducmV2LnhtbFBLAQIUABQAAAAIAIdO4kAz&#10;LwWeOwAAADkAAAAQAAAAAAAAAAEAIAAAAA4BAABkcnMvc2hhcGV4bWwueG1sUEsFBgAAAAAGAAYA&#10;WwEAALgDAAAAAA==&#10;" path="m5,664c259,642,296,573,434,428c573,282,661,136,897,188c1134,241,1441,258,1681,209c1921,160,1871,66,2103,5c2336,-54,2509,536,2684,657c2858,777,2962,663,3129,658e">
                              <v:fill on="f" focussize="0,0"/>
                              <v:stroke weight="0.57pt" color="#000000" miterlimit="22" joinstyle="miter"/>
                              <v:imagedata o:title=""/>
                              <o:lock v:ext="edit" aspectratio="f"/>
                            </v:shape>
                          </v:group>
                        </v:group>
                      </v:group>
                    </v:group>
                  </w:pict>
                </mc:Fallback>
              </mc:AlternateContent>
            </w:r>
            <w:r>
              <w:rPr>
                <w:rFonts w:ascii="Times New Roman" w:hAnsi="Times New Roman"/>
                <w:color w:val="auto"/>
                <w:highlight w:val="none"/>
              </w:rPr>
              <mc:AlternateContent>
                <mc:Choice Requires="wps">
                  <w:drawing>
                    <wp:anchor distT="0" distB="0" distL="114300" distR="114300" simplePos="0" relativeHeight="251672576" behindDoc="0" locked="0" layoutInCell="1" allowOverlap="1">
                      <wp:simplePos x="0" y="0"/>
                      <wp:positionH relativeFrom="page">
                        <wp:posOffset>1483995</wp:posOffset>
                      </wp:positionH>
                      <wp:positionV relativeFrom="page">
                        <wp:posOffset>1981200</wp:posOffset>
                      </wp:positionV>
                      <wp:extent cx="73025" cy="118745"/>
                      <wp:effectExtent l="0" t="0" r="0" b="0"/>
                      <wp:wrapNone/>
                      <wp:docPr id="198" name="文本框 198"/>
                      <wp:cNvGraphicFramePr/>
                      <a:graphic xmlns:a="http://schemas.openxmlformats.org/drawingml/2006/main">
                        <a:graphicData uri="http://schemas.microsoft.com/office/word/2010/wordprocessingShape">
                          <wps:wsp>
                            <wps:cNvSpPr txBox="1"/>
                            <wps:spPr>
                              <a:xfrm>
                                <a:off x="0" y="0"/>
                                <a:ext cx="73025" cy="118745"/>
                              </a:xfrm>
                              <a:prstGeom prst="rect">
                                <a:avLst/>
                              </a:prstGeom>
                              <a:noFill/>
                              <a:ln>
                                <a:noFill/>
                              </a:ln>
                              <a:effectLst/>
                            </wps:spPr>
                            <wps:txbx>
                              <w:txbxContent>
                                <w:p w14:paraId="23BC09C2">
                                  <w:pPr>
                                    <w:spacing w:before="19" w:line="204" w:lineRule="auto"/>
                                    <w:ind w:left="20"/>
                                    <w:rPr>
                                      <w:rFonts w:ascii="Arial" w:hAnsi="Arial" w:eastAsia="Arial" w:cs="Arial"/>
                                      <w:sz w:val="15"/>
                                      <w:szCs w:val="15"/>
                                    </w:rPr>
                                  </w:pPr>
                                  <w:r>
                                    <w:rPr>
                                      <w:rFonts w:ascii="Arial" w:hAnsi="Arial" w:eastAsia="Arial" w:cs="Arial"/>
                                      <w:sz w:val="15"/>
                                      <w:szCs w:val="15"/>
                                    </w:rPr>
                                    <w:t>1</w:t>
                                  </w:r>
                                </w:p>
                              </w:txbxContent>
                            </wps:txbx>
                            <wps:bodyPr vert="horz" lIns="0" tIns="0" rIns="0" bIns="0" anchor="t" upright="1"/>
                          </wps:wsp>
                        </a:graphicData>
                      </a:graphic>
                    </wp:anchor>
                  </w:drawing>
                </mc:Choice>
                <mc:Fallback>
                  <w:pict>
                    <v:shape id="_x0000_s1026" o:spid="_x0000_s1026" o:spt="202" type="#_x0000_t202" style="position:absolute;left:0pt;margin-left:116.85pt;margin-top:156pt;height:9.35pt;width:5.75pt;mso-position-horizontal-relative:page;mso-position-vertical-relative:page;z-index:251672576;mso-width-relative:page;mso-height-relative:page;" filled="f" stroked="f" coordsize="21600,21600" o:gfxdata="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Xng/toAAAALAQAADwAAAAAAAAABACAAAAAi&#10;AAAAZHJzL2Rvd25yZXYueG1sUEsBAhQAFAAAAAgAh07iQL14RNnPAQAAmQMAAA4AAAAAAAAAAQAg&#10;AAAAKQEAAGRycy9lMm9Eb2MueG1sUEsFBgAAAAAGAAYAWQEAAGoFAAAAAA==&#10;">
                      <v:fill on="f" focussize="0,0"/>
                      <v:stroke on="f"/>
                      <v:imagedata o:title=""/>
                      <o:lock v:ext="edit" aspectratio="f"/>
                      <v:textbox inset="0mm,0mm,0mm,0mm">
                        <w:txbxContent>
                          <w:p w14:paraId="23BC09C2">
                            <w:pPr>
                              <w:spacing w:before="19" w:line="204" w:lineRule="auto"/>
                              <w:ind w:left="20"/>
                              <w:rPr>
                                <w:rFonts w:ascii="Arial" w:hAnsi="Arial" w:eastAsia="Arial" w:cs="Arial"/>
                                <w:sz w:val="15"/>
                                <w:szCs w:val="15"/>
                              </w:rPr>
                            </w:pPr>
                            <w:r>
                              <w:rPr>
                                <w:rFonts w:ascii="Arial" w:hAnsi="Arial" w:eastAsia="Arial" w:cs="Arial"/>
                                <w:sz w:val="15"/>
                                <w:szCs w:val="15"/>
                              </w:rPr>
                              <w:t>1</w:t>
                            </w:r>
                          </w:p>
                        </w:txbxContent>
                      </v:textbox>
                    </v:shape>
                  </w:pict>
                </mc:Fallback>
              </mc:AlternateContent>
            </w:r>
            <w:r>
              <w:rPr>
                <w:rFonts w:ascii="Times New Roman" w:hAnsi="Times New Roman"/>
                <w:color w:val="auto"/>
                <w:highlight w:val="none"/>
              </w:rPr>
              <mc:AlternateContent>
                <mc:Choice Requires="wps">
                  <w:drawing>
                    <wp:anchor distT="0" distB="0" distL="114300" distR="114300" simplePos="0" relativeHeight="251671552" behindDoc="0" locked="0" layoutInCell="1" allowOverlap="1">
                      <wp:simplePos x="0" y="0"/>
                      <wp:positionH relativeFrom="page">
                        <wp:posOffset>2015490</wp:posOffset>
                      </wp:positionH>
                      <wp:positionV relativeFrom="page">
                        <wp:posOffset>2318385</wp:posOffset>
                      </wp:positionV>
                      <wp:extent cx="77470" cy="118745"/>
                      <wp:effectExtent l="0" t="0" r="0" b="0"/>
                      <wp:wrapNone/>
                      <wp:docPr id="200" name="文本框 200"/>
                      <wp:cNvGraphicFramePr/>
                      <a:graphic xmlns:a="http://schemas.openxmlformats.org/drawingml/2006/main">
                        <a:graphicData uri="http://schemas.microsoft.com/office/word/2010/wordprocessingShape">
                          <wps:wsp>
                            <wps:cNvSpPr txBox="1"/>
                            <wps:spPr>
                              <a:xfrm>
                                <a:off x="0" y="0"/>
                                <a:ext cx="77470" cy="118745"/>
                              </a:xfrm>
                              <a:prstGeom prst="rect">
                                <a:avLst/>
                              </a:prstGeom>
                              <a:noFill/>
                              <a:ln>
                                <a:noFill/>
                              </a:ln>
                              <a:effectLst/>
                            </wps:spPr>
                            <wps:txbx>
                              <w:txbxContent>
                                <w:p w14:paraId="246E530D">
                                  <w:pPr>
                                    <w:spacing w:before="19" w:line="204" w:lineRule="auto"/>
                                    <w:ind w:left="20"/>
                                    <w:rPr>
                                      <w:rFonts w:ascii="Arial" w:hAnsi="Arial" w:eastAsia="Arial" w:cs="Arial"/>
                                      <w:sz w:val="15"/>
                                      <w:szCs w:val="15"/>
                                    </w:rPr>
                                  </w:pPr>
                                  <w:r>
                                    <w:rPr>
                                      <w:rFonts w:ascii="Arial" w:hAnsi="Arial" w:eastAsia="Arial" w:cs="Arial"/>
                                      <w:color w:val="FFFFFF"/>
                                      <w:sz w:val="15"/>
                                      <w:szCs w:val="15"/>
                                    </w:rPr>
                                    <w:t>2</w:t>
                                  </w:r>
                                </w:p>
                              </w:txbxContent>
                            </wps:txbx>
                            <wps:bodyPr vert="horz" lIns="0" tIns="0" rIns="0" bIns="0" anchor="t" upright="1"/>
                          </wps:wsp>
                        </a:graphicData>
                      </a:graphic>
                    </wp:anchor>
                  </w:drawing>
                </mc:Choice>
                <mc:Fallback>
                  <w:pict>
                    <v:shape id="_x0000_s1026" o:spid="_x0000_s1026" o:spt="202" type="#_x0000_t202" style="position:absolute;left:0pt;margin-left:158.7pt;margin-top:182.55pt;height:9.35pt;width:6.1pt;mso-position-horizontal-relative:page;mso-position-vertical-relative:page;z-index:251671552;mso-width-relative:page;mso-height-relative:page;" filled="f" stroked="f" coordsize="21600,21600" o:gfxdata="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cd2ia2gAAAAsBAAAPAAAAAAAAAAEAIAAAACIA&#10;AABkcnMvZG93bnJldi54bWxQSwECFAAUAAAACACHTuJAwOMqOM4BAACZAwAADgAAAAAAAAABACAA&#10;AAApAQAAZHJzL2Uyb0RvYy54bWxQSwUGAAAAAAYABgBZAQAAaQUAAAAA&#10;">
                      <v:fill on="f" focussize="0,0"/>
                      <v:stroke on="f"/>
                      <v:imagedata o:title=""/>
                      <o:lock v:ext="edit" aspectratio="f"/>
                      <v:textbox inset="0mm,0mm,0mm,0mm">
                        <w:txbxContent>
                          <w:p w14:paraId="246E530D">
                            <w:pPr>
                              <w:spacing w:before="19" w:line="204" w:lineRule="auto"/>
                              <w:ind w:left="20"/>
                              <w:rPr>
                                <w:rFonts w:ascii="Arial" w:hAnsi="Arial" w:eastAsia="Arial" w:cs="Arial"/>
                                <w:sz w:val="15"/>
                                <w:szCs w:val="15"/>
                              </w:rPr>
                            </w:pPr>
                            <w:r>
                              <w:rPr>
                                <w:rFonts w:ascii="Arial" w:hAnsi="Arial" w:eastAsia="Arial" w:cs="Arial"/>
                                <w:color w:val="FFFFFF"/>
                                <w:sz w:val="15"/>
                                <w:szCs w:val="15"/>
                              </w:rPr>
                              <w:t>2</w:t>
                            </w:r>
                          </w:p>
                        </w:txbxContent>
                      </v:textbox>
                    </v:shape>
                  </w:pict>
                </mc:Fallback>
              </mc:AlternateContent>
            </w:r>
            <w:r>
              <w:rPr>
                <w:rFonts w:hint="eastAsia" w:ascii="Times New Roman" w:hAnsi="Times New Roman"/>
                <w:color w:val="auto"/>
                <w:highlight w:val="none"/>
                <w:lang w:val="en-US" w:eastAsia="zh-CN"/>
              </w:rPr>
              <w:t>pH</w:t>
            </w:r>
          </w:p>
          <w:p w14:paraId="2232BA0F">
            <w:pPr>
              <w:spacing w:line="286" w:lineRule="auto"/>
              <w:ind w:left="0" w:leftChars="0" w:firstLine="0" w:firstLineChars="0"/>
              <w:rPr>
                <w:rFonts w:ascii="Times New Roman" w:hAnsi="Times New Roman"/>
                <w:color w:val="auto"/>
                <w:highlight w:val="none"/>
              </w:rPr>
            </w:pPr>
            <w:r>
              <w:rPr>
                <w:color w:val="auto"/>
                <w:highlight w:val="none"/>
              </w:rPr>
              <mc:AlternateContent>
                <mc:Choice Requires="wps">
                  <w:drawing>
                    <wp:anchor distT="0" distB="0" distL="114300" distR="114300" simplePos="0" relativeHeight="251691008" behindDoc="0" locked="0" layoutInCell="1" allowOverlap="1">
                      <wp:simplePos x="0" y="0"/>
                      <wp:positionH relativeFrom="column">
                        <wp:posOffset>2040890</wp:posOffset>
                      </wp:positionH>
                      <wp:positionV relativeFrom="paragraph">
                        <wp:posOffset>171450</wp:posOffset>
                      </wp:positionV>
                      <wp:extent cx="389255" cy="407035"/>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389426" cy="406727"/>
                              </a:xfrm>
                              <a:prstGeom prst="rect">
                                <a:avLst/>
                              </a:prstGeom>
                              <a:noFill/>
                              <a:ln>
                                <a:noFill/>
                              </a:ln>
                              <a:effectLst/>
                            </wps:spPr>
                            <wps:txbx>
                              <w:txbxContent>
                                <w:p w14:paraId="035E5294">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a:graphicData>
                      </a:graphic>
                    </wp:anchor>
                  </w:drawing>
                </mc:Choice>
                <mc:Fallback>
                  <w:pict>
                    <v:shape id="_x0000_s1026" o:spid="_x0000_s1026" o:spt="202" type="#_x0000_t202" style="position:absolute;left:0pt;margin-left:160.7pt;margin-top:13.5pt;height:32.05pt;width:30.65pt;z-index:251691008;mso-width-relative:page;mso-height-relative:page;" filled="f" stroked="f" coordsize="21600,21600" o:gfxdata="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KsZdjZAAAACQEAAA8AAAAAAAAAAQAgAAAA&#10;IgAAAGRycy9kb3ducmV2LnhtbFBLAQIUABQAAAAIAIdO4kCR4L9O0QEAAJoDAAAOAAAAAAAAAAEA&#10;IAAAACgBAABkcnMvZTJvRG9jLnhtbFBLBQYAAAAABgAGAFkBAABrBQAAAAA=&#10;">
                      <v:fill on="f" focussize="0,0"/>
                      <v:stroke on="f"/>
                      <v:imagedata o:title=""/>
                      <o:lock v:ext="edit" aspectratio="f"/>
                      <v:textbox inset="0mm,0mm,0mm,0mm">
                        <w:txbxContent>
                          <w:p w14:paraId="035E5294">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w:pict>
                </mc:Fallback>
              </mc:AlternateContent>
            </w:r>
            <w:r>
              <w:rPr>
                <w:rFonts w:ascii="Times New Roman" w:hAnsi="Times New Roman"/>
                <w:color w:val="auto"/>
                <w:highlight w:val="none"/>
              </w:rPr>
              <mc:AlternateContent>
                <mc:Choice Requires="wps">
                  <w:drawing>
                    <wp:anchor distT="0" distB="0" distL="114300" distR="114300" simplePos="0" relativeHeight="251673600" behindDoc="0" locked="0" layoutInCell="1" allowOverlap="1">
                      <wp:simplePos x="0" y="0"/>
                      <wp:positionH relativeFrom="page">
                        <wp:posOffset>-2736215</wp:posOffset>
                      </wp:positionH>
                      <wp:positionV relativeFrom="page">
                        <wp:posOffset>2052955</wp:posOffset>
                      </wp:positionV>
                      <wp:extent cx="417195" cy="47752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417195" cy="477520"/>
                              </a:xfrm>
                              <a:prstGeom prst="rect">
                                <a:avLst/>
                              </a:prstGeom>
                              <a:noFill/>
                              <a:ln>
                                <a:noFill/>
                              </a:ln>
                              <a:effectLst/>
                            </wps:spPr>
                            <wps:txbx>
                              <w:txbxContent>
                                <w:p w14:paraId="0CEEBB47">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a:graphicData>
                      </a:graphic>
                    </wp:anchor>
                  </w:drawing>
                </mc:Choice>
                <mc:Fallback>
                  <w:pict>
                    <v:shape id="_x0000_s1026" o:spid="_x0000_s1026" o:spt="202" type="#_x0000_t202" style="position:absolute;left:0pt;margin-left:-215.45pt;margin-top:161.65pt;height:37.6pt;width:32.85pt;mso-position-horizontal-relative:page;mso-position-vertical-relative:page;z-index:251673600;mso-width-relative:page;mso-height-relative:page;" filled="f" stroked="f" coordsize="21600,21600" o:gfxdata="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KPoC7cAAAADQEAAA8AAAAAAAAAAQAg&#10;AAAAIgAAAGRycy9kb3ducmV2LnhtbFBLAQIUABQAAAAIAIdO4kAzwHtz0QEAAJoDAAAOAAAAAAAA&#10;AAEAIAAAACsBAABkcnMvZTJvRG9jLnhtbFBLBQYAAAAABgAGAFkBAABuBQAAAAA=&#10;">
                      <v:fill on="f" focussize="0,0"/>
                      <v:stroke on="f"/>
                      <v:imagedata o:title=""/>
                      <o:lock v:ext="edit" aspectratio="f"/>
                      <v:textbox inset="0mm,0mm,0mm,0mm">
                        <w:txbxContent>
                          <w:p w14:paraId="0CEEBB47">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w:pict>
                </mc:Fallback>
              </mc:AlternateContent>
            </w:r>
          </w:p>
          <w:p w14:paraId="62F8FD5E">
            <w:pPr>
              <w:spacing w:line="286" w:lineRule="auto"/>
              <w:ind w:left="0" w:leftChars="0" w:firstLine="0" w:firstLineChars="0"/>
              <w:rPr>
                <w:rFonts w:ascii="Times New Roman" w:hAnsi="Times New Roman"/>
                <w:color w:val="auto"/>
                <w:highlight w:val="none"/>
              </w:rPr>
            </w:pPr>
          </w:p>
          <w:p w14:paraId="5AC2CC3E">
            <w:pPr>
              <w:keepNext w:val="0"/>
              <w:keepLines w:val="0"/>
              <w:pageBreakBefore w:val="0"/>
              <w:widowControl w:val="0"/>
              <w:kinsoku/>
              <w:wordWrap/>
              <w:overflowPunct/>
              <w:topLinePunct w:val="0"/>
              <w:autoSpaceDE/>
              <w:autoSpaceDN/>
              <w:bidi w:val="0"/>
              <w:adjustRightInd/>
              <w:snapToGrid/>
              <w:spacing w:line="216" w:lineRule="auto"/>
              <w:ind w:left="0" w:leftChars="0" w:firstLine="324" w:firstLineChars="200"/>
              <w:textAlignment w:val="auto"/>
              <w:rPr>
                <w:rFonts w:ascii="Times New Roman" w:hAnsi="Times New Roman" w:eastAsia="宋体" w:cs="Arial"/>
                <w:color w:val="auto"/>
                <w:spacing w:val="6"/>
                <w:sz w:val="15"/>
                <w:szCs w:val="15"/>
                <w:highlight w:val="none"/>
              </w:rPr>
            </w:pPr>
          </w:p>
          <w:p w14:paraId="02B5A23D">
            <w:pPr>
              <w:keepNext w:val="0"/>
              <w:keepLines w:val="0"/>
              <w:pageBreakBefore w:val="0"/>
              <w:widowControl w:val="0"/>
              <w:kinsoku/>
              <w:wordWrap/>
              <w:overflowPunct/>
              <w:topLinePunct w:val="0"/>
              <w:autoSpaceDE/>
              <w:autoSpaceDN/>
              <w:bidi w:val="0"/>
              <w:adjustRightInd/>
              <w:snapToGrid/>
              <w:spacing w:line="216" w:lineRule="auto"/>
              <w:ind w:left="63" w:leftChars="30" w:firstLine="324" w:firstLineChars="200"/>
              <w:textAlignment w:val="auto"/>
              <w:rPr>
                <w:rFonts w:hint="eastAsia" w:ascii="Times New Roman" w:hAnsi="Times New Roman" w:eastAsia="宋体" w:cs="Arial"/>
                <w:color w:val="auto"/>
                <w:position w:val="-3"/>
                <w:sz w:val="9"/>
                <w:szCs w:val="9"/>
                <w:highlight w:val="none"/>
                <w:lang w:val="en-US" w:eastAsia="zh-CN"/>
              </w:rPr>
            </w:pP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1</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 xml:space="preserve">2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3</w:t>
            </w:r>
            <w:r>
              <w:rPr>
                <w:rFonts w:ascii="Times New Roman" w:hAnsi="Times New Roman" w:eastAsia="宋体" w:cs="Arial"/>
                <w:color w:val="auto"/>
                <w:spacing w:val="1"/>
                <w:position w:val="-3"/>
                <w:sz w:val="9"/>
                <w:szCs w:val="9"/>
                <w:highlight w:val="none"/>
              </w:rPr>
              <w:t xml:space="preserve">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4</w:t>
            </w:r>
            <w:r>
              <w:rPr>
                <w:rFonts w:ascii="Times New Roman" w:hAnsi="Times New Roman" w:eastAsia="宋体" w:cs="Arial"/>
                <w:color w:val="auto"/>
                <w:spacing w:val="1"/>
                <w:position w:val="-3"/>
                <w:sz w:val="9"/>
                <w:szCs w:val="9"/>
                <w:highlight w:val="none"/>
                <w:vertAlign w:val="subscript"/>
              </w:rPr>
              <w:t xml:space="preserve"> </w:t>
            </w:r>
            <w:r>
              <w:rPr>
                <w:rFonts w:ascii="Times New Roman" w:hAnsi="Times New Roman" w:eastAsia="宋体" w:cs="Arial"/>
                <w:color w:val="auto"/>
                <w:spacing w:val="1"/>
                <w:position w:val="-3"/>
                <w:sz w:val="9"/>
                <w:szCs w:val="9"/>
                <w:highlight w:val="none"/>
              </w:rPr>
              <w:t xml:space="preserve">  </w:t>
            </w:r>
            <w:r>
              <w:rPr>
                <w:rFonts w:ascii="Times New Roman" w:hAnsi="Times New Roman" w:eastAsia="宋体" w:cs="Arial"/>
                <w:color w:val="auto"/>
                <w:position w:val="-3"/>
                <w:sz w:val="9"/>
                <w:szCs w:val="9"/>
                <w:highlight w:val="none"/>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5</w:t>
            </w:r>
            <w:r>
              <w:rPr>
                <w:rFonts w:ascii="Times New Roman" w:hAnsi="Times New Roman" w:eastAsia="宋体" w:cs="Arial"/>
                <w:color w:val="auto"/>
                <w:position w:val="-3"/>
                <w:sz w:val="8"/>
                <w:szCs w:val="8"/>
                <w:highlight w:val="none"/>
              </w:rPr>
              <w:t xml:space="preserve"> </w:t>
            </w:r>
            <w:r>
              <w:rPr>
                <w:rFonts w:hint="eastAsia" w:ascii="Times New Roman" w:hAnsi="Times New Roman" w:eastAsia="宋体" w:cs="Arial"/>
                <w:color w:val="auto"/>
                <w:position w:val="-3"/>
                <w:sz w:val="8"/>
                <w:szCs w:val="8"/>
                <w:highlight w:val="none"/>
                <w:lang w:val="en-US" w:eastAsia="zh-CN"/>
              </w:rPr>
              <w:t xml:space="preserve"> </w:t>
            </w:r>
            <w:r>
              <w:rPr>
                <w:rFonts w:hint="eastAsia" w:ascii="Times New Roman" w:hAnsi="Times New Roman" w:cs="Arial"/>
                <w:color w:val="auto"/>
                <w:position w:val="-3"/>
                <w:sz w:val="8"/>
                <w:szCs w:val="8"/>
                <w:highlight w:val="none"/>
                <w:lang w:val="en-US" w:eastAsia="zh-CN"/>
              </w:rPr>
              <w:t xml:space="preserve"> </w:t>
            </w:r>
            <w:r>
              <w:rPr>
                <w:rFonts w:hint="eastAsia" w:ascii="Times New Roman" w:hAnsi="Times New Roman" w:eastAsia="宋体" w:cs="Arial"/>
                <w:color w:val="auto"/>
                <w:position w:val="-3"/>
                <w:sz w:val="15"/>
                <w:szCs w:val="15"/>
                <w:highlight w:val="none"/>
                <w:lang w:val="en-US" w:eastAsia="zh-CN"/>
              </w:rPr>
              <w:t>t</w:t>
            </w:r>
          </w:p>
          <w:p w14:paraId="0593BE99">
            <w:pPr>
              <w:spacing w:before="43" w:line="215" w:lineRule="auto"/>
              <w:ind w:left="0" w:leftChars="0" w:firstLine="0" w:firstLineChars="0"/>
              <w:jc w:val="center"/>
              <w:rPr>
                <w:rFonts w:ascii="Times New Roman" w:hAnsi="Times New Roman" w:eastAsia="宋体" w:cs="Arial"/>
                <w:color w:val="auto"/>
                <w:sz w:val="15"/>
                <w:szCs w:val="15"/>
                <w:highlight w:val="none"/>
              </w:rPr>
            </w:pPr>
            <w:r>
              <w:rPr>
                <w:rFonts w:hint="eastAsia" w:ascii="Times New Roman" w:hAnsi="Times New Roman" w:eastAsia="宋体" w:cs="Arial"/>
                <w:color w:val="auto"/>
                <w:position w:val="-3"/>
                <w:sz w:val="18"/>
                <w:szCs w:val="18"/>
                <w:highlight w:val="none"/>
                <w:lang w:val="en-US" w:eastAsia="zh-CN"/>
              </w:rPr>
              <w:t>超出高报警值（无回差和延时）</w:t>
            </w:r>
          </w:p>
        </w:tc>
        <w:tc>
          <w:tcPr>
            <w:tcW w:w="3377" w:type="dxa"/>
            <w:vAlign w:val="top"/>
          </w:tcPr>
          <w:p w14:paraId="218CEDDC">
            <w:pPr>
              <w:spacing w:before="77" w:line="204" w:lineRule="auto"/>
              <w:ind w:left="0" w:leftChars="0" w:firstLine="0" w:firstLineChars="0"/>
              <w:rPr>
                <w:rFonts w:hint="default" w:ascii="Times New Roman" w:hAnsi="Times New Roman" w:eastAsia="宋体" w:cs="Arial"/>
                <w:color w:val="auto"/>
                <w:sz w:val="15"/>
                <w:szCs w:val="15"/>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77696" behindDoc="0" locked="0" layoutInCell="1" allowOverlap="1">
                      <wp:simplePos x="0" y="0"/>
                      <wp:positionH relativeFrom="column">
                        <wp:posOffset>198120</wp:posOffset>
                      </wp:positionH>
                      <wp:positionV relativeFrom="paragraph">
                        <wp:posOffset>141605</wp:posOffset>
                      </wp:positionV>
                      <wp:extent cx="1873250" cy="870585"/>
                      <wp:effectExtent l="635" t="0" r="0" b="5715"/>
                      <wp:wrapNone/>
                      <wp:docPr id="134" name="任意多边形 153"/>
                      <wp:cNvGraphicFramePr/>
                      <a:graphic xmlns:a="http://schemas.openxmlformats.org/drawingml/2006/main">
                        <a:graphicData uri="http://schemas.microsoft.com/office/word/2010/wordprocessingShape">
                          <wps:wsp>
                            <wps:cNvSpPr/>
                            <wps:spPr>
                              <a:xfrm>
                                <a:off x="2918460" y="1403350"/>
                                <a:ext cx="1873250" cy="870585"/>
                              </a:xfrm>
                              <a:custGeom>
                                <a:avLst/>
                                <a:gdLst/>
                                <a:ahLst/>
                                <a:cxnLst/>
                                <a:pathLst>
                                  <a:path w="3027" h="1610">
                                    <a:moveTo>
                                      <a:pt x="7" y="0"/>
                                    </a:moveTo>
                                    <a:lnTo>
                                      <a:pt x="7" y="1602"/>
                                    </a:lnTo>
                                    <a:lnTo>
                                      <a:pt x="3026" y="1602"/>
                                    </a:lnTo>
                                  </a:path>
                                </a:pathLst>
                              </a:custGeom>
                              <a:noFill/>
                              <a:ln w="9017" cap="flat" cmpd="sng">
                                <a:solidFill>
                                  <a:srgbClr val="000000"/>
                                </a:solidFill>
                                <a:prstDash val="solid"/>
                                <a:miter lim="2200000"/>
                                <a:headEnd type="none" w="med" len="med"/>
                                <a:tailEnd type="none" w="med" len="med"/>
                              </a:ln>
                            </wps:spPr>
                            <wps:bodyPr vert="horz" anchor="t" upright="1"/>
                          </wps:wsp>
                        </a:graphicData>
                      </a:graphic>
                    </wp:anchor>
                  </w:drawing>
                </mc:Choice>
                <mc:Fallback>
                  <w:pict>
                    <v:shape id="任意多边形 153" o:spid="_x0000_s1026" o:spt="100" style="position:absolute;left:0pt;margin-left:15.6pt;margin-top:11.15pt;height:68.55pt;width:147.5pt;z-index:251677696;mso-width-relative:page;mso-height-relative:page;" filled="f" stroked="t" coordsize="3027,1610" o:gfxdata="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GppNkAAAAJAQAADwAAAAAAAAABACAAAAAiAAAAZHJzL2Rv&#10;d25yZXYueG1sUEsBAhQAFAAAAAgAh07iQLPfCAdyAgAA+QQAAA4AAAAAAAAAAQAgAAAAKAEAAGRy&#10;cy9lMm9Eb2MueG1sUEsFBgAAAAAGAAYAWQEAAAwGAAAAAA==&#10;" path="m7,0l7,1602,3026,1602e">
                      <v:fill on="f" focussize="0,0"/>
                      <v:stroke weight="0.71pt" color="#000000" miterlimit="22" joinstyle="miter"/>
                      <v:imagedata o:title=""/>
                      <o:lock v:ext="edit" aspectratio="f"/>
                    </v:shape>
                  </w:pict>
                </mc:Fallback>
              </mc:AlternateContent>
            </w:r>
            <w:r>
              <w:rPr>
                <w:rFonts w:ascii="Times New Roman" w:hAnsi="Times New Roman"/>
                <w:color w:val="auto"/>
                <w:sz w:val="21"/>
                <w:highlight w:val="none"/>
              </w:rPr>
              <mc:AlternateContent>
                <mc:Choice Requires="wpg">
                  <w:drawing>
                    <wp:anchor distT="0" distB="0" distL="114300" distR="114300" simplePos="0" relativeHeight="251677696" behindDoc="0" locked="0" layoutInCell="1" allowOverlap="1">
                      <wp:simplePos x="0" y="0"/>
                      <wp:positionH relativeFrom="column">
                        <wp:posOffset>183515</wp:posOffset>
                      </wp:positionH>
                      <wp:positionV relativeFrom="paragraph">
                        <wp:posOffset>68580</wp:posOffset>
                      </wp:positionV>
                      <wp:extent cx="37465" cy="924560"/>
                      <wp:effectExtent l="0" t="0" r="635" b="8890"/>
                      <wp:wrapNone/>
                      <wp:docPr id="137" name="组合 206"/>
                      <wp:cNvGraphicFramePr/>
                      <a:graphic xmlns:a="http://schemas.openxmlformats.org/drawingml/2006/main">
                        <a:graphicData uri="http://schemas.microsoft.com/office/word/2010/wordprocessingGroup">
                          <wpg:wgp>
                            <wpg:cNvGrpSpPr/>
                            <wpg:grpSpPr>
                              <a:xfrm rot="0">
                                <a:off x="2903855" y="1330325"/>
                                <a:ext cx="37465" cy="924560"/>
                                <a:chOff x="0" y="0"/>
                                <a:chExt cx="61" cy="1701"/>
                              </a:xfrm>
                            </wpg:grpSpPr>
                            <wps:wsp>
                              <wps:cNvPr id="135" name="任意多边形 169"/>
                              <wps:cNvSpPr/>
                              <wps:spPr>
                                <a:xfrm>
                                  <a:off x="23" y="98"/>
                                  <a:ext cx="15" cy="1603"/>
                                </a:xfrm>
                                <a:custGeom>
                                  <a:avLst/>
                                  <a:gdLst/>
                                  <a:ahLst/>
                                  <a:cxnLst/>
                                  <a:pathLst>
                                    <a:path w="15" h="1603">
                                      <a:moveTo>
                                        <a:pt x="7" y="0"/>
                                      </a:moveTo>
                                      <a:lnTo>
                                        <a:pt x="7" y="1602"/>
                                      </a:lnTo>
                                    </a:path>
                                  </a:pathLst>
                                </a:custGeom>
                                <a:noFill/>
                                <a:ln w="9017" cap="flat" cmpd="sng">
                                  <a:solidFill>
                                    <a:srgbClr val="000000"/>
                                  </a:solidFill>
                                  <a:prstDash val="solid"/>
                                  <a:miter lim="2200000"/>
                                  <a:headEnd type="none" w="med" len="med"/>
                                  <a:tailEnd type="none" w="med" len="med"/>
                                </a:ln>
                              </wps:spPr>
                              <wps:bodyPr vert="horz" anchor="t" upright="1"/>
                            </wps:wsp>
                            <wps:wsp>
                              <wps:cNvPr id="136" name="任意多边形 170"/>
                              <wps:cNvSpPr/>
                              <wps:spPr>
                                <a:xfrm>
                                  <a:off x="0" y="0"/>
                                  <a:ext cx="61" cy="162"/>
                                </a:xfrm>
                                <a:custGeom>
                                  <a:avLst/>
                                  <a:gdLst/>
                                  <a:ahLst/>
                                  <a:cxnLst/>
                                  <a:pathLst>
                                    <a:path w="61" h="162">
                                      <a:moveTo>
                                        <a:pt x="30" y="0"/>
                                      </a:moveTo>
                                      <a:lnTo>
                                        <a:pt x="61" y="161"/>
                                      </a:lnTo>
                                      <a:cubicBezTo>
                                        <a:pt x="40" y="138"/>
                                        <a:pt x="20" y="138"/>
                                        <a:pt x="0" y="161"/>
                                      </a:cubicBezTo>
                                      <a:lnTo>
                                        <a:pt x="30" y="0"/>
                                      </a:lnTo>
                                    </a:path>
                                  </a:pathLst>
                                </a:custGeom>
                                <a:solidFill>
                                  <a:srgbClr val="000000"/>
                                </a:solidFill>
                                <a:ln>
                                  <a:noFill/>
                                </a:ln>
                              </wps:spPr>
                              <wps:bodyPr vert="horz" anchor="t" upright="1"/>
                            </wps:wsp>
                          </wpg:wgp>
                        </a:graphicData>
                      </a:graphic>
                    </wp:anchor>
                  </w:drawing>
                </mc:Choice>
                <mc:Fallback>
                  <w:pict>
                    <v:group id="组合 206" o:spid="_x0000_s1026" o:spt="203" style="position:absolute;left:0pt;margin-left:14.45pt;margin-top:5.4pt;height:72.8pt;width:2.95pt;z-index:251677696;mso-width-relative:page;mso-height-relative:page;" coordsize="61,1701" o:gfxdata="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FHu&#10;edbWAAAACAEAAA8AAAAAAAAAAQAgAAAAIgAAAGRycy9kb3ducmV2LnhtbFBLAQIUABQAAAAIAIdO&#10;4kBNC8Q0QgMAALQIAAAOAAAAAAAAAAEAIAAAACUBAABkcnMvZTJvRG9jLnhtbFBLBQYAAAAABgAG&#10;AFkBAADZBgAAAAA=&#10;">
                      <o:lock v:ext="edit" aspectratio="f"/>
                      <v:shape id="任意多边形 169" o:spid="_x0000_s1026" o:spt="100" style="position:absolute;left:23;top:98;height:1603;width:15;" filled="f" stroked="t" coordsize="15,1603" o:gfxdata="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pUPG8AAAA&#10;3AAAAA8AAAAAAAAAAQAgAAAAIgAAAGRycy9kb3ducmV2LnhtbFBLAQIUABQAAAAIAIdO4kAzLwWe&#10;OwAAADkAAAAQAAAAAAAAAAEAIAAAAAsBAABkcnMvc2hhcGV4bWwueG1sUEsFBgAAAAAGAAYAWwEA&#10;ALUDAAAAAA==&#10;" path="m7,0l7,1602e">
                        <v:fill on="f" focussize="0,0"/>
                        <v:stroke weight="0.71pt" color="#000000" miterlimit="22" joinstyle="miter"/>
                        <v:imagedata o:title=""/>
                        <o:lock v:ext="edit" aspectratio="f"/>
                      </v:shape>
                      <v:shape id="任意多边形 170" o:spid="_x0000_s1026" o:spt="100" style="position:absolute;left:0;top:0;height:162;width:61;" fillcolor="#000000" filled="t" stroked="f" coordsize="61,162" o:gfxdata="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CUagvQAA&#10;ANwAAAAPAAAAAAAAAAEAIAAAACIAAABkcnMvZG93bnJldi54bWxQSwECFAAUAAAACACHTuJAMy8F&#10;njsAAAA5AAAAEAAAAAAAAAABACAAAAAMAQAAZHJzL3NoYXBleG1sLnhtbFBLBQYAAAAABgAGAFsB&#10;AAC2AwAAAAA=&#10;" path="m30,0l61,161c40,138,20,138,0,161l30,0e">
                        <v:fill on="t" focussize="0,0"/>
                        <v:stroke on="f"/>
                        <v:imagedata o:title=""/>
                        <o:lock v:ext="edit" aspectratio="f"/>
                      </v:shape>
                    </v:group>
                  </w:pict>
                </mc:Fallback>
              </mc:AlternateContent>
            </w:r>
            <w:r>
              <w:rPr>
                <w:rFonts w:hint="eastAsia" w:ascii="Times New Roman" w:hAnsi="Times New Roman"/>
                <w:color w:val="auto"/>
                <w:highlight w:val="none"/>
                <w:lang w:val="en-US" w:eastAsia="zh-CN"/>
              </w:rPr>
              <w:t>pH</w:t>
            </w:r>
          </w:p>
          <w:p w14:paraId="3A7368BE">
            <w:pPr>
              <w:spacing w:before="43" w:line="215" w:lineRule="auto"/>
              <w:ind w:left="0" w:leftChars="0" w:firstLine="0" w:firstLineChars="0"/>
              <w:jc w:val="both"/>
              <w:rPr>
                <w:rFonts w:hint="eastAsia" w:ascii="Times New Roman" w:hAnsi="Times New Roman" w:eastAsia="宋体" w:cs="Arial"/>
                <w:color w:val="auto"/>
                <w:position w:val="-3"/>
                <w:sz w:val="18"/>
                <w:szCs w:val="18"/>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3840" behindDoc="0" locked="0" layoutInCell="1" allowOverlap="1">
                      <wp:simplePos x="0" y="0"/>
                      <wp:positionH relativeFrom="column">
                        <wp:posOffset>1908175</wp:posOffset>
                      </wp:positionH>
                      <wp:positionV relativeFrom="paragraph">
                        <wp:posOffset>215265</wp:posOffset>
                      </wp:positionV>
                      <wp:extent cx="5080" cy="539750"/>
                      <wp:effectExtent l="0" t="0" r="13970" b="12700"/>
                      <wp:wrapNone/>
                      <wp:docPr id="157" name="矩形 155"/>
                      <wp:cNvGraphicFramePr/>
                      <a:graphic xmlns:a="http://schemas.openxmlformats.org/drawingml/2006/main">
                        <a:graphicData uri="http://schemas.microsoft.com/office/word/2010/wordprocessingShape">
                          <wps:wsp>
                            <wps:cNvSpPr/>
                            <wps:spPr>
                              <a:xfrm>
                                <a:off x="0" y="0"/>
                                <a:ext cx="5080" cy="539750"/>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150.25pt;margin-top:16.95pt;height:42.5pt;width:0.4pt;z-index:251683840;mso-width-relative:page;mso-height-relative:page;" fillcolor="#000000" filled="t" stroked="f" coordsize="21600,21600" o:gfxdata="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8OBmLZAAAACgEAAA8AAAAAAAAAAQAgAAAAIgAAAGRycy9kb3ducmV2&#10;LnhtbFBLAQIUABQAAAAIAIdO4kAPhWt7wgEAAHcDAAAOAAAAAAAAAAEAIAAAACgBAABkcnMvZTJv&#10;RG9jLnhtbFBLBQYAAAAABgAGAFkBAABc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79744" behindDoc="0" locked="0" layoutInCell="1" allowOverlap="1">
                      <wp:simplePos x="0" y="0"/>
                      <wp:positionH relativeFrom="column">
                        <wp:posOffset>254000</wp:posOffset>
                      </wp:positionH>
                      <wp:positionV relativeFrom="paragraph">
                        <wp:posOffset>207645</wp:posOffset>
                      </wp:positionV>
                      <wp:extent cx="5080" cy="539750"/>
                      <wp:effectExtent l="0" t="0" r="13970" b="12700"/>
                      <wp:wrapNone/>
                      <wp:docPr id="146" name="矩形 155"/>
                      <wp:cNvGraphicFramePr/>
                      <a:graphic xmlns:a="http://schemas.openxmlformats.org/drawingml/2006/main">
                        <a:graphicData uri="http://schemas.microsoft.com/office/word/2010/wordprocessingShape">
                          <wps:wsp>
                            <wps:cNvSpPr/>
                            <wps:spPr>
                              <a:xfrm>
                                <a:off x="2978785" y="1689100"/>
                                <a:ext cx="5080" cy="539750"/>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20pt;margin-top:16.35pt;height:42.5pt;width:0.4pt;z-index:251679744;mso-width-relative:page;mso-height-relative:page;" fillcolor="#000000" filled="t" stroked="f" coordsize="21600,21600" o:gfxdata="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FRKtGNcAAAAIAQAADwAAAAAAAAABACAAAAAiAAAA&#10;ZHJzL2Rvd25yZXYueG1sUEsBAhQAFAAAAAgAh07iQHZNakjPAQAAgwMAAA4AAAAAAAAAAQAgAAAA&#10;JgEAAGRycy9lMm9Eb2MueG1sUEsFBgAAAAAGAAYAWQEAAGcFA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78720" behindDoc="0" locked="0" layoutInCell="1" allowOverlap="1">
                      <wp:simplePos x="0" y="0"/>
                      <wp:positionH relativeFrom="column">
                        <wp:posOffset>197485</wp:posOffset>
                      </wp:positionH>
                      <wp:positionV relativeFrom="paragraph">
                        <wp:posOffset>193675</wp:posOffset>
                      </wp:positionV>
                      <wp:extent cx="1894205" cy="450850"/>
                      <wp:effectExtent l="0" t="1905" r="13335" b="4445"/>
                      <wp:wrapNone/>
                      <wp:docPr id="138" name="任意多边形 174"/>
                      <wp:cNvGraphicFramePr/>
                      <a:graphic xmlns:a="http://schemas.openxmlformats.org/drawingml/2006/main">
                        <a:graphicData uri="http://schemas.microsoft.com/office/word/2010/wordprocessingShape">
                          <wps:wsp>
                            <wps:cNvSpPr/>
                            <wps:spPr>
                              <a:xfrm>
                                <a:off x="2924810" y="1705610"/>
                                <a:ext cx="1894205" cy="450850"/>
                              </a:xfrm>
                              <a:custGeom>
                                <a:avLst/>
                                <a:gdLst/>
                                <a:ahLst/>
                                <a:cxnLst/>
                                <a:pathLst>
                                  <a:path w="3155" h="829">
                                    <a:moveTo>
                                      <a:pt x="5" y="30"/>
                                    </a:moveTo>
                                    <a:cubicBezTo>
                                      <a:pt x="316" y="-4"/>
                                      <a:pt x="341" y="183"/>
                                      <a:pt x="473" y="210"/>
                                    </a:cubicBezTo>
                                    <a:cubicBezTo>
                                      <a:pt x="861" y="352"/>
                                      <a:pt x="789" y="507"/>
                                      <a:pt x="1025" y="559"/>
                                    </a:cubicBezTo>
                                    <a:cubicBezTo>
                                      <a:pt x="1262" y="611"/>
                                      <a:pt x="1326" y="865"/>
                                      <a:pt x="1566" y="816"/>
                                    </a:cubicBezTo>
                                    <a:cubicBezTo>
                                      <a:pt x="1806" y="767"/>
                                      <a:pt x="1775" y="583"/>
                                      <a:pt x="2065" y="523"/>
                                    </a:cubicBezTo>
                                    <a:cubicBezTo>
                                      <a:pt x="2355" y="462"/>
                                      <a:pt x="2362" y="344"/>
                                      <a:pt x="2492" y="215"/>
                                    </a:cubicBezTo>
                                    <a:cubicBezTo>
                                      <a:pt x="2826" y="2"/>
                                      <a:pt x="2981" y="10"/>
                                      <a:pt x="3149" y="5"/>
                                    </a:cubicBezTo>
                                  </a:path>
                                </a:pathLst>
                              </a:custGeom>
                              <a:noFill/>
                              <a:ln w="7239" cap="flat" cmpd="sng">
                                <a:solidFill>
                                  <a:srgbClr val="000000"/>
                                </a:solidFill>
                                <a:prstDash val="solid"/>
                                <a:miter lim="2200000"/>
                                <a:headEnd type="none" w="med" len="med"/>
                                <a:tailEnd type="none" w="med" len="med"/>
                              </a:ln>
                            </wps:spPr>
                            <wps:bodyPr vert="horz" anchor="t" upright="1"/>
                          </wps:wsp>
                        </a:graphicData>
                      </a:graphic>
                    </wp:anchor>
                  </w:drawing>
                </mc:Choice>
                <mc:Fallback>
                  <w:pict>
                    <v:shape id="任意多边形 174" o:spid="_x0000_s1026" o:spt="100" style="position:absolute;left:0pt;margin-left:15.55pt;margin-top:15.25pt;height:35.5pt;width:149.15pt;z-index:251678720;mso-width-relative:page;mso-height-relative:page;" filled="f" stroked="t" coordsize="3155,829" o:gfxdata="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EPf&#10;+MLXAAAACQEAAA8AAAAAAAAAAQAgAAAAIgAAAGRycy9kb3ducmV2LnhtbFBLAQIUABQAAAAIAIdO&#10;4kCiJtl8CAMAAPsGAAAOAAAAAAAAAAEAIAAAACYBAABkcnMvZTJvRG9jLnhtbFBLBQYAAAAABgAG&#10;AFkBAACgBgAAAAA=&#10;" path="m5,30c316,-4,341,183,473,210c861,352,789,507,1025,559c1262,611,1326,865,1566,816c1806,767,1775,583,2065,523c2355,462,2362,344,2492,215c2826,2,2981,10,3149,5e">
                      <v:fill on="f" focussize="0,0"/>
                      <v:stroke weight="0.57pt" color="#000000" miterlimit="22" joinstyle="miter"/>
                      <v:imagedata o:title=""/>
                      <o:lock v:ext="edit" aspectratio="f"/>
                    </v:shape>
                  </w:pict>
                </mc:Fallback>
              </mc:AlternateContent>
            </w:r>
          </w:p>
          <w:p w14:paraId="5FA21B75">
            <w:pPr>
              <w:spacing w:before="43" w:line="215" w:lineRule="auto"/>
              <w:ind w:left="0" w:leftChars="0" w:firstLine="0" w:firstLineChars="0"/>
              <w:jc w:val="both"/>
              <w:rPr>
                <w:rFonts w:hint="default" w:ascii="Times New Roman" w:hAnsi="Times New Roman" w:eastAsia="宋体" w:cs="Arial"/>
                <w:color w:val="auto"/>
                <w:position w:val="-3"/>
                <w:sz w:val="18"/>
                <w:szCs w:val="18"/>
                <w:highlight w:val="none"/>
                <w:lang w:val="en-US" w:eastAsia="zh-CN"/>
              </w:rPr>
            </w:pPr>
            <w:r>
              <w:rPr>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879475</wp:posOffset>
                      </wp:positionH>
                      <wp:positionV relativeFrom="paragraph">
                        <wp:posOffset>43180</wp:posOffset>
                      </wp:positionV>
                      <wp:extent cx="389255" cy="407035"/>
                      <wp:effectExtent l="0" t="0" r="0" b="0"/>
                      <wp:wrapNone/>
                      <wp:docPr id="207" name="文本框 207"/>
                      <wp:cNvGraphicFramePr/>
                      <a:graphic xmlns:a="http://schemas.openxmlformats.org/drawingml/2006/main">
                        <a:graphicData uri="http://schemas.microsoft.com/office/word/2010/wordprocessingShape">
                          <wps:wsp>
                            <wps:cNvSpPr txBox="1"/>
                            <wps:spPr>
                              <a:xfrm>
                                <a:off x="0" y="0"/>
                                <a:ext cx="389255" cy="407035"/>
                              </a:xfrm>
                              <a:prstGeom prst="rect">
                                <a:avLst/>
                              </a:prstGeom>
                              <a:noFill/>
                              <a:ln>
                                <a:noFill/>
                              </a:ln>
                              <a:effectLst/>
                            </wps:spPr>
                            <wps:txbx>
                              <w:txbxContent>
                                <w:p w14:paraId="4CC19CBA">
                                  <w:pPr>
                                    <w:spacing w:before="19" w:line="204" w:lineRule="auto"/>
                                    <w:ind w:left="20"/>
                                    <w:rPr>
                                      <w:rFonts w:ascii="Arial" w:hAnsi="Arial" w:eastAsia="Arial" w:cs="Arial"/>
                                      <w:color w:val="FFFFFF" w:themeColor="background1"/>
                                      <w:sz w:val="15"/>
                                      <w:szCs w:val="15"/>
                                      <w14:textFill>
                                        <w14:solidFill>
                                          <w14:schemeClr w14:val="bg1"/>
                                        </w14:solidFill>
                                      </w14:textFill>
                                    </w:rPr>
                                  </w:pPr>
                                  <w:r>
                                    <w:rPr>
                                      <w:rFonts w:hint="eastAsia" w:ascii="Arial" w:hAnsi="Arial" w:cs="Arial"/>
                                      <w:color w:val="FFFFFF" w:themeColor="background1"/>
                                      <w:sz w:val="15"/>
                                      <w:szCs w:val="15"/>
                                      <w:lang w:val="en-US" w:eastAsia="zh-CN"/>
                                      <w14:textFill>
                                        <w14:solidFill>
                                          <w14:schemeClr w14:val="bg1"/>
                                        </w14:solidFill>
                                      </w14:textFill>
                                    </w:rPr>
                                    <w:t>2</w:t>
                                  </w:r>
                                </w:p>
                              </w:txbxContent>
                            </wps:txbx>
                            <wps:bodyPr vert="horz" lIns="0" tIns="0" rIns="0" bIns="0" anchor="t" upright="1"/>
                          </wps:wsp>
                        </a:graphicData>
                      </a:graphic>
                    </wp:anchor>
                  </w:drawing>
                </mc:Choice>
                <mc:Fallback>
                  <w:pict>
                    <v:shape id="_x0000_s1026" o:spid="_x0000_s1026" o:spt="202" type="#_x0000_t202" style="position:absolute;left:0pt;margin-left:69.25pt;margin-top:3.4pt;height:32.05pt;width:30.65pt;z-index:251692032;mso-width-relative:page;mso-height-relative:page;" filled="f" stroked="f" coordsize="21600,21600" o:gfxdata="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gDiFTWAAAACAEAAA8AAAAAAAAAAQAgAAAAIgAA&#10;AGRycy9kb3ducmV2LnhtbFBLAQIUABQAAAAIAIdO4kBiYPZA0QEAAJoDAAAOAAAAAAAAAAEAIAAA&#10;ACUBAABkcnMvZTJvRG9jLnhtbFBLBQYAAAAABgAGAFkBAABoBQAAAAA=&#10;">
                      <v:fill on="f" focussize="0,0"/>
                      <v:stroke on="f"/>
                      <v:imagedata o:title=""/>
                      <o:lock v:ext="edit" aspectratio="f"/>
                      <v:textbox inset="0mm,0mm,0mm,0mm">
                        <w:txbxContent>
                          <w:p w14:paraId="4CC19CBA">
                            <w:pPr>
                              <w:spacing w:before="19" w:line="204" w:lineRule="auto"/>
                              <w:ind w:left="20"/>
                              <w:rPr>
                                <w:rFonts w:ascii="Arial" w:hAnsi="Arial" w:eastAsia="Arial" w:cs="Arial"/>
                                <w:color w:val="FFFFFF" w:themeColor="background1"/>
                                <w:sz w:val="15"/>
                                <w:szCs w:val="15"/>
                                <w14:textFill>
                                  <w14:solidFill>
                                    <w14:schemeClr w14:val="bg1"/>
                                  </w14:solidFill>
                                </w14:textFill>
                              </w:rPr>
                            </w:pPr>
                            <w:r>
                              <w:rPr>
                                <w:rFonts w:hint="eastAsia" w:ascii="Arial" w:hAnsi="Arial" w:cs="Arial"/>
                                <w:color w:val="FFFFFF" w:themeColor="background1"/>
                                <w:sz w:val="15"/>
                                <w:szCs w:val="15"/>
                                <w:lang w:val="en-US" w:eastAsia="zh-CN"/>
                                <w14:textFill>
                                  <w14:solidFill>
                                    <w14:schemeClr w14:val="bg1"/>
                                  </w14:solidFill>
                                </w14:textFill>
                              </w:rPr>
                              <w:t>2</w:t>
                            </w:r>
                          </w:p>
                        </w:txbxContent>
                      </v:textbox>
                    </v:shape>
                  </w:pict>
                </mc:Fallback>
              </mc:AlternateContent>
            </w:r>
            <w:r>
              <w:rPr>
                <w:rFonts w:ascii="Times New Roman" w:hAnsi="Times New Roman"/>
                <w:color w:val="auto"/>
                <w:sz w:val="21"/>
                <w:highlight w:val="none"/>
              </w:rPr>
              <mc:AlternateContent>
                <mc:Choice Requires="wps">
                  <w:drawing>
                    <wp:anchor distT="0" distB="0" distL="114300" distR="114300" simplePos="0" relativeHeight="251682816" behindDoc="0" locked="0" layoutInCell="1" allowOverlap="1">
                      <wp:simplePos x="0" y="0"/>
                      <wp:positionH relativeFrom="column">
                        <wp:posOffset>1739265</wp:posOffset>
                      </wp:positionH>
                      <wp:positionV relativeFrom="paragraph">
                        <wp:posOffset>46990</wp:posOffset>
                      </wp:positionV>
                      <wp:extent cx="5080" cy="467995"/>
                      <wp:effectExtent l="0" t="0" r="13970" b="8255"/>
                      <wp:wrapNone/>
                      <wp:docPr id="156" name="矩形 155"/>
                      <wp:cNvGraphicFramePr/>
                      <a:graphic xmlns:a="http://schemas.openxmlformats.org/drawingml/2006/main">
                        <a:graphicData uri="http://schemas.microsoft.com/office/word/2010/wordprocessingShape">
                          <wps:wsp>
                            <wps:cNvSpPr/>
                            <wps:spPr>
                              <a:xfrm>
                                <a:off x="0" y="0"/>
                                <a:ext cx="5080" cy="467995"/>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136.95pt;margin-top:3.7pt;height:36.85pt;width:0.4pt;z-index:251682816;mso-width-relative:page;mso-height-relative:page;" fillcolor="#000000" filled="t" stroked="f" coordsize="21600,21600" o:gfxdata="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0hNcnYAAAACAEAAA8AAAAAAAAAAQAgAAAAIgAAAGRycy9kb3ducmV2&#10;LnhtbFBLAQIUABQAAAAIAIdO4kA/pILtwwEAAHcDAAAOAAAAAAAAAAEAIAAAACcBAABkcnMvZTJv&#10;RG9jLnhtbFBLBQYAAAAABgAGAFkBAABc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0768" behindDoc="0" locked="0" layoutInCell="1" allowOverlap="1">
                      <wp:simplePos x="0" y="0"/>
                      <wp:positionH relativeFrom="column">
                        <wp:posOffset>431800</wp:posOffset>
                      </wp:positionH>
                      <wp:positionV relativeFrom="paragraph">
                        <wp:posOffset>41275</wp:posOffset>
                      </wp:positionV>
                      <wp:extent cx="5080" cy="467995"/>
                      <wp:effectExtent l="0" t="0" r="13970" b="8255"/>
                      <wp:wrapNone/>
                      <wp:docPr id="148" name="矩形 155"/>
                      <wp:cNvGraphicFramePr/>
                      <a:graphic xmlns:a="http://schemas.openxmlformats.org/drawingml/2006/main">
                        <a:graphicData uri="http://schemas.microsoft.com/office/word/2010/wordprocessingShape">
                          <wps:wsp>
                            <wps:cNvSpPr/>
                            <wps:spPr>
                              <a:xfrm>
                                <a:off x="0" y="0"/>
                                <a:ext cx="5080" cy="467995"/>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34pt;margin-top:3.25pt;height:36.85pt;width:0.4pt;z-index:251680768;mso-width-relative:page;mso-height-relative:page;" fillcolor="#000000" filled="t" stroked="f" coordsize="21600,21600" o:gfxdata="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vCeNHWAAAABgEAAA8AAAAAAAAAAQAgAAAAIgAAAGRycy9kb3ducmV2Lnht&#10;bFBLAQIUABQAAAAIAIdO4kCuqdHfwgEAAHcDAAAOAAAAAAAAAAEAIAAAACUBAABkcnMvZTJvRG9j&#10;LnhtbFBLBQYAAAAABgAGAFkBAABZ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78720" behindDoc="0" locked="0" layoutInCell="1" allowOverlap="1">
                      <wp:simplePos x="0" y="0"/>
                      <wp:positionH relativeFrom="column">
                        <wp:posOffset>203835</wp:posOffset>
                      </wp:positionH>
                      <wp:positionV relativeFrom="paragraph">
                        <wp:posOffset>32385</wp:posOffset>
                      </wp:positionV>
                      <wp:extent cx="1849120" cy="4445"/>
                      <wp:effectExtent l="0" t="0" r="0" b="0"/>
                      <wp:wrapNone/>
                      <wp:docPr id="141" name="任意多边形 201"/>
                      <wp:cNvGraphicFramePr/>
                      <a:graphic xmlns:a="http://schemas.openxmlformats.org/drawingml/2006/main">
                        <a:graphicData uri="http://schemas.microsoft.com/office/word/2010/wordprocessingShape">
                          <wps:wsp>
                            <wps:cNvSpPr/>
                            <wps:spPr>
                              <a:xfrm>
                                <a:off x="2929890" y="1819910"/>
                                <a:ext cx="1849120" cy="4445"/>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wps:spPr>
                            <wps:bodyPr vert="horz" anchor="t" upright="1"/>
                          </wps:wsp>
                        </a:graphicData>
                      </a:graphic>
                    </wp:anchor>
                  </w:drawing>
                </mc:Choice>
                <mc:Fallback>
                  <w:pict>
                    <v:shape id="任意多边形 201" o:spid="_x0000_s1026" o:spt="100" style="position:absolute;left:0pt;margin-left:16.05pt;margin-top:2.55pt;height:0.35pt;width:145.6pt;z-index:251678720;mso-width-relative:page;mso-height-relative:page;" filled="f" stroked="t" coordsize="3118,8" o:gfxdata="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Pf&#10;sgXUAAAABgEAAA8AAAAAAAAAAQAgAAAAIgAAAGRycy9kb3ducmV2LnhtbFBLAQIUABQAAAAIAIdO&#10;4kApKeppYAIAAMkEAAAOAAAAAAAAAAEAIAAAACMBAABkcnMvZTJvRG9jLnhtbFBLBQYAAAAABgAG&#10;AFkBAAD1BQAAAAA=&#10;" path="m0,3l3118,3e">
                      <v:fill on="f" focussize="0,0"/>
                      <v:stroke weight="0.37pt" color="#000000" miterlimit="22" joinstyle="miter" dashstyle="dash"/>
                      <v:imagedata o:title=""/>
                      <o:lock v:ext="edit" aspectratio="f"/>
                    </v:shape>
                  </w:pict>
                </mc:Fallback>
              </mc:AlternateContent>
            </w:r>
            <w:r>
              <w:rPr>
                <w:rFonts w:ascii="Times New Roman" w:hAnsi="Times New Roman"/>
                <w:color w:val="auto"/>
                <w:sz w:val="21"/>
                <w:highlight w:val="none"/>
              </w:rPr>
              <mc:AlternateContent>
                <mc:Choice Requires="wps">
                  <w:drawing>
                    <wp:anchor distT="0" distB="0" distL="114300" distR="114300" simplePos="0" relativeHeight="251676672" behindDoc="0" locked="0" layoutInCell="1" allowOverlap="1">
                      <wp:simplePos x="0" y="0"/>
                      <wp:positionH relativeFrom="column">
                        <wp:posOffset>198755</wp:posOffset>
                      </wp:positionH>
                      <wp:positionV relativeFrom="paragraph">
                        <wp:posOffset>44450</wp:posOffset>
                      </wp:positionV>
                      <wp:extent cx="1854835" cy="459740"/>
                      <wp:effectExtent l="0" t="0" r="12065" b="16510"/>
                      <wp:wrapNone/>
                      <wp:docPr id="133" name="矩形 172"/>
                      <wp:cNvGraphicFramePr/>
                      <a:graphic xmlns:a="http://schemas.openxmlformats.org/drawingml/2006/main">
                        <a:graphicData uri="http://schemas.microsoft.com/office/word/2010/wordprocessingShape">
                          <wps:wsp>
                            <wps:cNvSpPr/>
                            <wps:spPr>
                              <a:xfrm>
                                <a:off x="2923540" y="1799590"/>
                                <a:ext cx="1854835" cy="459740"/>
                              </a:xfrm>
                              <a:prstGeom prst="rect">
                                <a:avLst/>
                              </a:prstGeom>
                              <a:solidFill>
                                <a:srgbClr val="D50C2F"/>
                              </a:solidFill>
                              <a:ln>
                                <a:noFill/>
                              </a:ln>
                            </wps:spPr>
                            <wps:bodyPr vert="horz" anchor="t" upright="1"/>
                          </wps:wsp>
                        </a:graphicData>
                      </a:graphic>
                    </wp:anchor>
                  </w:drawing>
                </mc:Choice>
                <mc:Fallback>
                  <w:pict>
                    <v:rect id="矩形 172" o:spid="_x0000_s1026" o:spt="1" style="position:absolute;left:0pt;margin-left:15.65pt;margin-top:3.5pt;height:36.2pt;width:146.05pt;z-index:251676672;mso-width-relative:page;mso-height-relative:page;" fillcolor="#D50C2F" filled="t" stroked="f" coordsize="21600,21600" o:gfxdata="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RpZozXAAAABwEAAA8AAAAAAAAAAQAgAAAA&#10;IgAAAGRycy9kb3ducmV2LnhtbFBLAQIUABQAAAAIAIdO4kBjCKHG0wEAAIYDAAAOAAAAAAAAAAEA&#10;IAAAACYBAABkcnMvZTJvRG9jLnhtbFBLBQYAAAAABgAGAFkBAABrBQAAAAA=&#10;">
                      <v:fill on="t" focussize="0,0"/>
                      <v:stroke on="f"/>
                      <v:imagedata o:title=""/>
                      <o:lock v:ext="edit" aspectratio="f"/>
                    </v:rect>
                  </w:pict>
                </mc:Fallback>
              </mc:AlternateContent>
            </w:r>
          </w:p>
          <w:p w14:paraId="287A065D">
            <w:pPr>
              <w:spacing w:before="43" w:line="215" w:lineRule="auto"/>
              <w:ind w:left="0" w:leftChars="0" w:firstLine="0" w:firstLineChars="0"/>
              <w:jc w:val="both"/>
              <w:rPr>
                <w:rFonts w:hint="eastAsia" w:ascii="Times New Roman" w:hAnsi="Times New Roman" w:eastAsia="宋体" w:cs="Arial"/>
                <w:color w:val="auto"/>
                <w:position w:val="-3"/>
                <w:sz w:val="18"/>
                <w:szCs w:val="18"/>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1792" behindDoc="0" locked="0" layoutInCell="1" allowOverlap="1">
                      <wp:simplePos x="0" y="0"/>
                      <wp:positionH relativeFrom="column">
                        <wp:posOffset>794385</wp:posOffset>
                      </wp:positionH>
                      <wp:positionV relativeFrom="paragraph">
                        <wp:posOffset>10795</wp:posOffset>
                      </wp:positionV>
                      <wp:extent cx="5080" cy="252095"/>
                      <wp:effectExtent l="0" t="0" r="13970" b="14605"/>
                      <wp:wrapNone/>
                      <wp:docPr id="155" name="矩形 155"/>
                      <wp:cNvGraphicFramePr/>
                      <a:graphic xmlns:a="http://schemas.openxmlformats.org/drawingml/2006/main">
                        <a:graphicData uri="http://schemas.microsoft.com/office/word/2010/wordprocessingShape">
                          <wps:wsp>
                            <wps:cNvSpPr/>
                            <wps:spPr>
                              <a:xfrm>
                                <a:off x="0" y="0"/>
                                <a:ext cx="5080" cy="252095"/>
                              </a:xfrm>
                              <a:prstGeom prst="rect">
                                <a:avLst/>
                              </a:prstGeom>
                              <a:solidFill>
                                <a:srgbClr val="000000"/>
                              </a:solidFill>
                              <a:ln>
                                <a:noFill/>
                              </a:ln>
                            </wps:spPr>
                            <wps:bodyPr vert="horz" anchor="t" upright="1"/>
                          </wps:wsp>
                        </a:graphicData>
                      </a:graphic>
                    </wp:anchor>
                  </w:drawing>
                </mc:Choice>
                <mc:Fallback>
                  <w:pict>
                    <v:rect id="_x0000_s1026" o:spid="_x0000_s1026" o:spt="1" style="position:absolute;left:0pt;margin-left:62.55pt;margin-top:0.85pt;height:19.85pt;width:0.4pt;z-index:251681792;mso-width-relative:page;mso-height-relative:page;" fillcolor="#000000" filled="t" stroked="f" coordsize="21600,21600" o:gfxdata="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E/LdtcAAAAIAQAADwAAAAAAAAABACAAAAAiAAAAZHJzL2Rvd25yZXYueG1s&#10;UEsBAhQAFAAAAAgAh07iQJpgCAnAAQAAdwMAAA4AAAAAAAAAAQAgAAAAJgEAAGRycy9lMm9Eb2Mu&#10;eG1sUEsFBgAAAAAGAAYAWQEAAFgFAAAAAA==&#10;">
                      <v:fill on="t" focussize="0,0"/>
                      <v:stroke on="f"/>
                      <v:imagedata o:title=""/>
                      <o:lock v:ext="edit" aspectratio="f"/>
                    </v:rect>
                  </w:pict>
                </mc:Fallback>
              </mc:AlternateContent>
            </w:r>
          </w:p>
          <w:p w14:paraId="69E03C20">
            <w:pPr>
              <w:keepNext w:val="0"/>
              <w:keepLines w:val="0"/>
              <w:pageBreakBefore w:val="0"/>
              <w:widowControl w:val="0"/>
              <w:kinsoku/>
              <w:wordWrap/>
              <w:overflowPunct/>
              <w:topLinePunct w:val="0"/>
              <w:autoSpaceDE/>
              <w:autoSpaceDN/>
              <w:bidi w:val="0"/>
              <w:adjustRightInd/>
              <w:snapToGrid/>
              <w:spacing w:line="216" w:lineRule="auto"/>
              <w:ind w:left="63" w:leftChars="30" w:firstLine="420" w:firstLineChars="200"/>
              <w:textAlignment w:val="auto"/>
              <w:rPr>
                <w:rFonts w:hint="eastAsia" w:ascii="Times New Roman" w:hAnsi="Times New Roman" w:eastAsia="宋体" w:cs="Arial"/>
                <w:color w:val="auto"/>
                <w:position w:val="-3"/>
                <w:sz w:val="9"/>
                <w:szCs w:val="9"/>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75648" behindDoc="0" locked="0" layoutInCell="1" allowOverlap="1">
                      <wp:simplePos x="0" y="0"/>
                      <wp:positionH relativeFrom="column">
                        <wp:posOffset>2060575</wp:posOffset>
                      </wp:positionH>
                      <wp:positionV relativeFrom="paragraph">
                        <wp:posOffset>6350</wp:posOffset>
                      </wp:positionV>
                      <wp:extent cx="95885" cy="33655"/>
                      <wp:effectExtent l="0" t="0" r="0" b="4445"/>
                      <wp:wrapNone/>
                      <wp:docPr id="132" name="任意多边形 154"/>
                      <wp:cNvGraphicFramePr/>
                      <a:graphic xmlns:a="http://schemas.openxmlformats.org/drawingml/2006/main">
                        <a:graphicData uri="http://schemas.microsoft.com/office/word/2010/wordprocessingShape">
                          <wps:wsp>
                            <wps:cNvSpPr/>
                            <wps:spPr>
                              <a:xfrm>
                                <a:off x="3844925" y="6404610"/>
                                <a:ext cx="95885" cy="33655"/>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wps:spPr>
                            <wps:bodyPr vert="horz" anchor="t" upright="1"/>
                          </wps:wsp>
                        </a:graphicData>
                      </a:graphic>
                    </wp:anchor>
                  </w:drawing>
                </mc:Choice>
                <mc:Fallback>
                  <w:pict>
                    <v:shape id="任意多边形 154" o:spid="_x0000_s1026" o:spt="100" style="position:absolute;left:0pt;margin-left:162.25pt;margin-top:0.5pt;height:2.65pt;width:7.55pt;z-index:251675648;mso-width-relative:page;mso-height-relative:page;" fillcolor="#000000" filled="t" stroked="f" coordsize="162,61" o:gfxdata="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hL7JK1gAAAAcBAAAPAAAAAAAAAAEAIAAAACIAAABkcnMv&#10;ZG93bnJldi54bWxQSwECFAAUAAAACACHTuJAgZ3X3T4CAACnBAAADgAAAAAAAAABACAAAAAlAQAA&#10;ZHJzL2Uyb0RvYy54bWxQSwUGAAAAAAYABgBZAQAA1QUAAAAA&#10;" path="m161,30l0,0c23,20,23,40,0,61l161,30e">
                      <v:fill on="t" focussize="0,0"/>
                      <v:stroke on="f"/>
                      <v:imagedata o:title=""/>
                      <o:lock v:ext="edit" aspectratio="f"/>
                    </v:shape>
                  </w:pict>
                </mc:Fallback>
              </mc:AlternateConten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1</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 xml:space="preserve">2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3</w:t>
            </w:r>
            <w:r>
              <w:rPr>
                <w:rFonts w:ascii="Times New Roman" w:hAnsi="Times New Roman" w:eastAsia="宋体" w:cs="Arial"/>
                <w:color w:val="auto"/>
                <w:spacing w:val="1"/>
                <w:position w:val="-3"/>
                <w:sz w:val="9"/>
                <w:szCs w:val="9"/>
                <w:highlight w:val="none"/>
              </w:rPr>
              <w:t xml:space="preserve">                         </w:t>
            </w:r>
            <w:r>
              <w:rPr>
                <w:rFonts w:hint="eastAsia" w:ascii="Times New Roman" w:hAnsi="Times New Roman" w:eastAsia="宋体" w:cs="Arial"/>
                <w:color w:val="auto"/>
                <w:spacing w:val="6"/>
                <w:position w:val="-3"/>
                <w:sz w:val="9"/>
                <w:szCs w:val="9"/>
                <w:highlight w:val="none"/>
                <w:lang w:val="en-US" w:eastAsia="zh-CN"/>
              </w:rPr>
              <w:t xml:space="preserve"> </w:t>
            </w:r>
            <w:r>
              <w:rPr>
                <w:rFonts w:hint="eastAsia" w:ascii="Times New Roman" w:hAnsi="Times New Roman"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4</w:t>
            </w:r>
            <w:r>
              <w:rPr>
                <w:rFonts w:ascii="Times New Roman" w:hAnsi="Times New Roman" w:eastAsia="宋体" w:cs="Arial"/>
                <w:color w:val="auto"/>
                <w:spacing w:val="1"/>
                <w:position w:val="-3"/>
                <w:sz w:val="9"/>
                <w:szCs w:val="9"/>
                <w:highlight w:val="none"/>
                <w:vertAlign w:val="subscript"/>
              </w:rPr>
              <w:t xml:space="preserve"> </w:t>
            </w:r>
            <w:r>
              <w:rPr>
                <w:rFonts w:ascii="Times New Roman" w:hAnsi="Times New Roman" w:eastAsia="宋体" w:cs="Arial"/>
                <w:color w:val="auto"/>
                <w:spacing w:val="1"/>
                <w:position w:val="-3"/>
                <w:sz w:val="9"/>
                <w:szCs w:val="9"/>
                <w:highlight w:val="none"/>
              </w:rPr>
              <w:t xml:space="preserve">  </w:t>
            </w:r>
            <w:r>
              <w:rPr>
                <w:rFonts w:ascii="Times New Roman" w:hAnsi="Times New Roman" w:eastAsia="宋体" w:cs="Arial"/>
                <w:color w:val="auto"/>
                <w:position w:val="-3"/>
                <w:sz w:val="9"/>
                <w:szCs w:val="9"/>
                <w:highlight w:val="none"/>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5</w:t>
            </w:r>
            <w:r>
              <w:rPr>
                <w:rFonts w:ascii="Times New Roman" w:hAnsi="Times New Roman" w:eastAsia="宋体" w:cs="Arial"/>
                <w:color w:val="auto"/>
                <w:position w:val="-3"/>
                <w:sz w:val="8"/>
                <w:szCs w:val="8"/>
                <w:highlight w:val="none"/>
              </w:rPr>
              <w:t xml:space="preserve"> </w:t>
            </w:r>
            <w:r>
              <w:rPr>
                <w:rFonts w:hint="eastAsia" w:ascii="Times New Roman" w:hAnsi="Times New Roman" w:eastAsia="宋体" w:cs="Arial"/>
                <w:color w:val="auto"/>
                <w:position w:val="-3"/>
                <w:sz w:val="8"/>
                <w:szCs w:val="8"/>
                <w:highlight w:val="none"/>
                <w:lang w:val="en-US" w:eastAsia="zh-CN"/>
              </w:rPr>
              <w:t xml:space="preserve"> </w:t>
            </w:r>
            <w:r>
              <w:rPr>
                <w:rFonts w:hint="eastAsia" w:ascii="Times New Roman" w:hAnsi="Times New Roman" w:cs="Arial"/>
                <w:color w:val="auto"/>
                <w:position w:val="-3"/>
                <w:sz w:val="8"/>
                <w:szCs w:val="8"/>
                <w:highlight w:val="none"/>
                <w:lang w:val="en-US" w:eastAsia="zh-CN"/>
              </w:rPr>
              <w:t xml:space="preserve">  </w:t>
            </w:r>
            <w:r>
              <w:rPr>
                <w:rFonts w:hint="eastAsia" w:ascii="Times New Roman" w:hAnsi="Times New Roman" w:eastAsia="宋体" w:cs="Arial"/>
                <w:color w:val="auto"/>
                <w:position w:val="-3"/>
                <w:sz w:val="15"/>
                <w:szCs w:val="15"/>
                <w:highlight w:val="none"/>
                <w:lang w:val="en-US" w:eastAsia="zh-CN"/>
              </w:rPr>
              <w:t>t</w:t>
            </w:r>
          </w:p>
          <w:p w14:paraId="321DA570">
            <w:pPr>
              <w:spacing w:before="43" w:line="215" w:lineRule="auto"/>
              <w:ind w:left="0" w:leftChars="0" w:firstLine="0" w:firstLineChars="0"/>
              <w:jc w:val="center"/>
              <w:rPr>
                <w:rFonts w:hint="eastAsia" w:ascii="Times New Roman" w:hAnsi="Times New Roman" w:eastAsia="宋体" w:cs="Arial"/>
                <w:color w:val="auto"/>
                <w:position w:val="-3"/>
                <w:sz w:val="18"/>
                <w:szCs w:val="18"/>
                <w:highlight w:val="none"/>
                <w:lang w:val="en-US" w:eastAsia="zh-CN"/>
              </w:rPr>
            </w:pPr>
            <w:r>
              <w:rPr>
                <w:rFonts w:hint="eastAsia" w:ascii="Times New Roman" w:hAnsi="Times New Roman" w:eastAsia="宋体" w:cs="Arial"/>
                <w:color w:val="auto"/>
                <w:spacing w:val="6"/>
                <w:sz w:val="18"/>
                <w:szCs w:val="18"/>
                <w:highlight w:val="none"/>
                <w:lang w:val="en-US" w:eastAsia="zh-CN"/>
              </w:rPr>
              <w:t>超出低报警值</w:t>
            </w:r>
            <w:r>
              <w:rPr>
                <w:rFonts w:hint="eastAsia" w:ascii="Times New Roman" w:hAnsi="Times New Roman" w:eastAsia="宋体" w:cs="Arial"/>
                <w:color w:val="auto"/>
                <w:position w:val="-3"/>
                <w:sz w:val="18"/>
                <w:szCs w:val="18"/>
                <w:highlight w:val="none"/>
                <w:lang w:val="en-US" w:eastAsia="zh-CN"/>
              </w:rPr>
              <w:t>（无回差和延时）</w:t>
            </w:r>
          </w:p>
        </w:tc>
      </w:tr>
    </w:tbl>
    <w:p w14:paraId="32D4C58D">
      <w:pPr>
        <w:keepNext w:val="0"/>
        <w:keepLines w:val="0"/>
        <w:pageBreakBefore w:val="0"/>
        <w:widowControl w:val="0"/>
        <w:kinsoku/>
        <w:wordWrap/>
        <w:overflowPunct/>
        <w:topLinePunct w:val="0"/>
        <w:autoSpaceDE/>
        <w:autoSpaceDN/>
        <w:bidi w:val="0"/>
        <w:adjustRightInd/>
        <w:snapToGrid/>
        <w:ind w:left="420" w:leftChars="20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图中：</w:t>
      </w:r>
    </w:p>
    <w:p w14:paraId="4A331EE5">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1：报警值</w:t>
      </w:r>
    </w:p>
    <w:p w14:paraId="4774A59B">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2：报警范围</w:t>
      </w:r>
    </w:p>
    <w:p w14:paraId="01F137E8">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1</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3</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 xml:space="preserve">5 </w:t>
      </w:r>
      <w:r>
        <w:rPr>
          <w:rFonts w:hint="eastAsia" w:ascii="Times New Roman" w:hAnsi="Times New Roman"/>
          <w:color w:val="auto"/>
          <w:highlight w:val="none"/>
          <w:vertAlign w:val="baseline"/>
          <w:lang w:val="en-US" w:eastAsia="zh-CN"/>
        </w:rPr>
        <w:t>：继电器不动作，</w:t>
      </w: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2</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4</w:t>
      </w:r>
      <w:r>
        <w:rPr>
          <w:rFonts w:hint="eastAsia" w:ascii="Times New Roman" w:hAnsi="Times New Roman"/>
          <w:color w:val="auto"/>
          <w:highlight w:val="none"/>
          <w:vertAlign w:val="baseline"/>
          <w:lang w:val="en-US" w:eastAsia="zh-CN"/>
        </w:rPr>
        <w:t>：触发报警。</w:t>
      </w:r>
    </w:p>
    <w:p w14:paraId="2213B620">
      <w:pPr>
        <w:keepNext w:val="0"/>
        <w:keepLines w:val="0"/>
        <w:pageBreakBefore w:val="0"/>
        <w:widowControl w:val="0"/>
        <w:kinsoku/>
        <w:wordWrap/>
        <w:overflowPunct/>
        <w:topLinePunct w:val="0"/>
        <w:autoSpaceDE/>
        <w:autoSpaceDN/>
        <w:bidi w:val="0"/>
        <w:adjustRightInd/>
        <w:snapToGrid/>
        <w:spacing w:line="240" w:lineRule="auto"/>
        <w:ind w:left="840" w:leftChars="400" w:firstLine="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测量值（pH）增大时，超出开启值继电器触电关闭（限值），并且已经超过报警延时时间。</w:t>
      </w:r>
    </w:p>
    <w:p w14:paraId="5CB3A5BB">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测量值减小时，小于关闭值继电器触发关闭（限值-回差）。</w:t>
      </w:r>
    </w:p>
    <w:p w14:paraId="28FC8B55">
      <w:pPr>
        <w:bidi w:val="0"/>
        <w:rPr>
          <w:rFonts w:ascii="Times New Roman" w:hAnsi="Times New Roman"/>
          <w:color w:val="auto"/>
          <w:highlight w:val="none"/>
        </w:rPr>
      </w:pPr>
      <w:r>
        <w:rPr>
          <w:rFonts w:hint="eastAsia" w:ascii="Times New Roman" w:hAnsi="Times New Roman"/>
          <w:b/>
          <w:bCs/>
          <w:color w:val="auto"/>
          <w:highlight w:val="none"/>
          <w:lang w:val="en-US" w:eastAsia="zh-CN"/>
        </w:rPr>
        <w:t>回差值：</w:t>
      </w:r>
      <w:r>
        <w:rPr>
          <w:rFonts w:hint="eastAsia" w:ascii="Times New Roman" w:hAnsi="Times New Roman"/>
          <w:color w:val="auto"/>
          <w:highlight w:val="none"/>
          <w:lang w:val="en-US" w:eastAsia="zh-CN"/>
        </w:rPr>
        <w:t>在限定值的基础上加上或减去此设定值，仅当测量值完全低于或高于回差作用后的值，</w:t>
      </w:r>
      <w:r>
        <w:rPr>
          <w:rFonts w:hint="default" w:ascii="Times New Roman" w:hAnsi="Times New Roman"/>
          <w:color w:val="auto"/>
          <w:highlight w:val="none"/>
          <w:lang w:val="en-US" w:eastAsia="zh-CN"/>
        </w:rPr>
        <w:t>继电器</w:t>
      </w:r>
      <w:r>
        <w:rPr>
          <w:rFonts w:hint="eastAsia" w:ascii="Times New Roman" w:hAnsi="Times New Roman"/>
          <w:color w:val="auto"/>
          <w:highlight w:val="none"/>
          <w:lang w:val="en-US" w:eastAsia="zh-CN"/>
        </w:rPr>
        <w:t>才会释放</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例如，一高设定值设定在100，当测量值高于此值，则激活了继电器，如果回差值为10，则测量值必须降到90才使继电器释放。</w:t>
      </w:r>
    </w:p>
    <w:p w14:paraId="188F3D05">
      <w:pPr>
        <w:bidi w:val="0"/>
        <w:rPr>
          <w:rFonts w:ascii="Times New Roman" w:hAnsi="Times New Roman"/>
          <w:color w:val="auto"/>
          <w:highlight w:val="none"/>
        </w:rPr>
      </w:pPr>
      <w:r>
        <w:rPr>
          <w:rFonts w:hint="eastAsia" w:ascii="Times New Roman" w:hAnsi="Times New Roman"/>
          <w:color w:val="auto"/>
          <w:highlight w:val="none"/>
          <w:lang w:val="en-US" w:eastAsia="zh-CN"/>
        </w:rPr>
        <w:t>（低报警点+回差值）和（高报警点-回差）的值需在量程范围内。</w:t>
      </w:r>
    </w:p>
    <w:p w14:paraId="5E10383E">
      <w:pPr>
        <w:bidi w:val="0"/>
        <w:ind w:left="0" w:leftChars="0" w:firstLine="420" w:firstLineChars="200"/>
        <w:rPr>
          <w:rFonts w:hint="eastAsia" w:ascii="Times New Roman" w:hAnsi="Times New Roman"/>
          <w:b w:val="0"/>
          <w:bCs w:val="0"/>
          <w:color w:val="auto"/>
          <w:highlight w:val="none"/>
          <w:lang w:val="en-US" w:eastAsia="zh-CN"/>
        </w:rPr>
      </w:pPr>
      <w:r>
        <w:rPr>
          <w:rFonts w:ascii="Times New Roman" w:hAnsi="Times New Roman"/>
          <w:color w:val="auto"/>
          <w:sz w:val="21"/>
          <w:highlight w:val="none"/>
        </w:rPr>
        <mc:AlternateContent>
          <mc:Choice Requires="wpg">
            <w:drawing>
              <wp:anchor distT="0" distB="0" distL="114300" distR="114300" simplePos="0" relativeHeight="251687936" behindDoc="0" locked="0" layoutInCell="1" allowOverlap="1">
                <wp:simplePos x="0" y="0"/>
                <wp:positionH relativeFrom="column">
                  <wp:posOffset>2080895</wp:posOffset>
                </wp:positionH>
                <wp:positionV relativeFrom="paragraph">
                  <wp:posOffset>133350</wp:posOffset>
                </wp:positionV>
                <wp:extent cx="2470150" cy="1363345"/>
                <wp:effectExtent l="0" t="0" r="0" b="0"/>
                <wp:wrapNone/>
                <wp:docPr id="291" name="组合 291"/>
                <wp:cNvGraphicFramePr/>
                <a:graphic xmlns:a="http://schemas.openxmlformats.org/drawingml/2006/main">
                  <a:graphicData uri="http://schemas.microsoft.com/office/word/2010/wordprocessingGroup">
                    <wpg:wgp>
                      <wpg:cNvGrpSpPr/>
                      <wpg:grpSpPr>
                        <a:xfrm rot="0">
                          <a:off x="4070350" y="7131050"/>
                          <a:ext cx="2470150" cy="1363345"/>
                          <a:chOff x="9389" y="513908"/>
                          <a:chExt cx="3956" cy="2260"/>
                        </a:xfrm>
                        <a:effectLst/>
                      </wpg:grpSpPr>
                      <wpg:grpSp>
                        <wpg:cNvPr id="257" name="组合 257"/>
                        <wpg:cNvGrpSpPr/>
                        <wpg:grpSpPr>
                          <a:xfrm>
                            <a:off x="9389" y="513908"/>
                            <a:ext cx="3956" cy="2260"/>
                            <a:chOff x="6207" y="514129"/>
                            <a:chExt cx="3956" cy="2260"/>
                          </a:xfrm>
                          <a:effectLst/>
                        </wpg:grpSpPr>
                        <wpg:grpSp>
                          <wpg:cNvPr id="258" name="组合 248"/>
                          <wpg:cNvGrpSpPr/>
                          <wpg:grpSpPr>
                            <a:xfrm>
                              <a:off x="6207" y="514129"/>
                              <a:ext cx="3956" cy="2260"/>
                              <a:chOff x="6183" y="514140"/>
                              <a:chExt cx="3956" cy="2260"/>
                            </a:xfrm>
                            <a:effectLst/>
                          </wpg:grpSpPr>
                          <wpg:grpSp>
                            <wpg:cNvPr id="259" name="组合 247"/>
                            <wpg:cNvGrpSpPr/>
                            <wpg:grpSpPr>
                              <a:xfrm>
                                <a:off x="6558" y="514247"/>
                                <a:ext cx="3146" cy="1752"/>
                                <a:chOff x="6558" y="514247"/>
                                <a:chExt cx="3146" cy="1752"/>
                              </a:xfrm>
                              <a:effectLst/>
                            </wpg:grpSpPr>
                            <wps:wsp>
                              <wps:cNvPr id="260" name="矩形 218"/>
                              <wps:cNvSpPr/>
                              <wps:spPr>
                                <a:xfrm>
                                  <a:off x="6581" y="514397"/>
                                  <a:ext cx="15" cy="1603"/>
                                </a:xfrm>
                                <a:prstGeom prst="rect">
                                  <a:avLst/>
                                </a:prstGeom>
                                <a:solidFill>
                                  <a:srgbClr val="000000"/>
                                </a:solidFill>
                                <a:ln>
                                  <a:noFill/>
                                </a:ln>
                                <a:effectLst/>
                              </wps:spPr>
                              <wps:bodyPr vert="horz" anchor="t" upright="1"/>
                            </wps:wsp>
                            <wpg:grpSp>
                              <wpg:cNvPr id="261" name="组合 246"/>
                              <wpg:cNvGrpSpPr/>
                              <wpg:grpSpPr>
                                <a:xfrm>
                                  <a:off x="6558" y="514247"/>
                                  <a:ext cx="3147" cy="745"/>
                                  <a:chOff x="6558" y="514247"/>
                                  <a:chExt cx="3147" cy="745"/>
                                </a:xfrm>
                                <a:effectLst/>
                              </wpg:grpSpPr>
                              <wps:wsp>
                                <wps:cNvPr id="262" name="任意多边形 212"/>
                                <wps:cNvSpPr/>
                                <wps:spPr>
                                  <a:xfrm>
                                    <a:off x="6587" y="514984"/>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pic:pic xmlns:pic="http://schemas.openxmlformats.org/drawingml/2006/picture">
                                <pic:nvPicPr>
                                  <pic:cNvPr id="263" name="IM 1640"/>
                                  <pic:cNvPicPr/>
                                </pic:nvPicPr>
                                <pic:blipFill>
                                  <a:blip r:embed="rId241"/>
                                  <a:stretch>
                                    <a:fillRect/>
                                  </a:stretch>
                                </pic:blipFill>
                                <pic:spPr>
                                  <a:xfrm>
                                    <a:off x="6558" y="514247"/>
                                    <a:ext cx="61" cy="161"/>
                                  </a:xfrm>
                                  <a:prstGeom prst="rect">
                                    <a:avLst/>
                                  </a:prstGeom>
                                  <a:noFill/>
                                  <a:ln>
                                    <a:noFill/>
                                  </a:ln>
                                  <a:effectLst/>
                                </pic:spPr>
                              </pic:pic>
                            </wpg:grpSp>
                          </wpg:grpSp>
                          <wpg:grpSp>
                            <wpg:cNvPr id="264" name="组合 245"/>
                            <wpg:cNvGrpSpPr/>
                            <wpg:grpSpPr>
                              <a:xfrm>
                                <a:off x="6183" y="514140"/>
                                <a:ext cx="3956" cy="2260"/>
                                <a:chOff x="6171" y="514140"/>
                                <a:chExt cx="3956" cy="2260"/>
                              </a:xfrm>
                              <a:effectLst/>
                            </wpg:grpSpPr>
                            <wps:wsp>
                              <wps:cNvPr id="265" name="任意多边形 226"/>
                              <wps:cNvSpPr/>
                              <wps:spPr>
                                <a:xfrm>
                                  <a:off x="9583" y="51596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g:grpSp>
                              <wpg:cNvPr id="266" name="组合 244"/>
                              <wpg:cNvGrpSpPr/>
                              <wpg:grpSpPr>
                                <a:xfrm>
                                  <a:off x="6171" y="514140"/>
                                  <a:ext cx="3956" cy="2260"/>
                                  <a:chOff x="6171" y="514126"/>
                                  <a:chExt cx="3956" cy="2260"/>
                                </a:xfrm>
                                <a:effectLst/>
                              </wpg:grpSpPr>
                              <wpg:grpSp>
                                <wpg:cNvPr id="267" name="组合 243"/>
                                <wpg:cNvGrpSpPr/>
                                <wpg:grpSpPr>
                                  <a:xfrm>
                                    <a:off x="6171" y="514126"/>
                                    <a:ext cx="3531" cy="2260"/>
                                    <a:chOff x="6172" y="514138"/>
                                    <a:chExt cx="3531" cy="2260"/>
                                  </a:xfrm>
                                  <a:effectLst/>
                                </wpg:grpSpPr>
                                <wpg:grpSp>
                                  <wpg:cNvPr id="268" name="组合 242"/>
                                  <wpg:cNvGrpSpPr/>
                                  <wpg:grpSpPr>
                                    <a:xfrm>
                                      <a:off x="6172" y="514138"/>
                                      <a:ext cx="3531" cy="2260"/>
                                      <a:chOff x="6172" y="514138"/>
                                      <a:chExt cx="3531" cy="2260"/>
                                    </a:xfrm>
                                    <a:effectLst/>
                                  </wpg:grpSpPr>
                                  <wps:wsp>
                                    <wps:cNvPr id="269" name="文本框 230"/>
                                    <wps:cNvSpPr txBox="1"/>
                                    <wps:spPr>
                                      <a:xfrm>
                                        <a:off x="7387" y="515804"/>
                                        <a:ext cx="568" cy="594"/>
                                      </a:xfrm>
                                      <a:prstGeom prst="rect">
                                        <a:avLst/>
                                      </a:prstGeom>
                                      <a:noFill/>
                                      <a:ln w="6350">
                                        <a:noFill/>
                                      </a:ln>
                                      <a:effectLst/>
                                    </wps:spPr>
                                    <wps:txbx>
                                      <w:txbxContent>
                                        <w:p w14:paraId="192D8673">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70" name="组合 241"/>
                                    <wpg:cNvGrpSpPr/>
                                    <wpg:grpSpPr>
                                      <a:xfrm>
                                        <a:off x="6172" y="514138"/>
                                        <a:ext cx="3531" cy="2235"/>
                                        <a:chOff x="6172" y="514138"/>
                                        <a:chExt cx="3531" cy="2235"/>
                                      </a:xfrm>
                                      <a:effectLst/>
                                    </wpg:grpSpPr>
                                    <wps:wsp>
                                      <wps:cNvPr id="271" name="文本框 231"/>
                                      <wps:cNvSpPr txBox="1"/>
                                      <wps:spPr>
                                        <a:xfrm>
                                          <a:off x="8886" y="515779"/>
                                          <a:ext cx="587" cy="594"/>
                                        </a:xfrm>
                                        <a:prstGeom prst="rect">
                                          <a:avLst/>
                                        </a:prstGeom>
                                        <a:noFill/>
                                        <a:ln w="6350">
                                          <a:noFill/>
                                        </a:ln>
                                        <a:effectLst/>
                                      </wps:spPr>
                                      <wps:txbx>
                                        <w:txbxContent>
                                          <w:p w14:paraId="490BB758">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72" name="组合 240"/>
                                      <wpg:cNvGrpSpPr/>
                                      <wpg:grpSpPr>
                                        <a:xfrm>
                                          <a:off x="6172" y="514138"/>
                                          <a:ext cx="3531" cy="1860"/>
                                          <a:chOff x="6172" y="514138"/>
                                          <a:chExt cx="3531" cy="1860"/>
                                        </a:xfrm>
                                        <a:effectLst/>
                                      </wpg:grpSpPr>
                                      <wpg:grpSp>
                                        <wpg:cNvPr id="273" name="组合 239"/>
                                        <wpg:cNvGrpSpPr/>
                                        <wpg:grpSpPr>
                                          <a:xfrm>
                                            <a:off x="6172" y="514138"/>
                                            <a:ext cx="3531" cy="1433"/>
                                            <a:chOff x="6172" y="514138"/>
                                            <a:chExt cx="3531" cy="1433"/>
                                          </a:xfrm>
                                          <a:effectLst/>
                                        </wpg:grpSpPr>
                                        <wpg:grpSp>
                                          <wpg:cNvPr id="274" name="组合 221"/>
                                          <wpg:cNvGrpSpPr/>
                                          <wpg:grpSpPr>
                                            <a:xfrm>
                                              <a:off x="6574" y="514635"/>
                                              <a:ext cx="3129" cy="936"/>
                                              <a:chOff x="-55" y="208"/>
                                              <a:chExt cx="3128" cy="936"/>
                                            </a:xfrm>
                                            <a:effectLst/>
                                          </wpg:grpSpPr>
                                          <wps:wsp>
                                            <wps:cNvPr id="275" name="任意多边形 210"/>
                                            <wps:cNvSpPr/>
                                            <wps:spPr>
                                              <a:xfrm>
                                                <a:off x="-55" y="577"/>
                                                <a:ext cx="3118" cy="567"/>
                                              </a:xfrm>
                                              <a:custGeom>
                                                <a:avLst/>
                                                <a:gdLst/>
                                                <a:ahLst/>
                                                <a:cxnLst/>
                                                <a:pathLst>
                                                  <a:path w="3118" h="567">
                                                    <a:moveTo>
                                                      <a:pt x="0" y="566"/>
                                                    </a:moveTo>
                                                    <a:lnTo>
                                                      <a:pt x="3118" y="566"/>
                                                    </a:lnTo>
                                                    <a:lnTo>
                                                      <a:pt x="3118" y="0"/>
                                                    </a:lnTo>
                                                    <a:lnTo>
                                                      <a:pt x="0" y="0"/>
                                                    </a:lnTo>
                                                    <a:lnTo>
                                                      <a:pt x="0" y="566"/>
                                                    </a:lnTo>
                                                    <a:close/>
                                                  </a:path>
                                                </a:pathLst>
                                              </a:custGeom>
                                              <a:solidFill>
                                                <a:srgbClr val="D50C2F"/>
                                              </a:solidFill>
                                              <a:ln>
                                                <a:noFill/>
                                              </a:ln>
                                              <a:effectLst/>
                                            </wps:spPr>
                                            <wps:bodyPr vert="horz" anchor="t" upright="1"/>
                                          </wps:wsp>
                                          <wps:wsp>
                                            <wps:cNvPr id="276" name="任意多边形 209"/>
                                            <wps:cNvSpPr/>
                                            <wps:spPr>
                                              <a:xfrm>
                                                <a:off x="-45" y="208"/>
                                                <a:ext cx="3118" cy="340"/>
                                              </a:xfrm>
                                              <a:custGeom>
                                                <a:avLst/>
                                                <a:gdLst/>
                                                <a:ahLst/>
                                                <a:cxnLst/>
                                                <a:pathLst>
                                                  <a:path w="3118" h="340">
                                                    <a:moveTo>
                                                      <a:pt x="0" y="340"/>
                                                    </a:moveTo>
                                                    <a:lnTo>
                                                      <a:pt x="3118" y="340"/>
                                                    </a:lnTo>
                                                    <a:lnTo>
                                                      <a:pt x="3118" y="0"/>
                                                    </a:lnTo>
                                                    <a:lnTo>
                                                      <a:pt x="0" y="0"/>
                                                    </a:lnTo>
                                                    <a:lnTo>
                                                      <a:pt x="0" y="340"/>
                                                    </a:lnTo>
                                                    <a:close/>
                                                  </a:path>
                                                </a:pathLst>
                                              </a:custGeom>
                                              <a:solidFill>
                                                <a:srgbClr val="AED3E7"/>
                                              </a:solidFill>
                                              <a:ln>
                                                <a:noFill/>
                                              </a:ln>
                                              <a:effectLst/>
                                            </wps:spPr>
                                            <wps:bodyPr vert="horz" anchor="t" upright="1"/>
                                          </wps:wsp>
                                        </wpg:grpSp>
                                        <wps:wsp>
                                          <wps:cNvPr id="279" name="文本框 235"/>
                                          <wps:cNvSpPr txBox="1"/>
                                          <wps:spPr>
                                            <a:xfrm>
                                              <a:off x="6172" y="514138"/>
                                              <a:ext cx="587" cy="594"/>
                                            </a:xfrm>
                                            <a:prstGeom prst="rect">
                                              <a:avLst/>
                                            </a:prstGeom>
                                            <a:noFill/>
                                            <a:ln w="6350">
                                              <a:noFill/>
                                            </a:ln>
                                            <a:effectLst/>
                                          </wps:spPr>
                                          <wps:txbx>
                                            <w:txbxContent>
                                              <w:p w14:paraId="7F8538F1">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0" name="任意多边形 42"/>
                                        <wps:cNvSpPr/>
                                        <wps:spPr>
                                          <a:xfrm>
                                            <a:off x="6584" y="515983"/>
                                            <a:ext cx="3020" cy="15"/>
                                          </a:xfrm>
                                          <a:custGeom>
                                            <a:avLst/>
                                            <a:gdLst/>
                                            <a:ahLst/>
                                            <a:cxnLst/>
                                            <a:pathLst>
                                              <a:path w="3020" h="15">
                                                <a:moveTo>
                                                  <a:pt x="0" y="7"/>
                                                </a:moveTo>
                                                <a:lnTo>
                                                  <a:pt x="3019" y="7"/>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81" name="直接连接符 228"/>
                                        <wps:cNvCnPr/>
                                        <wps:spPr>
                                          <a:xfrm>
                                            <a:off x="7569" y="514972"/>
                                            <a:ext cx="0" cy="1004"/>
                                          </a:xfrm>
                                          <a:prstGeom prst="line">
                                            <a:avLst/>
                                          </a:prstGeom>
                                          <a:noFill/>
                                          <a:ln w="9525" cap="flat" cmpd="sng" algn="ctr">
                                            <a:solidFill>
                                              <a:srgbClr val="000000"/>
                                            </a:solidFill>
                                            <a:prstDash val="sysDash"/>
                                          </a:ln>
                                          <a:effectLst/>
                                        </wps:spPr>
                                        <wps:bodyPr/>
                                      </wps:wsp>
                                      <wps:wsp>
                                        <wps:cNvPr id="283" name="文本框 233"/>
                                        <wps:cNvSpPr txBox="1"/>
                                        <wps:spPr>
                                          <a:xfrm>
                                            <a:off x="8006" y="514504"/>
                                            <a:ext cx="426" cy="594"/>
                                          </a:xfrm>
                                          <a:prstGeom prst="rect">
                                            <a:avLst/>
                                          </a:prstGeom>
                                          <a:noFill/>
                                          <a:ln w="6350">
                                            <a:noFill/>
                                          </a:ln>
                                          <a:effectLst/>
                                        </wps:spPr>
                                        <wps:txbx>
                                          <w:txbxContent>
                                            <w:p w14:paraId="6C0DF489">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84" name="文本框 234"/>
                                  <wps:cNvSpPr txBox="1"/>
                                  <wps:spPr>
                                    <a:xfrm>
                                      <a:off x="6301" y="514705"/>
                                      <a:ext cx="426" cy="594"/>
                                    </a:xfrm>
                                    <a:prstGeom prst="rect">
                                      <a:avLst/>
                                    </a:prstGeom>
                                    <a:noFill/>
                                    <a:ln w="6350">
                                      <a:noFill/>
                                    </a:ln>
                                    <a:effectLst/>
                                  </wps:spPr>
                                  <wps:txbx>
                                    <w:txbxContent>
                                      <w:p w14:paraId="2CF156CD">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5" name="文本框 236"/>
                                <wps:cNvSpPr txBox="1"/>
                                <wps:spPr>
                                  <a:xfrm>
                                    <a:off x="9540" y="515791"/>
                                    <a:ext cx="587" cy="548"/>
                                  </a:xfrm>
                                  <a:prstGeom prst="rect">
                                    <a:avLst/>
                                  </a:prstGeom>
                                  <a:noFill/>
                                  <a:ln w="6350">
                                    <a:noFill/>
                                  </a:ln>
                                  <a:effectLst/>
                                </wps:spPr>
                                <wps:txbx>
                                  <w:txbxContent>
                                    <w:p w14:paraId="1296D07B">
                                      <w:pPr>
                                        <w:ind w:left="0" w:leftChars="0" w:firstLine="0" w:firstLineChars="0"/>
                                        <w:rPr>
                                          <w:rFonts w:hint="default" w:eastAsiaTheme="minorEastAsia"/>
                                          <w:color w:val="auto"/>
                                          <w:lang w:val="en-US" w:eastAsia="zh-CN"/>
                                        </w:rPr>
                                      </w:pPr>
                                      <w:r>
                                        <w:rPr>
                                          <w:rFonts w:hint="eastAsia"/>
                                          <w:color w:val="auto"/>
                                          <w:lang w:val="en-US" w:eastAsia="zh-CN"/>
                                        </w:rPr>
                                        <w:t>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86" name="文本框 249"/>
                          <wps:cNvSpPr txBox="1"/>
                          <wps:spPr>
                            <a:xfrm>
                              <a:off x="8277" y="515090"/>
                              <a:ext cx="460" cy="466"/>
                            </a:xfrm>
                            <a:prstGeom prst="rect">
                              <a:avLst/>
                            </a:prstGeom>
                            <a:noFill/>
                            <a:ln w="6350">
                              <a:noFill/>
                            </a:ln>
                            <a:effectLst/>
                          </wps:spPr>
                          <wps:txbx>
                            <w:txbxContent>
                              <w:p w14:paraId="318DBA47">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7" name="任意多边形 287"/>
                        <wps:cNvSpPr/>
                        <wps:spPr>
                          <a:xfrm>
                            <a:off x="9802" y="514199"/>
                            <a:ext cx="3155" cy="829"/>
                          </a:xfrm>
                          <a:custGeom>
                            <a:avLst/>
                            <a:gdLst/>
                            <a:ahLst/>
                            <a:cxnLst/>
                            <a:pathLst>
                              <a:path w="3155" h="829">
                                <a:moveTo>
                                  <a:pt x="5" y="30"/>
                                </a:moveTo>
                                <a:cubicBezTo>
                                  <a:pt x="316" y="-4"/>
                                  <a:pt x="341" y="183"/>
                                  <a:pt x="473" y="210"/>
                                </a:cubicBezTo>
                                <a:cubicBezTo>
                                  <a:pt x="861" y="352"/>
                                  <a:pt x="789" y="507"/>
                                  <a:pt x="1025" y="559"/>
                                </a:cubicBezTo>
                                <a:cubicBezTo>
                                  <a:pt x="1262" y="611"/>
                                  <a:pt x="1326" y="865"/>
                                  <a:pt x="1566" y="816"/>
                                </a:cubicBezTo>
                                <a:cubicBezTo>
                                  <a:pt x="1806" y="767"/>
                                  <a:pt x="1775" y="583"/>
                                  <a:pt x="2065" y="523"/>
                                </a:cubicBezTo>
                                <a:cubicBezTo>
                                  <a:pt x="2355" y="462"/>
                                  <a:pt x="2362" y="344"/>
                                  <a:pt x="2492" y="215"/>
                                </a:cubicBezTo>
                                <a:cubicBezTo>
                                  <a:pt x="2826" y="2"/>
                                  <a:pt x="2981" y="10"/>
                                  <a:pt x="3149" y="5"/>
                                </a:cubicBezTo>
                              </a:path>
                            </a:pathLst>
                          </a:custGeom>
                          <a:noFill/>
                          <a:ln w="7239" cap="flat" cmpd="sng">
                            <a:solidFill>
                              <a:srgbClr val="000000"/>
                            </a:solidFill>
                            <a:prstDash val="solid"/>
                            <a:miter lim="2200000"/>
                            <a:headEnd type="none" w="med" len="med"/>
                            <a:tailEnd type="none" w="med" len="med"/>
                          </a:ln>
                          <a:effectLst/>
                        </wps:spPr>
                        <wps:bodyPr vert="horz" anchor="t" upright="1"/>
                      </wps:wsp>
                      <wps:wsp>
                        <wps:cNvPr id="288" name="直接连接符 229"/>
                        <wps:cNvCnPr/>
                        <wps:spPr>
                          <a:xfrm>
                            <a:off x="12342" y="514415"/>
                            <a:ext cx="5" cy="1356"/>
                          </a:xfrm>
                          <a:prstGeom prst="line">
                            <a:avLst/>
                          </a:prstGeom>
                          <a:noFill/>
                          <a:ln w="9525" cap="flat" cmpd="sng" algn="ctr">
                            <a:solidFill>
                              <a:srgbClr val="000000"/>
                            </a:solidFill>
                            <a:prstDash val="sysDash"/>
                          </a:ln>
                          <a:effectLst/>
                        </wps:spPr>
                        <wps:bodyPr/>
                      </wps:wsp>
                    </wpg:wgp>
                  </a:graphicData>
                </a:graphic>
              </wp:anchor>
            </w:drawing>
          </mc:Choice>
          <mc:Fallback>
            <w:pict>
              <v:group id="_x0000_s1026" o:spid="_x0000_s1026" o:spt="203" style="position:absolute;left:0pt;margin-left:163.85pt;margin-top:10.5pt;height:107.35pt;width:194.5pt;z-index:251687936;mso-width-relative:page;mso-height-relative:page;" coordorigin="9389,513908" coordsize="3956,2260" o:gfxdata="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">
                <o:lock v:ext="edit" aspectratio="f"/>
                <v:group id="_x0000_s1026" o:spid="_x0000_s1026" o:spt="203" style="position:absolute;left:9389;top:513908;height:2260;width:3956;" coordorigin="6207,514129" coordsize="3956,2260" o:gfxdata="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rlS8S+AAAA3AAAAA8AAAAAAAAAAQAgAAAAIgAAAGRycy9kb3ducmV2Lnht&#10;bFBLAQIUABQAAAAIAIdO4kAzLwWeOwAAADkAAAAVAAAAAAAAAAEAIAAAAA0BAABkcnMvZ3JvdXBz&#10;aGFwZXhtbC54bWxQSwUGAAAAAAYABgBgAQAAygMAAAAA&#10;">
                  <o:lock v:ext="edit" aspectratio="f"/>
                  <v:group id="组合 248" o:spid="_x0000_s1026" o:spt="203" style="position:absolute;left:6207;top:514129;height:2260;width:3956;" coordorigin="6183,514140" coordsize="3956,2260" o:gfxdata="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7et+2vAAAANwAAAAPAAAAAAAAAAEAIAAAACIAAABkcnMvZG93bnJldi54bWxQ&#10;SwECFAAUAAAACACHTuJAMy8FnjsAAAA5AAAAFQAAAAAAAAABACAAAAALAQAAZHJzL2dyb3Vwc2hh&#10;cGV4bWwueG1sUEsFBgAAAAAGAAYAYAEAAMgDAAAAAA==&#10;">
                    <o:lock v:ext="edit" aspectratio="f"/>
                    <v:group id="组合 247" o:spid="_x0000_s1026" o:spt="203" style="position:absolute;left:6558;top:514247;height:1752;width:3146;" coordorigin="6558,514247" coordsize="3146,1752" o:gfxdata="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2ei2+AAAA3AAAAA8AAAAAAAAAAQAgAAAAIgAAAGRycy9kb3ducmV2Lnht&#10;bFBLAQIUABQAAAAIAIdO4kAzLwWeOwAAADkAAAAVAAAAAAAAAAEAIAAAAA0BAABkcnMvZ3JvdXBz&#10;aGFwZXhtbC54bWxQSwUGAAAAAAYABgBgAQAAygMAAAAA&#10;">
                      <o:lock v:ext="edit" aspectratio="f"/>
                      <v:rect id="矩形 218" o:spid="_x0000_s1026" o:spt="1" style="position:absolute;left:6581;top:514397;height:1603;width:15;" fillcolor="#000000" filled="t" stroked="f" coordsize="21600,21600" o:gfxdata="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J0Hy8AAAA&#10;3AAAAA8AAAAAAAAAAQAgAAAAIgAAAGRycy9kb3ducmV2LnhtbFBLAQIUABQAAAAIAIdO4kAzLwWe&#10;OwAAADkAAAAQAAAAAAAAAAEAIAAAAAsBAABkcnMvc2hhcGV4bWwueG1sUEsFBgAAAAAGAAYAWwEA&#10;ALUDAAAAAA==&#10;">
                        <v:fill on="t" focussize="0,0"/>
                        <v:stroke on="f"/>
                        <v:imagedata o:title=""/>
                        <o:lock v:ext="edit" aspectratio="f"/>
                      </v:rect>
                      <v:group id="组合 246" o:spid="_x0000_s1026" o:spt="203" style="position:absolute;left:6558;top:514247;height:745;width:3147;" coordorigin="6558,514247" coordsize="3147,745" o:gfxdata="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5Cy8lr0AAADcAAAADwAAAAAAAAABACAAAAAiAAAAZHJzL2Rvd25yZXYueG1s&#10;UEsBAhQAFAAAAAgAh07iQDMvBZ47AAAAOQAAABUAAAAAAAAAAQAgAAAADAEAAGRycy9ncm91cHNo&#10;YXBleG1sLnhtbFBLBQYAAAAABgAGAGABAADJAwAAAAA=&#10;">
                        <o:lock v:ext="edit" aspectratio="f"/>
                        <v:shape id="任意多边形 212" o:spid="_x0000_s1026" o:spt="100" style="position:absolute;left:6587;top:514984;height:8;width:3119;" filled="f" stroked="t" coordsize="3118,8" o:gfxdata="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5TiFvQAA&#10;ANwAAAAPAAAAAAAAAAEAIAAAACIAAABkcnMvZG93bnJldi54bWxQSwECFAAUAAAACACHTuJAMy8F&#10;njsAAAA5AAAAEAAAAAAAAAABACAAAAAMAQAAZHJzL3NoYXBleG1sLnhtbFBLBQYAAAAABgAGAFsB&#10;AAC2AwAAAAA=&#10;" path="m0,3l3118,3e">
                          <v:fill on="f" focussize="0,0"/>
                          <v:stroke weight="0.37pt" color="#000000" miterlimit="22" joinstyle="miter" dashstyle="dash"/>
                          <v:imagedata o:title=""/>
                          <o:lock v:ext="edit" aspectratio="f"/>
                        </v:shape>
                        <v:shape id="IM 1640" o:spid="_x0000_s1026" o:spt="75" type="#_x0000_t75" style="position:absolute;left:6558;top:514247;height:161;width:61;" filled="f" o:preferrelative="t" stroked="f" coordsize="21600,21600" o:gfxdata="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9Rb+vQAA&#10;ANwAAAAPAAAAAAAAAAEAIAAAACIAAABkcnMvZG93bnJldi54bWxQSwECFAAUAAAACACHTuJAMy8F&#10;njsAAAA5AAAAEAAAAAAAAAABACAAAAAMAQAAZHJzL3NoYXBleG1sLnhtbFBLBQYAAAAABgAGAFsB&#10;AAC2AwAAAAA=&#10;">
                          <v:fill on="f" focussize="0,0"/>
                          <v:stroke on="f"/>
                          <v:imagedata r:id="rId241" o:title=""/>
                          <o:lock v:ext="edit" aspectratio="f"/>
                        </v:shape>
                      </v:group>
                    </v:group>
                    <v:group id="组合 245" o:spid="_x0000_s1026" o:spt="203" style="position:absolute;left:6183;top:514140;height:2260;width:3956;" coordorigin="6171,514140" coordsize="3956,2260" o:gfxdata="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9FsfDsAAAADcAAAADwAAAAAAAAABACAAAAAiAAAAZHJzL2Rvd25yZXYu&#10;eG1sUEsBAhQAFAAAAAgAh07iQDMvBZ47AAAAOQAAABUAAAAAAAAAAQAgAAAADwEAAGRycy9ncm91&#10;cHNoYXBleG1sLnhtbFBLBQYAAAAABgAGAGABAADMAwAAAAA=&#10;">
                      <o:lock v:ext="edit" aspectratio="f"/>
                      <v:shape id="任意多边形 226" o:spid="_x0000_s1026" o:spt="100" style="position:absolute;left:9583;top:515960;height:62;width:162;" fillcolor="#000000" filled="t" stroked="f" coordsize="162,61" o:gfxdata="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CynlvQAA&#10;ANwAAAAPAAAAAAAAAAEAIAAAACIAAABkcnMvZG93bnJldi54bWxQSwECFAAUAAAACACHTuJAMy8F&#10;njsAAAA5AAAAEAAAAAAAAAABACAAAAAMAQAAZHJzL3NoYXBleG1sLnhtbFBLBQYAAAAABgAGAFsB&#10;AAC2AwAAAAA=&#10;" path="m161,30l0,0c23,20,23,40,0,61l161,30e">
                        <v:fill on="t" focussize="0,0"/>
                        <v:stroke on="f"/>
                        <v:imagedata o:title=""/>
                        <o:lock v:ext="edit" aspectratio="f"/>
                      </v:shape>
                      <v:group id="组合 244" o:spid="_x0000_s1026" o:spt="203" style="position:absolute;left:6171;top:514140;height:2260;width:3956;" coordorigin="6171,514126" coordsize="3956,2260" o:gfxdata="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xSTivwAAANwAAAAPAAAAAAAAAAEAIAAAACIAAABkcnMvZG93bnJldi54&#10;bWxQSwECFAAUAAAACACHTuJAMy8FnjsAAAA5AAAAFQAAAAAAAAABACAAAAAOAQAAZHJzL2dyb3Vw&#10;c2hhcGV4bWwueG1sUEsFBgAAAAAGAAYAYAEAAMsDAAAAAA==&#10;">
                        <o:lock v:ext="edit" aspectratio="f"/>
                        <v:group id="组合 243" o:spid="_x0000_s1026" o:spt="203" style="position:absolute;left:6171;top:514126;height:2260;width:3531;" coordorigin="6172,514138" coordsize="3531,2260" o:gfxdata="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EiYF5vwAAANwAAAAPAAAAAAAAAAEAIAAAACIAAABkcnMvZG93bnJldi54&#10;bWxQSwECFAAUAAAACACHTuJAMy8FnjsAAAA5AAAAFQAAAAAAAAABACAAAAAOAQAAZHJzL2dyb3Vw&#10;c2hhcGV4bWwueG1sUEsFBgAAAAAGAAYAYAEAAMsDAAAAAA==&#10;">
                          <o:lock v:ext="edit" aspectratio="f"/>
                          <v:group id="组合 242" o:spid="_x0000_s1026" o:spt="203" style="position:absolute;left:6172;top:514138;height:2260;width:3531;" coordorigin="6172,514138" coordsize="3531,2260" o:gfxdata="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1FhULvAAAANwAAAAPAAAAAAAAAAEAIAAAACIAAABkcnMvZG93bnJldi54bWxQ&#10;SwECFAAUAAAACACHTuJAMy8FnjsAAAA5AAAAFQAAAAAAAAABACAAAAALAQAAZHJzL2dyb3Vwc2hh&#10;cGV4bWwueG1sUEsFBgAAAAAGAAYAYAEAAMgDAAAAAA==&#10;">
                            <o:lock v:ext="edit" aspectratio="f"/>
                            <v:shape id="文本框 230" o:spid="_x0000_s1026" o:spt="202" type="#_x0000_t202" style="position:absolute;left:7387;top:515804;height:594;width:568;" filled="f" stroked="f" coordsize="21600,21600" o:gfxdata="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gKIM+/&#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92D8673">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v:textbox>
                            </v:shape>
                            <v:group id="组合 241" o:spid="_x0000_s1026" o:spt="203" style="position:absolute;left:6172;top:514138;height:2235;width:3531;" coordorigin="6172,514138" coordsize="3531,2235" o:gfxdata="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OuY/QvAAAANwAAAAPAAAAAAAAAAEAIAAAACIAAABkcnMvZG93bnJldi54bWxQ&#10;SwECFAAUAAAACACHTuJAMy8FnjsAAAA5AAAAFQAAAAAAAAABACAAAAALAQAAZHJzL2dyb3Vwc2hh&#10;cGV4bWwueG1sUEsFBgAAAAAGAAYAYAEAAMgDAAAAAA==&#10;">
                              <o:lock v:ext="edit" aspectratio="f"/>
                              <v:shape id="文本框 231" o:spid="_x0000_s1026" o:spt="202" type="#_x0000_t202" style="position:absolute;left:8886;top:515779;height:594;width:587;" filled="f" stroked="f" coordsize="21600,21600" o:gfxdata="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pbo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490BB758">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v:textbox>
                              </v:shape>
                              <v:group id="组合 240" o:spid="_x0000_s1026" o:spt="203" style="position:absolute;left:6172;top:514138;height:1860;width:3531;" coordorigin="6172,514138" coordsize="3531,1860" o:gfxdata="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EntDy+AAAA3AAAAA8AAAAAAAAAAQAgAAAAIgAAAGRycy9kb3ducmV2Lnht&#10;bFBLAQIUABQAAAAIAIdO4kAzLwWeOwAAADkAAAAVAAAAAAAAAAEAIAAAAA0BAABkcnMvZ3JvdXBz&#10;aGFwZXhtbC54bWxQSwUGAAAAAAYABgBgAQAAygMAAAAA&#10;">
                                <o:lock v:ext="edit" aspectratio="f"/>
                                <v:group id="组合 239" o:spid="_x0000_s1026" o:spt="203" style="position:absolute;left:6172;top:514138;height:1433;width:3531;" coordorigin="6172,514138" coordsize="3531,1433" o:gfxdata="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xGnvwAAANwAAAAPAAAAAAAAAAEAIAAAACIAAABkcnMvZG93bnJldi54&#10;bWxQSwECFAAUAAAACACHTuJAMy8FnjsAAAA5AAAAFQAAAAAAAAABACAAAAAOAQAAZHJzL2dyb3Vw&#10;c2hhcGV4bWwueG1sUEsFBgAAAAAGAAYAYAEAAMsDAAAAAA==&#10;">
                                  <o:lock v:ext="edit" aspectratio="f"/>
                                  <v:group id="组合 221" o:spid="_x0000_s1026" o:spt="203" style="position:absolute;left:6574;top:514635;height:936;width:3129;" coordorigin="-55,208" coordsize="3128,936" o:gfxdata="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gonTvwAAANwAAAAPAAAAAAAAAAEAIAAAACIAAABkcnMvZG93bnJldi54&#10;bWxQSwECFAAUAAAACACHTuJAMy8FnjsAAAA5AAAAFQAAAAAAAAABACAAAAAOAQAAZHJzL2dyb3Vw&#10;c2hhcGV4bWwueG1sUEsFBgAAAAAGAAYAYAEAAMsDAAAAAA==&#10;">
                                    <o:lock v:ext="edit" aspectratio="f"/>
                                    <v:shape id="任意多边形 210" o:spid="_x0000_s1026" o:spt="100" style="position:absolute;left:-55;top:577;height:567;width:3118;" fillcolor="#D50C2F" filled="t" stroked="f" coordsize="3118,567" o:gfxdata="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k2myvQAA&#10;ANwAAAAPAAAAAAAAAAEAIAAAACIAAABkcnMvZG93bnJldi54bWxQSwECFAAUAAAACACHTuJAMy8F&#10;njsAAAA5AAAAEAAAAAAAAAABACAAAAAMAQAAZHJzL3NoYXBleG1sLnhtbFBLBQYAAAAABgAGAFsB&#10;AAC2AwAAAAA=&#10;" path="m0,566l3118,566,3118,0,0,0,0,566xe">
                                      <v:fill on="t" focussize="0,0"/>
                                      <v:stroke on="f"/>
                                      <v:imagedata o:title=""/>
                                      <o:lock v:ext="edit" aspectratio="f"/>
                                    </v:shape>
                                    <v:shape id="任意多边形 209" o:spid="_x0000_s1026" o:spt="100" style="position:absolute;left:-45;top:208;height:340;width:3118;" fillcolor="#AED3E7" filled="t" stroked="f" coordsize="3118,340" o:gfxdata="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b7+8AAAA&#10;3AAAAA8AAAAAAAAAAQAgAAAAIgAAAGRycy9kb3ducmV2LnhtbFBLAQIUABQAAAAIAIdO4kAzLwWe&#10;OwAAADkAAAAQAAAAAAAAAAEAIAAAAAsBAABkcnMvc2hhcGV4bWwueG1sUEsFBgAAAAAGAAYAWwEA&#10;ALUDAAAAAA==&#10;" path="m0,340l3118,340,3118,0,0,0,0,340xe">
                                      <v:fill on="t" focussize="0,0"/>
                                      <v:stroke on="f"/>
                                      <v:imagedata o:title=""/>
                                      <o:lock v:ext="edit" aspectratio="f"/>
                                    </v:shape>
                                  </v:group>
                                  <v:shape id="文本框 235" o:spid="_x0000_s1026" o:spt="202" type="#_x0000_t202" style="position:absolute;left:6172;top:514138;height:594;width:587;" filled="f" stroked="f" coordsize="21600,21600" o:gfxdata="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3Tth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F8538F1">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v:textbox>
                                  </v:shape>
                                </v:group>
                                <v:shape id="任意多边形 42" o:spid="_x0000_s1026" o:spt="100" style="position:absolute;left:6584;top:515983;height:15;width:3020;" filled="f" stroked="t" coordsize="3020,15" o:gfxdata="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YDr/ugAAANwA&#10;AAAPAAAAAAAAAAEAIAAAACIAAABkcnMvZG93bnJldi54bWxQSwECFAAUAAAACACHTuJAMy8FnjsA&#10;AAA5AAAAEAAAAAAAAAABACAAAAAJAQAAZHJzL3NoYXBleG1sLnhtbFBLBQYAAAAABgAGAFsBAACz&#10;AwAAAAA=&#10;" path="m0,7l3019,7e">
                                  <v:fill on="f" focussize="0,0"/>
                                  <v:stroke weight="0.71pt" color="#000000" miterlimit="22" joinstyle="miter"/>
                                  <v:imagedata o:title=""/>
                                  <o:lock v:ext="edit" aspectratio="f"/>
                                </v:shape>
                                <v:line id="直接连接符 228" o:spid="_x0000_s1026" o:spt="20" style="position:absolute;left:7569;top:514972;height:1004;width:0;" filled="f" stroked="t" coordsize="21600,21600" o:gfxdata="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dDHL4A&#10;AADcAAAADwAAAAAAAAABACAAAAAiAAAAZHJzL2Rvd25yZXYueG1sUEsBAhQAFAAAAAgAh07iQDMv&#10;BZ47AAAAOQAAABAAAAAAAAAAAQAgAAAADQEAAGRycy9zaGFwZXhtbC54bWxQSwUGAAAAAAYABgBb&#10;AQAAtwMAAAAA&#10;">
                                  <v:fill on="f" focussize="0,0"/>
                                  <v:stroke color="#000000" joinstyle="round" dashstyle="3 1"/>
                                  <v:imagedata o:title=""/>
                                  <o:lock v:ext="edit" aspectratio="f"/>
                                </v:line>
                                <v:shape id="文本框 233" o:spid="_x0000_s1026" o:spt="202" type="#_x0000_t202" style="position:absolute;left:8006;top:514504;height:594;width:426;" filled="f" stroked="f" coordsize="21600,21600" o:gfxdata="UEsDBAoAAAAAAIdO4kAAAAAAAAAAAAAAAAAEAAAAZHJzL1BLAwQUAAAACACHTuJA6e7x378AAADc&#10;AAAADwAAAGRycy9kb3ducmV2LnhtbEWPS4vCQBCE74L/YWhhbzoxyy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u8d+/&#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C0DF489">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v:textbox>
                                </v:shape>
                              </v:group>
                            </v:group>
                          </v:group>
                          <v:shape id="文本框 234" o:spid="_x0000_s1026" o:spt="202" type="#_x0000_t202" style="position:absolute;left:6301;top:514705;height:594;width:426;" filled="f" stroked="f" coordsize="21600,21600" o:gfxdata="UEsDBAoAAAAAAIdO4kAAAAAAAAAAAAAAAAAEAAAAZHJzL1BLAwQUAAAACACHTuJAZgdpq78AAADc&#10;AAAADwAAAGRycy9kb3ducmV2LnhtbEWPS4vCQBCE74L/YWhhbzox7C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Haau/&#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CF156CD">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v:textbox>
                          </v:shape>
                        </v:group>
                        <v:shape id="文本框 236" o:spid="_x0000_s1026" o:spt="202" type="#_x0000_t202" style="position:absolute;left:9540;top:515791;height:548;width:587;" filled="f" stroked="f" coordsize="21600,21600" o:gfxdata="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S8ww&#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296D07B">
                                <w:pPr>
                                  <w:ind w:left="0" w:leftChars="0" w:firstLine="0" w:firstLineChars="0"/>
                                  <w:rPr>
                                    <w:rFonts w:hint="default" w:eastAsiaTheme="minorEastAsia"/>
                                    <w:color w:val="auto"/>
                                    <w:lang w:val="en-US" w:eastAsia="zh-CN"/>
                                  </w:rPr>
                                </w:pPr>
                                <w:r>
                                  <w:rPr>
                                    <w:rFonts w:hint="eastAsia"/>
                                    <w:color w:val="auto"/>
                                    <w:lang w:val="en-US" w:eastAsia="zh-CN"/>
                                  </w:rPr>
                                  <w:t>t</w:t>
                                </w:r>
                              </w:p>
                            </w:txbxContent>
                          </v:textbox>
                        </v:shape>
                      </v:group>
                    </v:group>
                  </v:group>
                  <v:shape id="文本框 249" o:spid="_x0000_s1026" o:spt="202" type="#_x0000_t202" style="position:absolute;left:8277;top:515090;height:466;width:460;" filled="f" stroked="f" coordsize="21600,21600" o:gfxdata="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SR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18DBA47">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v:group>
                <v:shape id="_x0000_s1026" o:spid="_x0000_s1026" o:spt="100" style="position:absolute;left:9802;top:514199;height:829;width:3155;" filled="f" stroked="t" coordsize="3155,829" o:gfxdata="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9Fk7e5AAAA3AAA&#10;AA8AAAAAAAAAAQAgAAAAIgAAAGRycy9kb3ducmV2LnhtbFBLAQIUABQAAAAIAIdO4kAzLwWeOwAA&#10;ADkAAAAQAAAAAAAAAAEAIAAAAAgBAABkcnMvc2hhcGV4bWwueG1sUEsFBgAAAAAGAAYAWwEAALID&#10;AAAAAA==&#10;" path="m5,30c316,-4,341,183,473,210c861,352,789,507,1025,559c1262,611,1326,865,1566,816c1806,767,1775,583,2065,523c2355,462,2362,344,2492,215c2826,2,2981,10,3149,5e">
                  <v:fill on="f" focussize="0,0"/>
                  <v:stroke weight="0.57pt" color="#000000" miterlimit="22" joinstyle="miter"/>
                  <v:imagedata o:title=""/>
                  <o:lock v:ext="edit" aspectratio="f"/>
                </v:shape>
                <v:line id="直接连接符 229" o:spid="_x0000_s1026" o:spt="20" style="position:absolute;left:12342;top:514415;height:1356;width:5;" filled="f" stroked="t" coordsize="21600,21600" o:gfxdata="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3qgbsAAADc&#10;AAAADwAAAAAAAAABACAAAAAiAAAAZHJzL2Rvd25yZXYueG1sUEsBAhQAFAAAAAgAh07iQDMvBZ47&#10;AAAAOQAAABAAAAAAAAAAAQAgAAAACgEAAGRycy9zaGFwZXhtbC54bWxQSwUGAAAAAAYABgBbAQAA&#10;tAMAAAAA&#10;">
                  <v:fill on="f" focussize="0,0"/>
                  <v:stroke color="#000000" joinstyle="round" dashstyle="3 1"/>
                  <v:imagedata o:title=""/>
                  <o:lock v:ext="edit" aspectratio="f"/>
                </v:line>
              </v:group>
            </w:pict>
          </mc:Fallback>
        </mc:AlternateContent>
      </w:r>
      <w:r>
        <w:rPr>
          <w:rFonts w:ascii="Times New Roman" w:hAnsi="Times New Roman"/>
          <w:color w:val="auto"/>
          <w:sz w:val="21"/>
          <w:highlight w:val="none"/>
        </w:rPr>
        <mc:AlternateContent>
          <mc:Choice Requires="wpg">
            <w:drawing>
              <wp:anchor distT="0" distB="0" distL="114300" distR="114300" simplePos="0" relativeHeight="251686912" behindDoc="0" locked="0" layoutInCell="1" allowOverlap="1">
                <wp:simplePos x="0" y="0"/>
                <wp:positionH relativeFrom="column">
                  <wp:posOffset>-244475</wp:posOffset>
                </wp:positionH>
                <wp:positionV relativeFrom="paragraph">
                  <wp:posOffset>127000</wp:posOffset>
                </wp:positionV>
                <wp:extent cx="2482850" cy="1374775"/>
                <wp:effectExtent l="0" t="0" r="0" b="0"/>
                <wp:wrapNone/>
                <wp:docPr id="250" name="组合 250"/>
                <wp:cNvGraphicFramePr/>
                <a:graphic xmlns:a="http://schemas.openxmlformats.org/drawingml/2006/main">
                  <a:graphicData uri="http://schemas.microsoft.com/office/word/2010/wordprocessingGroup">
                    <wpg:wgp>
                      <wpg:cNvGrpSpPr/>
                      <wpg:grpSpPr>
                        <a:xfrm>
                          <a:off x="0" y="0"/>
                          <a:ext cx="2482850" cy="1374775"/>
                          <a:chOff x="6207" y="514129"/>
                          <a:chExt cx="3956" cy="2269"/>
                        </a:xfrm>
                        <a:effectLst/>
                      </wpg:grpSpPr>
                      <wpg:grpSp>
                        <wpg:cNvPr id="248" name="组合 248"/>
                        <wpg:cNvGrpSpPr/>
                        <wpg:grpSpPr>
                          <a:xfrm>
                            <a:off x="6207" y="514129"/>
                            <a:ext cx="3956" cy="2269"/>
                            <a:chOff x="6183" y="514140"/>
                            <a:chExt cx="3956" cy="2269"/>
                          </a:xfrm>
                          <a:effectLst/>
                        </wpg:grpSpPr>
                        <wpg:grpSp>
                          <wpg:cNvPr id="247" name="组合 247"/>
                          <wpg:cNvGrpSpPr/>
                          <wpg:grpSpPr>
                            <a:xfrm>
                              <a:off x="6558" y="514247"/>
                              <a:ext cx="3146" cy="1752"/>
                              <a:chOff x="6558" y="514247"/>
                              <a:chExt cx="3146" cy="1752"/>
                            </a:xfrm>
                            <a:effectLst/>
                          </wpg:grpSpPr>
                          <wps:wsp>
                            <wps:cNvPr id="218" name="矩形 218"/>
                            <wps:cNvSpPr/>
                            <wps:spPr>
                              <a:xfrm>
                                <a:off x="6581" y="514397"/>
                                <a:ext cx="15" cy="1603"/>
                              </a:xfrm>
                              <a:prstGeom prst="rect">
                                <a:avLst/>
                              </a:prstGeom>
                              <a:solidFill>
                                <a:srgbClr val="000000"/>
                              </a:solidFill>
                              <a:ln>
                                <a:noFill/>
                              </a:ln>
                              <a:effectLst/>
                            </wps:spPr>
                            <wps:bodyPr vert="horz" anchor="t" upright="1"/>
                          </wps:wsp>
                          <wpg:grpSp>
                            <wpg:cNvPr id="246" name="组合 246"/>
                            <wpg:cNvGrpSpPr/>
                            <wpg:grpSpPr>
                              <a:xfrm>
                                <a:off x="6558" y="514247"/>
                                <a:ext cx="3147" cy="745"/>
                                <a:chOff x="6558" y="514247"/>
                                <a:chExt cx="3147" cy="745"/>
                              </a:xfrm>
                              <a:effectLst/>
                            </wpg:grpSpPr>
                            <wps:wsp>
                              <wps:cNvPr id="212" name="任意多边形 212"/>
                              <wps:cNvSpPr/>
                              <wps:spPr>
                                <a:xfrm>
                                  <a:off x="6587" y="514984"/>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pic:pic xmlns:pic="http://schemas.openxmlformats.org/drawingml/2006/picture">
                              <pic:nvPicPr>
                                <pic:cNvPr id="1640" name="IM 1640"/>
                                <pic:cNvPicPr/>
                              </pic:nvPicPr>
                              <pic:blipFill>
                                <a:blip r:embed="rId241"/>
                                <a:stretch>
                                  <a:fillRect/>
                                </a:stretch>
                              </pic:blipFill>
                              <pic:spPr>
                                <a:xfrm>
                                  <a:off x="6558" y="514247"/>
                                  <a:ext cx="61" cy="161"/>
                                </a:xfrm>
                                <a:prstGeom prst="rect">
                                  <a:avLst/>
                                </a:prstGeom>
                                <a:noFill/>
                                <a:ln>
                                  <a:noFill/>
                                </a:ln>
                                <a:effectLst/>
                              </pic:spPr>
                            </pic:pic>
                          </wpg:grpSp>
                        </wpg:grpSp>
                        <wpg:grpSp>
                          <wpg:cNvPr id="245" name="组合 245"/>
                          <wpg:cNvGrpSpPr/>
                          <wpg:grpSpPr>
                            <a:xfrm>
                              <a:off x="6183" y="514140"/>
                              <a:ext cx="3956" cy="2269"/>
                              <a:chOff x="6171" y="514140"/>
                              <a:chExt cx="3956" cy="2269"/>
                            </a:xfrm>
                            <a:effectLst/>
                          </wpg:grpSpPr>
                          <wps:wsp>
                            <wps:cNvPr id="226" name="任意多边形 226"/>
                            <wps:cNvSpPr/>
                            <wps:spPr>
                              <a:xfrm>
                                <a:off x="9583" y="51596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g:grpSp>
                            <wpg:cNvPr id="244" name="组合 244"/>
                            <wpg:cNvGrpSpPr/>
                            <wpg:grpSpPr>
                              <a:xfrm>
                                <a:off x="6171" y="514140"/>
                                <a:ext cx="3956" cy="2269"/>
                                <a:chOff x="6171" y="514126"/>
                                <a:chExt cx="3956" cy="2269"/>
                              </a:xfrm>
                              <a:effectLst/>
                            </wpg:grpSpPr>
                            <wpg:grpSp>
                              <wpg:cNvPr id="243" name="组合 243"/>
                              <wpg:cNvGrpSpPr/>
                              <wpg:grpSpPr>
                                <a:xfrm>
                                  <a:off x="6171" y="514126"/>
                                  <a:ext cx="3538" cy="2269"/>
                                  <a:chOff x="6172" y="514138"/>
                                  <a:chExt cx="3538" cy="2269"/>
                                </a:xfrm>
                                <a:effectLst/>
                              </wpg:grpSpPr>
                              <wpg:grpSp>
                                <wpg:cNvPr id="242" name="组合 242"/>
                                <wpg:cNvGrpSpPr/>
                                <wpg:grpSpPr>
                                  <a:xfrm>
                                    <a:off x="6172" y="514138"/>
                                    <a:ext cx="3538" cy="2269"/>
                                    <a:chOff x="6172" y="514138"/>
                                    <a:chExt cx="3538" cy="2269"/>
                                  </a:xfrm>
                                  <a:effectLst/>
                                </wpg:grpSpPr>
                                <wps:wsp>
                                  <wps:cNvPr id="230" name="文本框 230"/>
                                  <wps:cNvSpPr txBox="1"/>
                                  <wps:spPr>
                                    <a:xfrm>
                                      <a:off x="7387" y="515804"/>
                                      <a:ext cx="555" cy="594"/>
                                    </a:xfrm>
                                    <a:prstGeom prst="rect">
                                      <a:avLst/>
                                    </a:prstGeom>
                                    <a:noFill/>
                                    <a:ln w="6350">
                                      <a:noFill/>
                                    </a:ln>
                                    <a:effectLst/>
                                  </wps:spPr>
                                  <wps:txbx>
                                    <w:txbxContent>
                                      <w:p w14:paraId="4C2F7B42">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1" name="组合 241"/>
                                  <wpg:cNvGrpSpPr/>
                                  <wpg:grpSpPr>
                                    <a:xfrm>
                                      <a:off x="6172" y="514138"/>
                                      <a:ext cx="3538" cy="2269"/>
                                      <a:chOff x="6172" y="514138"/>
                                      <a:chExt cx="3538" cy="2269"/>
                                    </a:xfrm>
                                    <a:effectLst/>
                                  </wpg:grpSpPr>
                                  <wps:wsp>
                                    <wps:cNvPr id="231" name="文本框 231"/>
                                    <wps:cNvSpPr txBox="1"/>
                                    <wps:spPr>
                                      <a:xfrm>
                                        <a:off x="8977" y="515813"/>
                                        <a:ext cx="587" cy="594"/>
                                      </a:xfrm>
                                      <a:prstGeom prst="rect">
                                        <a:avLst/>
                                      </a:prstGeom>
                                      <a:noFill/>
                                      <a:ln w="6350">
                                        <a:noFill/>
                                      </a:ln>
                                      <a:effectLst/>
                                    </wps:spPr>
                                    <wps:txbx>
                                      <w:txbxContent>
                                        <w:p w14:paraId="1A140BBC">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0" name="组合 240"/>
                                    <wpg:cNvGrpSpPr/>
                                    <wpg:grpSpPr>
                                      <a:xfrm>
                                        <a:off x="6172" y="514138"/>
                                        <a:ext cx="3538" cy="1860"/>
                                        <a:chOff x="6172" y="514138"/>
                                        <a:chExt cx="3538" cy="1860"/>
                                      </a:xfrm>
                                      <a:effectLst/>
                                    </wpg:grpSpPr>
                                    <wpg:grpSp>
                                      <wpg:cNvPr id="239" name="组合 239"/>
                                      <wpg:cNvGrpSpPr/>
                                      <wpg:grpSpPr>
                                        <a:xfrm>
                                          <a:off x="6172" y="514138"/>
                                          <a:ext cx="3538" cy="1236"/>
                                          <a:chOff x="6172" y="514138"/>
                                          <a:chExt cx="3538" cy="1236"/>
                                        </a:xfrm>
                                        <a:effectLst/>
                                      </wpg:grpSpPr>
                                      <wpg:grpSp>
                                        <wpg:cNvPr id="221" name="组合 221"/>
                                        <wpg:cNvGrpSpPr/>
                                        <wpg:grpSpPr>
                                          <a:xfrm>
                                            <a:off x="6585" y="514404"/>
                                            <a:ext cx="3119" cy="929"/>
                                            <a:chOff x="-44" y="-23"/>
                                            <a:chExt cx="3118" cy="929"/>
                                          </a:xfrm>
                                          <a:effectLst/>
                                        </wpg:grpSpPr>
                                        <wps:wsp>
                                          <wps:cNvPr id="210" name="任意多边形 210"/>
                                          <wps:cNvSpPr/>
                                          <wps:spPr>
                                            <a:xfrm>
                                              <a:off x="-44" y="-23"/>
                                              <a:ext cx="3118" cy="567"/>
                                            </a:xfrm>
                                            <a:custGeom>
                                              <a:avLst/>
                                              <a:gdLst/>
                                              <a:ahLst/>
                                              <a:cxnLst/>
                                              <a:pathLst>
                                                <a:path w="3118" h="567">
                                                  <a:moveTo>
                                                    <a:pt x="0" y="566"/>
                                                  </a:moveTo>
                                                  <a:lnTo>
                                                    <a:pt x="3118" y="566"/>
                                                  </a:lnTo>
                                                  <a:lnTo>
                                                    <a:pt x="3118" y="0"/>
                                                  </a:lnTo>
                                                  <a:lnTo>
                                                    <a:pt x="0" y="0"/>
                                                  </a:lnTo>
                                                  <a:lnTo>
                                                    <a:pt x="0" y="566"/>
                                                  </a:lnTo>
                                                  <a:close/>
                                                </a:path>
                                              </a:pathLst>
                                            </a:custGeom>
                                            <a:solidFill>
                                              <a:srgbClr val="D50C2F"/>
                                            </a:solidFill>
                                            <a:ln>
                                              <a:noFill/>
                                            </a:ln>
                                            <a:effectLst/>
                                          </wps:spPr>
                                          <wps:bodyPr vert="horz" anchor="t" upright="1"/>
                                        </wps:wsp>
                                        <wps:wsp>
                                          <wps:cNvPr id="209" name="任意多边形 209"/>
                                          <wps:cNvSpPr/>
                                          <wps:spPr>
                                            <a:xfrm>
                                              <a:off x="-44" y="566"/>
                                              <a:ext cx="3118" cy="340"/>
                                            </a:xfrm>
                                            <a:custGeom>
                                              <a:avLst/>
                                              <a:gdLst/>
                                              <a:ahLst/>
                                              <a:cxnLst/>
                                              <a:pathLst>
                                                <a:path w="3118" h="340">
                                                  <a:moveTo>
                                                    <a:pt x="0" y="340"/>
                                                  </a:moveTo>
                                                  <a:lnTo>
                                                    <a:pt x="3118" y="340"/>
                                                  </a:lnTo>
                                                  <a:lnTo>
                                                    <a:pt x="3118" y="0"/>
                                                  </a:lnTo>
                                                  <a:lnTo>
                                                    <a:pt x="0" y="0"/>
                                                  </a:lnTo>
                                                  <a:lnTo>
                                                    <a:pt x="0" y="340"/>
                                                  </a:lnTo>
                                                  <a:close/>
                                                </a:path>
                                              </a:pathLst>
                                            </a:custGeom>
                                            <a:solidFill>
                                              <a:srgbClr val="AED3E7"/>
                                            </a:solidFill>
                                            <a:ln>
                                              <a:noFill/>
                                            </a:ln>
                                            <a:effectLst/>
                                          </wps:spPr>
                                          <wps:bodyPr vert="horz" anchor="t" upright="1"/>
                                        </wps:wsp>
                                      </wpg:grpSp>
                                      <wps:wsp>
                                        <wps:cNvPr id="220" name="任意多边形 220"/>
                                        <wps:cNvSpPr/>
                                        <wps:spPr>
                                          <a:xfrm>
                                            <a:off x="6599" y="514881"/>
                                            <a:ext cx="3111" cy="457"/>
                                          </a:xfrm>
                                          <a:custGeom>
                                            <a:avLst/>
                                            <a:gdLst/>
                                            <a:ahLst/>
                                            <a:cxnLst/>
                                            <a:pathLst>
                                              <a:path w="3111" h="457">
                                                <a:moveTo>
                                                  <a:pt x="5" y="451"/>
                                                </a:moveTo>
                                                <a:lnTo>
                                                  <a:pt x="85" y="361"/>
                                                </a:lnTo>
                                                <a:lnTo>
                                                  <a:pt x="186" y="355"/>
                                                </a:lnTo>
                                                <a:lnTo>
                                                  <a:pt x="256" y="261"/>
                                                </a:lnTo>
                                                <a:lnTo>
                                                  <a:pt x="334" y="348"/>
                                                </a:lnTo>
                                                <a:moveTo>
                                                  <a:pt x="417" y="231"/>
                                                </a:moveTo>
                                                <a:lnTo>
                                                  <a:pt x="466" y="329"/>
                                                </a:lnTo>
                                                <a:moveTo>
                                                  <a:pt x="1092" y="94"/>
                                                </a:moveTo>
                                                <a:lnTo>
                                                  <a:pt x="1136" y="18"/>
                                                </a:lnTo>
                                                <a:lnTo>
                                                  <a:pt x="1195" y="99"/>
                                                </a:lnTo>
                                                <a:lnTo>
                                                  <a:pt x="1257" y="3"/>
                                                </a:lnTo>
                                                <a:moveTo>
                                                  <a:pt x="1952" y="132"/>
                                                </a:moveTo>
                                                <a:lnTo>
                                                  <a:pt x="2016" y="177"/>
                                                </a:lnTo>
                                                <a:moveTo>
                                                  <a:pt x="2223" y="68"/>
                                                </a:moveTo>
                                                <a:lnTo>
                                                  <a:pt x="2249" y="124"/>
                                                </a:lnTo>
                                                <a:lnTo>
                                                  <a:pt x="2257" y="144"/>
                                                </a:lnTo>
                                                <a:moveTo>
                                                  <a:pt x="2323" y="117"/>
                                                </a:moveTo>
                                                <a:lnTo>
                                                  <a:pt x="2350" y="180"/>
                                                </a:lnTo>
                                                <a:moveTo>
                                                  <a:pt x="2669" y="339"/>
                                                </a:moveTo>
                                                <a:lnTo>
                                                  <a:pt x="2729" y="309"/>
                                                </a:lnTo>
                                                <a:moveTo>
                                                  <a:pt x="2818" y="252"/>
                                                </a:moveTo>
                                                <a:lnTo>
                                                  <a:pt x="2873" y="163"/>
                                                </a:lnTo>
                                                <a:lnTo>
                                                  <a:pt x="2904" y="105"/>
                                                </a:lnTo>
                                                <a:moveTo>
                                                  <a:pt x="3047" y="431"/>
                                                </a:moveTo>
                                                <a:lnTo>
                                                  <a:pt x="3073" y="334"/>
                                                </a:lnTo>
                                                <a:lnTo>
                                                  <a:pt x="3104" y="424"/>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16" name="任意多边形 216"/>
                                        <wps:cNvSpPr/>
                                        <wps:spPr>
                                          <a:xfrm>
                                            <a:off x="6934" y="514759"/>
                                            <a:ext cx="2725" cy="615"/>
                                          </a:xfrm>
                                          <a:custGeom>
                                            <a:avLst/>
                                            <a:gdLst/>
                                            <a:ahLst/>
                                            <a:cxnLst/>
                                            <a:pathLst>
                                              <a:path w="2725" h="615">
                                                <a:moveTo>
                                                  <a:pt x="5" y="468"/>
                                                </a:moveTo>
                                                <a:lnTo>
                                                  <a:pt x="88" y="351"/>
                                                </a:lnTo>
                                                <a:moveTo>
                                                  <a:pt x="137" y="449"/>
                                                </a:moveTo>
                                                <a:lnTo>
                                                  <a:pt x="219" y="300"/>
                                                </a:lnTo>
                                                <a:lnTo>
                                                  <a:pt x="283" y="411"/>
                                                </a:lnTo>
                                                <a:lnTo>
                                                  <a:pt x="331" y="282"/>
                                                </a:lnTo>
                                                <a:lnTo>
                                                  <a:pt x="370" y="459"/>
                                                </a:lnTo>
                                                <a:lnTo>
                                                  <a:pt x="473" y="232"/>
                                                </a:lnTo>
                                                <a:lnTo>
                                                  <a:pt x="552" y="421"/>
                                                </a:lnTo>
                                                <a:lnTo>
                                                  <a:pt x="713" y="40"/>
                                                </a:lnTo>
                                                <a:lnTo>
                                                  <a:pt x="763" y="214"/>
                                                </a:lnTo>
                                                <a:moveTo>
                                                  <a:pt x="927" y="123"/>
                                                </a:moveTo>
                                                <a:lnTo>
                                                  <a:pt x="965" y="235"/>
                                                </a:lnTo>
                                                <a:lnTo>
                                                  <a:pt x="1025" y="114"/>
                                                </a:lnTo>
                                                <a:lnTo>
                                                  <a:pt x="1075" y="194"/>
                                                </a:lnTo>
                                                <a:lnTo>
                                                  <a:pt x="1125" y="2"/>
                                                </a:lnTo>
                                                <a:lnTo>
                                                  <a:pt x="1234" y="274"/>
                                                </a:lnTo>
                                                <a:lnTo>
                                                  <a:pt x="1309" y="90"/>
                                                </a:lnTo>
                                                <a:lnTo>
                                                  <a:pt x="1360" y="272"/>
                                                </a:lnTo>
                                                <a:lnTo>
                                                  <a:pt x="1422" y="81"/>
                                                </a:lnTo>
                                                <a:lnTo>
                                                  <a:pt x="1496" y="228"/>
                                                </a:lnTo>
                                                <a:lnTo>
                                                  <a:pt x="1566" y="113"/>
                                                </a:lnTo>
                                                <a:lnTo>
                                                  <a:pt x="1623" y="252"/>
                                                </a:lnTo>
                                                <a:moveTo>
                                                  <a:pt x="1686" y="297"/>
                                                </a:moveTo>
                                                <a:lnTo>
                                                  <a:pt x="1737" y="172"/>
                                                </a:lnTo>
                                                <a:lnTo>
                                                  <a:pt x="1837" y="370"/>
                                                </a:lnTo>
                                                <a:lnTo>
                                                  <a:pt x="1894" y="188"/>
                                                </a:lnTo>
                                                <a:moveTo>
                                                  <a:pt x="1928" y="264"/>
                                                </a:moveTo>
                                                <a:lnTo>
                                                  <a:pt x="1952" y="372"/>
                                                </a:lnTo>
                                                <a:lnTo>
                                                  <a:pt x="1994" y="237"/>
                                                </a:lnTo>
                                                <a:moveTo>
                                                  <a:pt x="2021" y="300"/>
                                                </a:moveTo>
                                                <a:lnTo>
                                                  <a:pt x="2053" y="99"/>
                                                </a:lnTo>
                                                <a:lnTo>
                                                  <a:pt x="2088" y="247"/>
                                                </a:lnTo>
                                                <a:lnTo>
                                                  <a:pt x="2151" y="102"/>
                                                </a:lnTo>
                                                <a:lnTo>
                                                  <a:pt x="2255" y="508"/>
                                                </a:lnTo>
                                                <a:lnTo>
                                                  <a:pt x="2299" y="611"/>
                                                </a:lnTo>
                                                <a:lnTo>
                                                  <a:pt x="2340" y="460"/>
                                                </a:lnTo>
                                                <a:moveTo>
                                                  <a:pt x="2399" y="429"/>
                                                </a:moveTo>
                                                <a:lnTo>
                                                  <a:pt x="2437" y="244"/>
                                                </a:lnTo>
                                                <a:lnTo>
                                                  <a:pt x="2489" y="372"/>
                                                </a:lnTo>
                                                <a:moveTo>
                                                  <a:pt x="2575" y="225"/>
                                                </a:moveTo>
                                                <a:lnTo>
                                                  <a:pt x="2619" y="403"/>
                                                </a:lnTo>
                                                <a:lnTo>
                                                  <a:pt x="2681" y="292"/>
                                                </a:lnTo>
                                                <a:lnTo>
                                                  <a:pt x="2717" y="551"/>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35" name="文本框 235"/>
                                        <wps:cNvSpPr txBox="1"/>
                                        <wps:spPr>
                                          <a:xfrm>
                                            <a:off x="6172" y="514138"/>
                                            <a:ext cx="587" cy="594"/>
                                          </a:xfrm>
                                          <a:prstGeom prst="rect">
                                            <a:avLst/>
                                          </a:prstGeom>
                                          <a:noFill/>
                                          <a:ln w="6350">
                                            <a:noFill/>
                                          </a:ln>
                                          <a:effectLst/>
                                        </wps:spPr>
                                        <wps:txbx>
                                          <w:txbxContent>
                                            <w:p w14:paraId="2D99F8E9">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25" name="任意多边形 42"/>
                                      <wps:cNvSpPr/>
                                      <wps:spPr>
                                        <a:xfrm>
                                          <a:off x="6584" y="515983"/>
                                          <a:ext cx="3020" cy="15"/>
                                        </a:xfrm>
                                        <a:custGeom>
                                          <a:avLst/>
                                          <a:gdLst/>
                                          <a:ahLst/>
                                          <a:cxnLst/>
                                          <a:pathLst>
                                            <a:path w="3020" h="15">
                                              <a:moveTo>
                                                <a:pt x="0" y="7"/>
                                              </a:moveTo>
                                              <a:lnTo>
                                                <a:pt x="3019" y="7"/>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28" name="直接连接符 228"/>
                                      <wps:cNvCnPr/>
                                      <wps:spPr>
                                        <a:xfrm>
                                          <a:off x="7569" y="514972"/>
                                          <a:ext cx="0" cy="1004"/>
                                        </a:xfrm>
                                        <a:prstGeom prst="line">
                                          <a:avLst/>
                                        </a:prstGeom>
                                        <a:noFill/>
                                        <a:ln w="9525" cap="flat" cmpd="sng" algn="ctr">
                                          <a:solidFill>
                                            <a:srgbClr val="000000"/>
                                          </a:solidFill>
                                          <a:prstDash val="sysDash"/>
                                        </a:ln>
                                        <a:effectLst/>
                                      </wps:spPr>
                                      <wps:bodyPr/>
                                    </wps:wsp>
                                    <wps:wsp>
                                      <wps:cNvPr id="229" name="直接连接符 229"/>
                                      <wps:cNvCnPr/>
                                      <wps:spPr>
                                        <a:xfrm>
                                          <a:off x="9198" y="515329"/>
                                          <a:ext cx="0" cy="646"/>
                                        </a:xfrm>
                                        <a:prstGeom prst="line">
                                          <a:avLst/>
                                        </a:prstGeom>
                                        <a:noFill/>
                                        <a:ln w="9525" cap="flat" cmpd="sng" algn="ctr">
                                          <a:solidFill>
                                            <a:srgbClr val="000000"/>
                                          </a:solidFill>
                                          <a:prstDash val="sysDash"/>
                                        </a:ln>
                                        <a:effectLst/>
                                      </wps:spPr>
                                      <wps:bodyPr/>
                                    </wps:wsp>
                                    <wps:wsp>
                                      <wps:cNvPr id="233" name="文本框 233"/>
                                      <wps:cNvSpPr txBox="1"/>
                                      <wps:spPr>
                                        <a:xfrm>
                                          <a:off x="8018" y="514896"/>
                                          <a:ext cx="426" cy="594"/>
                                        </a:xfrm>
                                        <a:prstGeom prst="rect">
                                          <a:avLst/>
                                        </a:prstGeom>
                                        <a:noFill/>
                                        <a:ln w="6350">
                                          <a:noFill/>
                                        </a:ln>
                                        <a:effectLst/>
                                      </wps:spPr>
                                      <wps:txbx>
                                        <w:txbxContent>
                                          <w:p w14:paraId="21B25E9A">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34" name="文本框 234"/>
                                <wps:cNvSpPr txBox="1"/>
                                <wps:spPr>
                                  <a:xfrm>
                                    <a:off x="6301" y="514705"/>
                                    <a:ext cx="426" cy="594"/>
                                  </a:xfrm>
                                  <a:prstGeom prst="rect">
                                    <a:avLst/>
                                  </a:prstGeom>
                                  <a:noFill/>
                                  <a:ln w="6350">
                                    <a:noFill/>
                                  </a:ln>
                                  <a:effectLst/>
                                </wps:spPr>
                                <wps:txbx>
                                  <w:txbxContent>
                                    <w:p w14:paraId="35948292">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36" name="文本框 236"/>
                              <wps:cNvSpPr txBox="1"/>
                              <wps:spPr>
                                <a:xfrm>
                                  <a:off x="9540" y="515802"/>
                                  <a:ext cx="587" cy="548"/>
                                </a:xfrm>
                                <a:prstGeom prst="rect">
                                  <a:avLst/>
                                </a:prstGeom>
                                <a:noFill/>
                                <a:ln w="6350">
                                  <a:noFill/>
                                </a:ln>
                                <a:effectLst/>
                              </wps:spPr>
                              <wps:txbx>
                                <w:txbxContent>
                                  <w:p w14:paraId="1FFC55AC">
                                    <w:pPr>
                                      <w:ind w:left="0" w:leftChars="0" w:firstLine="0" w:firstLineChars="0"/>
                                      <w:rPr>
                                        <w:rFonts w:hint="default" w:eastAsiaTheme="minorEastAsia"/>
                                        <w:color w:val="auto"/>
                                        <w:lang w:val="en-US" w:eastAsia="zh-CN"/>
                                      </w:rPr>
                                    </w:pPr>
                                    <w:r>
                                      <w:rPr>
                                        <w:rFonts w:hint="eastAsia"/>
                                        <w:color w:val="auto"/>
                                        <w:lang w:val="en-US" w:eastAsia="zh-CN"/>
                                      </w:rPr>
                                      <w:t>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49" name="文本框 249"/>
                        <wps:cNvSpPr txBox="1"/>
                        <wps:spPr>
                          <a:xfrm>
                            <a:off x="8092" y="514352"/>
                            <a:ext cx="460" cy="466"/>
                          </a:xfrm>
                          <a:prstGeom prst="rect">
                            <a:avLst/>
                          </a:prstGeom>
                          <a:noFill/>
                          <a:ln w="6350">
                            <a:noFill/>
                          </a:ln>
                          <a:effectLst/>
                        </wps:spPr>
                        <wps:txbx>
                          <w:txbxContent>
                            <w:p w14:paraId="5DF364A4">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9.25pt;margin-top:10pt;height:108.25pt;width:195.5pt;z-index:251686912;mso-width-relative:page;mso-height-relative:page;" coordorigin="6207,514129" coordsize="3956,2269" o:gfxdata="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&#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">
                <o:lock v:ext="edit" aspectratio="f"/>
                <v:group id="_x0000_s1026" o:spid="_x0000_s1026" o:spt="203" style="position:absolute;left:6207;top:514129;height:2269;width:3956;" coordorigin="6183,514140" coordsize="3956,2269" o:gfxdata="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o0lr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6558;top:514247;height:1752;width:3146;" coordorigin="6558,514247" coordsize="3146,1752" o:gfxdata="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PPN0ZvwAAANwAAAAPAAAAAAAAAAEAIAAAACIAAABkcnMvZG93bnJldi54&#10;bWxQSwECFAAUAAAACACHTuJAMy8FnjsAAAA5AAAAFQAAAAAAAAABACAAAAAOAQAAZHJzL2dyb3Vw&#10;c2hhcGV4bWwueG1sUEsFBgAAAAAGAAYAYAEAAMsDAAAAAA==&#10;">
                    <o:lock v:ext="edit" aspectratio="f"/>
                    <v:rect id="_x0000_s1026" o:spid="_x0000_s1026" o:spt="1" style="position:absolute;left:6581;top:514397;height:1603;width:15;" fillcolor="#000000" filled="t" stroked="f" coordsize="21600,21600" o:gfxdata="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5rwe8AAAA&#10;3AAAAA8AAAAAAAAAAQAgAAAAIgAAAGRycy9kb3ducmV2LnhtbFBLAQIUABQAAAAIAIdO4kAzLwWe&#10;OwAAADkAAAAQAAAAAAAAAAEAIAAAAAsBAABkcnMvc2hhcGV4bWwueG1sUEsFBgAAAAAGAAYAWwEA&#10;ALUDAAAAAA==&#10;">
                      <v:fill on="t" focussize="0,0"/>
                      <v:stroke on="f"/>
                      <v:imagedata o:title=""/>
                      <o:lock v:ext="edit" aspectratio="f"/>
                    </v:rect>
                    <v:group id="_x0000_s1026" o:spid="_x0000_s1026" o:spt="203" style="position:absolute;left:6558;top:514247;height:745;width:3147;" coordorigin="6558,514247" coordsize="3147,745" o:gfxdata="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HB4gsAAAADcAAAADwAAAAAAAAABACAAAAAiAAAAZHJzL2Rvd25yZXYu&#10;eG1sUEsBAhQAFAAAAAgAh07iQDMvBZ47AAAAOQAAABUAAAAAAAAAAQAgAAAADwEAAGRycy9ncm91&#10;cHNoYXBleG1sLnhtbFBLBQYAAAAABgAGAGABAADMAwAAAAA=&#10;">
                      <o:lock v:ext="edit" aspectratio="f"/>
                      <v:shape id="_x0000_s1026" o:spid="_x0000_s1026" o:spt="100" style="position:absolute;left:6587;top:514984;height:8;width:3119;" filled="f" stroked="t" coordsize="3118,8" o:gfxdata="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jS/i8AAAA&#10;3AAAAA8AAAAAAAAAAQAgAAAAIgAAAGRycy9kb3ducmV2LnhtbFBLAQIUABQAAAAIAIdO4kAzLwWe&#10;OwAAADkAAAAQAAAAAAAAAAEAIAAAAAsBAABkcnMvc2hhcGV4bWwueG1sUEsFBgAAAAAGAAYAWwEA&#10;ALUDAAAAAA==&#10;" path="m0,3l3118,3e">
                        <v:fill on="f" focussize="0,0"/>
                        <v:stroke weight="0.37pt" color="#000000" miterlimit="22" joinstyle="miter" dashstyle="dash"/>
                        <v:imagedata o:title=""/>
                        <o:lock v:ext="edit" aspectratio="f"/>
                      </v:shape>
                      <v:shape id="IM 1640" o:spid="_x0000_s1026" o:spt="75" type="#_x0000_t75" style="position:absolute;left:6558;top:514247;height:161;width:61;" filled="f" o:preferrelative="t" stroked="f" coordsize="21600,21600" o:gfxdata="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0gcSS/&#10;AAAA3QAAAA8AAAAAAAAAAQAgAAAAIgAAAGRycy9kb3ducmV2LnhtbFBLAQIUABQAAAAIAIdO4kAz&#10;LwWeOwAAADkAAAAQAAAAAAAAAAEAIAAAAA4BAABkcnMvc2hhcGV4bWwueG1sUEsFBgAAAAAGAAYA&#10;WwEAALgDAAAAAA==&#10;">
                        <v:fill on="f" focussize="0,0"/>
                        <v:stroke on="f"/>
                        <v:imagedata r:id="rId241" o:title=""/>
                        <o:lock v:ext="edit" aspectratio="f"/>
                      </v:shape>
                    </v:group>
                  </v:group>
                  <v:group id="_x0000_s1026" o:spid="_x0000_s1026" o:spt="203" style="position:absolute;left:6183;top:514140;height:2269;width:3956;" coordorigin="6171,514140" coordsize="3956,2269" o:gfxdata="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Qoub1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9583;top:515960;height:62;width:162;" fillcolor="#000000" filled="t" stroked="f" coordsize="162,61" o:gfxdata="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sw5SvQAA&#10;ANwAAAAPAAAAAAAAAAEAIAAAACIAAABkcnMvZG93bnJldi54bWxQSwECFAAUAAAACACHTuJAMy8F&#10;njsAAAA5AAAAEAAAAAAAAAABACAAAAAMAQAAZHJzL3NoYXBleG1sLnhtbFBLBQYAAAAABgAGAFsB&#10;AAC2AwAAAAA=&#10;" path="m161,30l0,0c23,20,23,40,0,61l161,30e">
                      <v:fill on="t" focussize="0,0"/>
                      <v:stroke on="f"/>
                      <v:imagedata o:title=""/>
                      <o:lock v:ext="edit" aspectratio="f"/>
                    </v:shape>
                    <v:group id="_x0000_s1026" o:spid="_x0000_s1026" o:spt="203" style="position:absolute;left:6171;top:514140;height:2269;width:3956;" coordorigin="6171,514126" coordsize="3956,2269" o:gfxdata="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uQ26+AAAA3AAAAA8AAAAAAAAAAQAgAAAAIgAAAGRycy9kb3ducmV2Lnht&#10;bFBLAQIUABQAAAAIAIdO4kAzLwWeOwAAADkAAAAVAAAAAAAAAAEAIAAAAA0BAABkcnMvZ3JvdXBz&#10;aGFwZXhtbC54bWxQSwUGAAAAAAYABgBgAQAAygMAAAAA&#10;">
                      <o:lock v:ext="edit" aspectratio="f"/>
                      <v:group id="_x0000_s1026" o:spid="_x0000_s1026" o:spt="203" style="position:absolute;left:6171;top:514126;height:2269;width:3538;" coordorigin="6172,514138" coordsize="3538,2269" o:gfxdata="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wB9sa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6172;top:514138;height:2269;width:3538;" coordorigin="6172,514138" coordsize="3538,2269" o:gfxdata="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9LfoG+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7387;top:515804;height:594;width:555;" filled="f" stroked="f" coordsize="21600,21600" o:gfxdata="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g6ZP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4C2F7B42">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v:textbox>
                          </v:shape>
                          <v:group id="_x0000_s1026" o:spid="_x0000_s1026" o:spt="203" style="position:absolute;left:6172;top:514138;height:2269;width:3538;" coordorigin="6172,514138" coordsize="3538,2269" o:gfxdata="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meD2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8977;top:515813;height:594;width:587;" filled="f" stroked="f" coordsize="21600,21600" o:gfxdata="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zwP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A140BBC">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v:textbox>
                            </v:shape>
                            <v:group id="_x0000_s1026" o:spid="_x0000_s1026" o:spt="203" style="position:absolute;left:6172;top:514138;height:1860;width:3538;" coordorigin="6172,514138" coordsize="3538,1860" o:gfxdata="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A1UVt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6172;top:514138;height:1236;width:3538;" coordorigin="6172,514138" coordsize="3538,1236"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6585;top:514404;height:929;width:3119;" coordorigin="-44,-23" coordsize="3118,929" o:gfxdata="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JGBVa+AAAA3AAAAA8AAAAAAAAAAQAgAAAAIgAAAGRycy9kb3ducmV2Lnht&#10;bFBLAQIUABQAAAAIAIdO4kAzLwWeOwAAADkAAAAVAAAAAAAAAAEAIAAAAA0BAABkcnMvZ3JvdXBz&#10;aGFwZXhtbC54bWxQSwUGAAAAAAYABgBgAQAAygMAAAAA&#10;">
                                  <o:lock v:ext="edit" aspectratio="f"/>
                                  <v:shape id="_x0000_s1026" o:spid="_x0000_s1026" o:spt="100" style="position:absolute;left:-44;top:-23;height:567;width:3118;" fillcolor="#D50C2F" filled="t" stroked="f" coordsize="3118,567" o:gfxdata="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zsvirgAAADcAAAA&#10;DwAAAAAAAAABACAAAAAiAAAAZHJzL2Rvd25yZXYueG1sUEsBAhQAFAAAAAgAh07iQDMvBZ47AAAA&#10;OQAAABAAAAAAAAAAAQAgAAAABwEAAGRycy9zaGFwZXhtbC54bWxQSwUGAAAAAAYABgBbAQAAsQMA&#10;AAAA&#10;" path="m0,566l3118,566,3118,0,0,0,0,566xe">
                                    <v:fill on="t" focussize="0,0"/>
                                    <v:stroke on="f"/>
                                    <v:imagedata o:title=""/>
                                    <o:lock v:ext="edit" aspectratio="f"/>
                                  </v:shape>
                                  <v:shape id="_x0000_s1026" o:spid="_x0000_s1026" o:spt="100" style="position:absolute;left:-44;top:566;height:340;width:3118;" fillcolor="#AED3E7" filled="t" stroked="f" coordsize="3118,340" o:gfxdata="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niLC8AAAA&#10;3AAAAA8AAAAAAAAAAQAgAAAAIgAAAGRycy9kb3ducmV2LnhtbFBLAQIUABQAAAAIAIdO4kAzLwWe&#10;OwAAADkAAAAQAAAAAAAAAAEAIAAAAAsBAABkcnMvc2hhcGV4bWwueG1sUEsFBgAAAAAGAAYAWwEA&#10;ALUDAAAAAA==&#10;" path="m0,340l3118,340,3118,0,0,0,0,340xe">
                                    <v:fill on="t" focussize="0,0"/>
                                    <v:stroke on="f"/>
                                    <v:imagedata o:title=""/>
                                    <o:lock v:ext="edit" aspectratio="f"/>
                                  </v:shape>
                                </v:group>
                                <v:shape id="_x0000_s1026" o:spid="_x0000_s1026" o:spt="100" style="position:absolute;left:6599;top:514881;height:457;width:3111;" filled="f" stroked="t" coordsize="3111,457" o:gfxdata="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UX5q8AAAA&#10;3AAAAA8AAAAAAAAAAQAgAAAAIgAAAGRycy9kb3ducmV2LnhtbFBLAQIUABQAAAAIAIdO4kAzLwWe&#10;OwAAADkAAAAQAAAAAAAAAAEAIAAAAAsBAABkcnMvc2hhcGV4bWwueG1sUEsFBgAAAAAGAAYAWwEA&#10;ALUDAAAAAA==&#10;" path="m5,451l85,361,186,355,256,261,334,348m417,231l466,329m1092,94l1136,18,1195,99,1257,3m1952,132l2016,177m2223,68l2249,124,2257,144m2323,117l2350,180m2669,339l2729,309m2818,252l2873,163,2904,105m3047,431l3073,334,3104,424e">
                                  <v:fill on="f" focussize="0,0"/>
                                  <v:stroke weight="0.71pt" color="#000000" miterlimit="22" joinstyle="miter"/>
                                  <v:imagedata o:title=""/>
                                  <o:lock v:ext="edit" aspectratio="f"/>
                                </v:shape>
                                <v:shape id="_x0000_s1026" o:spid="_x0000_s1026" o:spt="100" style="position:absolute;left:6934;top:514759;height:615;width:2725;" filled="f" stroked="t" coordsize="2725,615" o:gfxdata="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aqCh7gAAADcAAAA&#10;DwAAAAAAAAABACAAAAAiAAAAZHJzL2Rvd25yZXYueG1sUEsBAhQAFAAAAAgAh07iQDMvBZ47AAAA&#10;OQAAABAAAAAAAAAAAQAgAAAABwEAAGRycy9zaGFwZXhtbC54bWxQSwUGAAAAAAYABgBbAQAAsQMA&#10;AAAA&#10;" path="m5,468l88,351m137,449l219,300,283,411,331,282,370,459,473,232,552,421,713,40,763,214m927,123l965,235,1025,114,1075,194,1125,2,1234,274,1309,90,1360,272,1422,81,1496,228,1566,113,1623,252m1686,297l1737,172,1837,370,1894,188m1928,264l1952,372,1994,237m2021,300l2053,99,2088,247,2151,102,2255,508,2299,611,2340,460m2399,429l2437,244,2489,372m2575,225l2619,403,2681,292,2717,551e">
                                  <v:fill on="f" focussize="0,0"/>
                                  <v:stroke weight="0.71pt" color="#000000" miterlimit="22" joinstyle="miter"/>
                                  <v:imagedata o:title=""/>
                                  <o:lock v:ext="edit" aspectratio="f"/>
                                </v:shape>
                                <v:shape id="_x0000_s1026" o:spid="_x0000_s1026" o:spt="202" type="#_x0000_t202" style="position:absolute;left:6172;top:514138;height:594;width:587;" filled="f" stroked="f" coordsize="21600,21600" o:gfxdata="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9AXX&#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D99F8E9">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v:textbox>
                                </v:shape>
                              </v:group>
                              <v:shape id="任意多边形 42" o:spid="_x0000_s1026" o:spt="100" style="position:absolute;left:6584;top:515983;height:15;width:3020;" filled="f" stroked="t" coordsize="3020,15" o:gfxdata="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ccZdvQAA&#10;ANwAAAAPAAAAAAAAAAEAIAAAACIAAABkcnMvZG93bnJldi54bWxQSwECFAAUAAAACACHTuJAMy8F&#10;njsAAAA5AAAAEAAAAAAAAAABACAAAAAMAQAAZHJzL3NoYXBleG1sLnhtbFBLBQYAAAAABgAGAFsB&#10;AAC2AwAAAAA=&#10;" path="m0,7l3019,7e">
                                <v:fill on="f" focussize="0,0"/>
                                <v:stroke weight="0.71pt" color="#000000" miterlimit="22" joinstyle="miter"/>
                                <v:imagedata o:title=""/>
                                <o:lock v:ext="edit" aspectratio="f"/>
                              </v:shape>
                              <v:line id="_x0000_s1026" o:spid="_x0000_s1026" o:spt="20" style="position:absolute;left:7569;top:514972;height:1004;width:0;" filled="f" stroked="t" coordsize="21600,21600" o:gfxdata="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iu1u7sAAADc&#10;AAAADwAAAAAAAAABACAAAAAiAAAAZHJzL2Rvd25yZXYueG1sUEsBAhQAFAAAAAgAh07iQDMvBZ47&#10;AAAAOQAAABAAAAAAAAAAAQAgAAAACgEAAGRycy9zaGFwZXhtbC54bWxQSwUGAAAAAAYABgBbAQAA&#10;tAMAAAAA&#10;">
                                <v:fill on="f" focussize="0,0"/>
                                <v:stroke color="#000000" joinstyle="round" dashstyle="3 1"/>
                                <v:imagedata o:title=""/>
                                <o:lock v:ext="edit" aspectratio="f"/>
                              </v:line>
                              <v:line id="_x0000_s1026" o:spid="_x0000_s1026" o:spt="20" style="position:absolute;left:9198;top:515329;height:646;width:0;" filled="f" stroked="t" coordsize="21600,21600" o:gfxdata="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1nECC/&#10;AAAA3AAAAA8AAAAAAAAAAQAgAAAAIgAAAGRycy9kb3ducmV2LnhtbFBLAQIUABQAAAAIAIdO4kAz&#10;LwWeOwAAADkAAAAQAAAAAAAAAAEAIAAAAA4BAABkcnMvc2hhcGV4bWwueG1sUEsFBgAAAAAGAAYA&#10;WwEAALgDAAAAAA==&#10;">
                                <v:fill on="f" focussize="0,0"/>
                                <v:stroke color="#000000" joinstyle="round" dashstyle="3 1"/>
                                <v:imagedata o:title=""/>
                                <o:lock v:ext="edit" aspectratio="f"/>
                              </v:line>
                              <v:shape id="_x0000_s1026" o:spid="_x0000_s1026" o:spt="202" type="#_x0000_t202" style="position:absolute;left:8018;top:514896;height:594;width:426;" filled="f" stroked="f" coordsize="21600,21600" o:gfxdata="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RODi/&#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1B25E9A">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v:textbox>
                              </v:shape>
                            </v:group>
                          </v:group>
                        </v:group>
                        <v:shape id="_x0000_s1026" o:spid="_x0000_s1026" o:spt="202" type="#_x0000_t202" style="position:absolute;left:6301;top:514705;height:594;width:426;" filled="f" stroked="f" coordsize="21600,21600" o:gfxdata="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4oEy/&#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5948292">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v:textbox>
                        </v:shape>
                      </v:group>
                      <v:shape id="_x0000_s1026" o:spid="_x0000_s1026" o:spt="202" type="#_x0000_t202" style="position:absolute;left:9540;top:515802;height:548;width:587;" filled="f" stroked="f" coordsize="21600,21600" o:gfxdata="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Jpug&#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FFC55AC">
                              <w:pPr>
                                <w:ind w:left="0" w:leftChars="0" w:firstLine="0" w:firstLineChars="0"/>
                                <w:rPr>
                                  <w:rFonts w:hint="default" w:eastAsiaTheme="minorEastAsia"/>
                                  <w:color w:val="auto"/>
                                  <w:lang w:val="en-US" w:eastAsia="zh-CN"/>
                                </w:rPr>
                              </w:pPr>
                              <w:r>
                                <w:rPr>
                                  <w:rFonts w:hint="eastAsia"/>
                                  <w:color w:val="auto"/>
                                  <w:lang w:val="en-US" w:eastAsia="zh-CN"/>
                                </w:rPr>
                                <w:t>t</w:t>
                              </w:r>
                            </w:p>
                          </w:txbxContent>
                        </v:textbox>
                      </v:shape>
                    </v:group>
                  </v:group>
                </v:group>
                <v:shape id="_x0000_s1026" o:spid="_x0000_s1026" o:spt="202" type="#_x0000_t202" style="position:absolute;left:8092;top:514352;height:466;width:460;" filled="f" stroked="f" coordsize="21600,21600" o:gfxdata="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f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DF364A4">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v:group>
            </w:pict>
          </mc:Fallback>
        </mc:AlternateContent>
      </w:r>
      <w:r>
        <w:rPr>
          <w:rFonts w:hint="eastAsia" w:ascii="Times New Roman" w:hAnsi="Times New Roman"/>
          <w:color w:val="auto"/>
          <w:highlight w:val="none"/>
          <w:lang w:val="en-US" w:eastAsia="zh-CN"/>
        </w:rPr>
        <w:t>回差范围：0~（高报值-低报值）/2。</w:t>
      </w:r>
    </w:p>
    <w:p w14:paraId="5C24CC12">
      <w:pPr>
        <w:spacing w:line="240" w:lineRule="auto"/>
        <w:ind w:left="0" w:leftChars="0" w:firstLine="420" w:firstLineChars="0"/>
        <w:rPr>
          <w:rFonts w:ascii="Times New Roman" w:hAnsi="Times New Roman"/>
          <w:color w:val="auto"/>
          <w:highlight w:val="none"/>
        </w:rPr>
      </w:pPr>
    </w:p>
    <w:p w14:paraId="6016D0E6">
      <w:pPr>
        <w:spacing w:line="240" w:lineRule="auto"/>
        <w:ind w:left="0" w:leftChars="0" w:firstLine="420" w:firstLineChars="0"/>
        <w:rPr>
          <w:rFonts w:hint="default" w:ascii="Times New Roman" w:hAnsi="Times New Roman"/>
          <w:color w:val="auto"/>
          <w:highlight w:val="none"/>
          <w:vertAlign w:val="baseli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5888" behindDoc="0" locked="0" layoutInCell="1" allowOverlap="1">
                <wp:simplePos x="0" y="0"/>
                <wp:positionH relativeFrom="column">
                  <wp:posOffset>2014220</wp:posOffset>
                </wp:positionH>
                <wp:positionV relativeFrom="paragraph">
                  <wp:posOffset>8255</wp:posOffset>
                </wp:positionV>
                <wp:extent cx="270510" cy="377190"/>
                <wp:effectExtent l="0" t="0" r="0" b="0"/>
                <wp:wrapNone/>
                <wp:docPr id="232" name="文本框 232"/>
                <wp:cNvGraphicFramePr/>
                <a:graphic xmlns:a="http://schemas.openxmlformats.org/drawingml/2006/main">
                  <a:graphicData uri="http://schemas.microsoft.com/office/word/2010/wordprocessingShape">
                    <wps:wsp>
                      <wps:cNvSpPr txBox="1"/>
                      <wps:spPr>
                        <a:xfrm>
                          <a:off x="0" y="0"/>
                          <a:ext cx="270510" cy="377190"/>
                        </a:xfrm>
                        <a:prstGeom prst="rect">
                          <a:avLst/>
                        </a:prstGeom>
                        <a:noFill/>
                        <a:ln w="6350">
                          <a:noFill/>
                        </a:ln>
                        <a:effectLst/>
                      </wps:spPr>
                      <wps:txbx>
                        <w:txbxContent>
                          <w:p w14:paraId="4AF1373E">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8.6pt;margin-top:0.65pt;height:29.7pt;width:21.3pt;z-index:251685888;mso-width-relative:page;mso-height-relative:page;" filled="f" stroked="f" coordsize="21600,21600" o:gfxdata="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RUpsdkAAAAIAQAADwAAAAAAAAABACAA&#10;AAAiAAAAZHJzL2Rvd25yZXYueG1sUEsBAhQAFAAAAAgAh07iQICWoNlFAgAAdwQAAA4AAAAAAAAA&#10;AQAgAAAAKAEAAGRycy9lMm9Eb2MueG1sUEsFBgAAAAAGAAYAWQEAAN8FAAAAAA==&#10;">
                <v:fill on="f" focussize="0,0"/>
                <v:stroke on="f" weight="0.5pt"/>
                <v:imagedata o:title=""/>
                <o:lock v:ext="edit" aspectratio="f"/>
                <v:textbox>
                  <w:txbxContent>
                    <w:p w14:paraId="4AF1373E">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w:pict>
          </mc:Fallback>
        </mc:AlternateContent>
      </w:r>
    </w:p>
    <w:p w14:paraId="209E603B">
      <w:pPr>
        <w:spacing w:line="240" w:lineRule="auto"/>
        <w:ind w:left="0" w:leftChars="0" w:firstLine="420" w:firstLineChars="0"/>
        <w:rPr>
          <w:rFonts w:hint="default" w:ascii="Times New Roman" w:hAnsi="Times New Roman"/>
          <w:color w:val="auto"/>
          <w:highlight w:val="none"/>
          <w:lang w:val="en-US" w:eastAsia="zh-CN"/>
        </w:rPr>
      </w:pPr>
    </w:p>
    <w:p w14:paraId="1E43FC54">
      <w:pPr>
        <w:spacing w:line="240" w:lineRule="auto"/>
        <w:ind w:left="0" w:leftChars="0" w:firstLine="420" w:firstLineChars="0"/>
        <w:rPr>
          <w:rFonts w:hint="default" w:ascii="Times New Roman" w:hAnsi="Times New Roman"/>
          <w:color w:val="auto"/>
          <w:highlight w:val="none"/>
          <w:lang w:val="en-US" w:eastAsia="zh-CN"/>
        </w:rPr>
      </w:pPr>
    </w:p>
    <w:p w14:paraId="439E9415">
      <w:pPr>
        <w:spacing w:line="240" w:lineRule="auto"/>
        <w:ind w:left="0" w:leftChars="0" w:firstLine="420" w:firstLineChars="0"/>
        <w:rPr>
          <w:rFonts w:hint="default" w:ascii="Times New Roman" w:hAnsi="Times New Roman"/>
          <w:color w:val="auto"/>
          <w:highlight w:val="none"/>
          <w:lang w:val="en-US" w:eastAsia="zh-CN"/>
        </w:rPr>
      </w:pPr>
    </w:p>
    <w:p w14:paraId="0ED347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36" w:beforeLines="40" w:line="240" w:lineRule="exact"/>
        <w:ind w:left="0" w:leftChars="0" w:firstLine="420" w:firstLineChars="0"/>
        <w:textAlignment w:val="auto"/>
        <w:rPr>
          <w:rFonts w:hint="default" w:ascii="Times New Roman" w:hAnsi="Times New Roman" w:eastAsia="宋体" w:cs="Arial"/>
          <w:color w:val="auto"/>
          <w:spacing w:val="6"/>
          <w:sz w:val="18"/>
          <w:szCs w:val="18"/>
          <w:highlight w:val="none"/>
          <w:lang w:val="en-US" w:eastAsia="zh-CN"/>
        </w:rPr>
      </w:pPr>
      <w:r>
        <w:rPr>
          <w:rFonts w:hint="eastAsia" w:ascii="Times New Roman" w:hAnsi="Times New Roman"/>
          <w:color w:val="auto"/>
          <w:position w:val="-1"/>
          <w:highlight w:val="none"/>
          <w:lang w:val="en-US" w:eastAsia="zh-CN"/>
        </w:rPr>
        <w:t xml:space="preserve"> </w:t>
      </w:r>
      <w:r>
        <w:rPr>
          <w:rFonts w:hint="eastAsia" w:ascii="Times New Roman" w:hAnsi="Times New Roman"/>
          <w:color w:val="auto"/>
          <w:position w:val="-1"/>
          <w:sz w:val="24"/>
          <w:szCs w:val="28"/>
          <w:highlight w:val="none"/>
          <w:lang w:val="en-US" w:eastAsia="zh-CN"/>
        </w:rPr>
        <w:t xml:space="preserve"> </w:t>
      </w:r>
      <w:r>
        <w:rPr>
          <w:rFonts w:hint="eastAsia" w:ascii="Times New Roman" w:hAnsi="Times New Roman" w:eastAsia="宋体" w:cs="Arial"/>
          <w:color w:val="auto"/>
          <w:spacing w:val="6"/>
          <w:sz w:val="18"/>
          <w:szCs w:val="18"/>
          <w:highlight w:val="none"/>
          <w:lang w:val="en-US" w:eastAsia="zh-CN"/>
        </w:rPr>
        <w:t>图为高报警的回差作用                  图为低报警的回差作用</w:t>
      </w:r>
    </w:p>
    <w:p w14:paraId="6FC00D6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图中：</w:t>
      </w:r>
    </w:p>
    <w:p w14:paraId="42D386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ascii="Times New Roman" w:hAnsi="Times New Roman"/>
          <w:color w:val="auto"/>
          <w:highlight w:val="none"/>
        </w:rPr>
        <mc:AlternateContent>
          <mc:Choice Requires="wps">
            <w:drawing>
              <wp:anchor distT="0" distB="0" distL="114300" distR="114300" simplePos="0" relativeHeight="251684864" behindDoc="1" locked="0" layoutInCell="1" allowOverlap="1">
                <wp:simplePos x="0" y="0"/>
                <wp:positionH relativeFrom="page">
                  <wp:posOffset>7325995</wp:posOffset>
                </wp:positionH>
                <wp:positionV relativeFrom="page">
                  <wp:posOffset>2713990</wp:posOffset>
                </wp:positionV>
                <wp:extent cx="1917700" cy="9525"/>
                <wp:effectExtent l="0" t="0" r="0" b="0"/>
                <wp:wrapNone/>
                <wp:docPr id="224" name="任意多边形 224"/>
                <wp:cNvGraphicFramePr/>
                <a:graphic xmlns:a="http://schemas.openxmlformats.org/drawingml/2006/main">
                  <a:graphicData uri="http://schemas.microsoft.com/office/word/2010/wordprocessingShape">
                    <wps:wsp>
                      <wps:cNvSpPr/>
                      <wps:spPr>
                        <a:xfrm>
                          <a:off x="0" y="0"/>
                          <a:ext cx="1917700" cy="9525"/>
                        </a:xfrm>
                        <a:custGeom>
                          <a:avLst/>
                          <a:gdLst/>
                          <a:ahLst/>
                          <a:cxnLst/>
                          <a:pathLst>
                            <a:path w="3020" h="15">
                              <a:moveTo>
                                <a:pt x="0" y="7"/>
                              </a:moveTo>
                              <a:lnTo>
                                <a:pt x="3019" y="7"/>
                              </a:lnTo>
                            </a:path>
                          </a:pathLst>
                        </a:custGeom>
                        <a:solidFill>
                          <a:srgbClr val="000000"/>
                        </a:solidFill>
                        <a:ln w="9017" cap="flat" cmpd="sng">
                          <a:solidFill>
                            <a:srgbClr val="000000"/>
                          </a:solidFill>
                          <a:prstDash val="solid"/>
                          <a:miter lim="2200000"/>
                          <a:headEnd type="none" w="med" len="med"/>
                          <a:tailEnd type="none" w="med" len="med"/>
                        </a:ln>
                        <a:effectLst/>
                      </wps:spPr>
                      <wps:bodyPr vert="horz" anchor="t" upright="1"/>
                    </wps:wsp>
                  </a:graphicData>
                </a:graphic>
              </wp:anchor>
            </w:drawing>
          </mc:Choice>
          <mc:Fallback>
            <w:pict>
              <v:shape id="_x0000_s1026" o:spid="_x0000_s1026" o:spt="100" style="position:absolute;left:0pt;margin-left:576.85pt;margin-top:213.7pt;height:0.75pt;width:151pt;mso-position-horizontal-relative:page;mso-position-vertical-relative:page;z-index:-251631616;mso-width-relative:page;mso-height-relative:page;" fillcolor="#000000" filled="t" stroked="t" coordsize="3020,15" o:gfxdata="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kXW&#10;LNoAAAANAQAADwAAAAAAAAABACAAAAAiAAAAZHJzL2Rvd25yZXYueG1sUEsBAhQAFAAAAAgAh07i&#10;QCDawrhZAgAA9gQAAA4AAAAAAAAAAQAgAAAAKQEAAGRycy9lMm9Eb2MueG1sUEsFBgAAAAAGAAYA&#10;WQEAAPQFAAAAAA==&#10;" path="m0,7l3019,7e">
                <v:fill on="t" focussize="0,0"/>
                <v:stroke weight="0.71pt" color="#000000" miterlimit="22" joinstyle="miter"/>
                <v:imagedata o:title=""/>
                <o:lock v:ext="edit" aspectratio="f"/>
              </v:shape>
            </w:pict>
          </mc:Fallback>
        </mc:AlternateContent>
      </w:r>
      <w:r>
        <w:rPr>
          <w:rFonts w:hint="eastAsia" w:ascii="Times New Roman" w:hAnsi="Times New Roman"/>
          <w:color w:val="auto"/>
          <w:highlight w:val="none"/>
          <w:lang w:val="en-US" w:eastAsia="zh-CN"/>
        </w:rPr>
        <w:t>1：高报警值</w:t>
      </w:r>
    </w:p>
    <w:p w14:paraId="71472A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2：报警范围</w:t>
      </w:r>
    </w:p>
    <w:p w14:paraId="4C53B56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3：回差范围</w:t>
      </w:r>
    </w:p>
    <w:p w14:paraId="10A732D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1</w:t>
      </w:r>
      <w:r>
        <w:rPr>
          <w:rFonts w:hint="eastAsia" w:ascii="Times New Roman" w:hAnsi="Times New Roman"/>
          <w:color w:val="auto"/>
          <w:highlight w:val="none"/>
          <w:vertAlign w:val="baseline"/>
          <w:lang w:val="en-US" w:eastAsia="zh-CN"/>
        </w:rPr>
        <w:t>：触发报警； t</w:t>
      </w:r>
      <w:r>
        <w:rPr>
          <w:rFonts w:hint="eastAsia" w:ascii="Times New Roman" w:hAnsi="Times New Roman"/>
          <w:color w:val="auto"/>
          <w:highlight w:val="none"/>
          <w:vertAlign w:val="subscript"/>
          <w:lang w:val="en-US" w:eastAsia="zh-CN"/>
        </w:rPr>
        <w:t>2</w:t>
      </w:r>
      <w:r>
        <w:rPr>
          <w:rFonts w:hint="eastAsia" w:ascii="Times New Roman" w:hAnsi="Times New Roman"/>
          <w:color w:val="auto"/>
          <w:highlight w:val="none"/>
          <w:vertAlign w:val="baseline"/>
          <w:lang w:val="en-US" w:eastAsia="zh-CN"/>
        </w:rPr>
        <w:t>：消除报警</w:t>
      </w:r>
    </w:p>
    <w:p w14:paraId="655BD5F9">
      <w:pPr>
        <w:pStyle w:val="5"/>
        <w:rPr>
          <w:rFonts w:hint="eastAsia" w:ascii="Times New Roman" w:hAnsi="Times New Roman"/>
          <w:b/>
          <w:bCs/>
          <w:color w:val="auto"/>
          <w:highlight w:val="none"/>
          <w:lang w:val="en-US" w:eastAsia="zh-CN"/>
        </w:rPr>
      </w:pPr>
      <w:r>
        <w:rPr>
          <w:rFonts w:hint="eastAsia"/>
          <w:b/>
          <w:bCs/>
          <w:color w:val="auto"/>
          <w:highlight w:val="none"/>
          <w:lang w:val="en-US" w:eastAsia="zh-CN"/>
        </w:rPr>
        <w:t>滤波设置</w:t>
      </w:r>
    </w:p>
    <w:p w14:paraId="112608DE">
      <w:pPr>
        <w:rPr>
          <w:rFonts w:hint="eastAsia"/>
          <w:b w:val="0"/>
          <w:bCs/>
          <w:lang w:val="en-US" w:eastAsia="zh-CN"/>
        </w:rPr>
      </w:pPr>
      <w:r>
        <w:rPr>
          <w:rFonts w:hint="default" w:ascii="Times New Roman" w:hAnsi="Times New Roman"/>
          <w:b w:val="0"/>
          <w:bCs/>
          <w:color w:val="auto"/>
          <w:highlight w:val="none"/>
          <w:lang w:val="en-US" w:eastAsia="zh-CN"/>
        </w:rPr>
        <w:t>在电磁干扰严重场合，可通过设置滤波</w:t>
      </w:r>
      <w:r>
        <w:rPr>
          <w:rFonts w:hint="eastAsia"/>
          <w:b w:val="0"/>
          <w:bCs/>
          <w:lang w:val="en-US" w:eastAsia="zh-CN"/>
        </w:rPr>
        <w:t>系数</w:t>
      </w:r>
      <w:r>
        <w:rPr>
          <w:rFonts w:hint="default" w:ascii="Times New Roman" w:hAnsi="Times New Roman"/>
          <w:b w:val="0"/>
          <w:bCs/>
          <w:color w:val="auto"/>
          <w:highlight w:val="none"/>
          <w:lang w:val="en-US" w:eastAsia="zh-CN"/>
        </w:rPr>
        <w:t>增强测量稳定性，滤波</w:t>
      </w:r>
      <w:r>
        <w:rPr>
          <w:rFonts w:hint="eastAsia"/>
          <w:b w:val="0"/>
          <w:bCs/>
          <w:lang w:val="en-US" w:eastAsia="zh-CN"/>
        </w:rPr>
        <w:t>系数</w:t>
      </w:r>
      <w:r>
        <w:rPr>
          <w:rFonts w:hint="default" w:ascii="Times New Roman" w:hAnsi="Times New Roman"/>
          <w:b w:val="0"/>
          <w:bCs/>
          <w:color w:val="auto"/>
          <w:highlight w:val="none"/>
          <w:lang w:val="en-US" w:eastAsia="zh-CN"/>
        </w:rPr>
        <w:t>设置</w:t>
      </w:r>
      <w:r>
        <w:rPr>
          <w:rFonts w:hint="eastAsia"/>
          <w:b w:val="0"/>
          <w:bCs/>
          <w:lang w:val="en-US" w:eastAsia="zh-CN"/>
        </w:rPr>
        <w:t>范围0~99。</w:t>
      </w:r>
    </w:p>
    <w:p w14:paraId="113ADD3D">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3" o:spt="75" type="#_x0000_t75" style="height:96.15pt;width:146.05pt;" o:ole="t" filled="f" o:preferrelative="t" stroked="f" coordsize="21600,21600">
            <v:path/>
            <v:fill on="f" focussize="0,0"/>
            <v:stroke on="f"/>
            <v:imagedata r:id="rId243" o:title=""/>
            <o:lock v:ext="edit" aspectratio="t"/>
            <w10:wrap type="none"/>
            <w10:anchorlock/>
          </v:shape>
          <o:OLEObject Type="Embed" ProgID="CorelDraw.Graphic.19" ShapeID="_x0000_i1113" DrawAspect="Content" ObjectID="_1468075824" r:id="rId242">
            <o:LockedField>false</o:LockedField>
          </o:OLEObject>
        </w:object>
      </w:r>
    </w:p>
    <w:p w14:paraId="46C2EA3F">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滤波</w:t>
      </w:r>
      <w:r>
        <w:rPr>
          <w:rFonts w:hint="eastAsia" w:ascii="Times New Roman" w:hAnsi="Times New Roman"/>
          <w:color w:val="auto"/>
          <w:highlight w:val="none"/>
          <w:lang w:val="en-US" w:eastAsia="zh-CN"/>
        </w:rPr>
        <w:t>设置</w:t>
      </w:r>
    </w:p>
    <w:p w14:paraId="20048ABE">
      <w:pPr>
        <w:pStyle w:val="3"/>
        <w:bidi w:val="0"/>
        <w:rPr>
          <w:color w:val="auto"/>
          <w:highlight w:val="none"/>
        </w:rPr>
      </w:pPr>
      <w:bookmarkStart w:id="385" w:name="_Toc29146"/>
      <w:bookmarkStart w:id="386" w:name="_Toc16964"/>
      <w:bookmarkStart w:id="387" w:name="_Toc525"/>
      <w:bookmarkStart w:id="388" w:name="_Toc25707"/>
      <w:r>
        <w:rPr>
          <w:rFonts w:hint="eastAsia"/>
          <w:color w:val="auto"/>
          <w:highlight w:val="none"/>
          <w:lang w:val="en-US" w:eastAsia="zh-CN"/>
        </w:rPr>
        <w:t>输出设置</w:t>
      </w:r>
      <w:bookmarkEnd w:id="385"/>
      <w:bookmarkEnd w:id="386"/>
      <w:bookmarkEnd w:id="387"/>
      <w:bookmarkEnd w:id="388"/>
    </w:p>
    <w:p w14:paraId="53BC97A4">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此菜单下可对RS485通讯、模拟输出进行设置。</w:t>
      </w:r>
    </w:p>
    <w:p w14:paraId="3F8F8CB2">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w:t>
      </w:r>
      <w:r>
        <w:rPr>
          <w:rFonts w:hint="eastAsia"/>
          <w:color w:val="auto"/>
          <w:highlight w:val="none"/>
          <w:lang w:val="en-US" w:eastAsia="zh-CN"/>
        </w:rPr>
        <w:t>输出</w:t>
      </w:r>
      <w:r>
        <w:rPr>
          <w:rFonts w:hint="eastAsia" w:ascii="Times New Roman" w:hAnsi="Times New Roman"/>
          <w:color w:val="auto"/>
          <w:highlight w:val="none"/>
          <w:lang w:val="en-US" w:eastAsia="zh-CN"/>
        </w:rPr>
        <w:t>设置</w:t>
      </w:r>
    </w:p>
    <w:p w14:paraId="12D7391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可对RS485通讯的地址、波特率、传输格式和字节顺序进行设置。</w:t>
      </w:r>
    </w:p>
    <w:p w14:paraId="1538C9A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4" o:spt="75" type="#_x0000_t75" style="height:99.6pt;width:151.55pt;" o:ole="t" filled="f" o:preferrelative="t" stroked="f" coordsize="21600,21600">
            <v:path/>
            <v:fill on="f" focussize="0,0"/>
            <v:stroke on="f"/>
            <v:imagedata r:id="rId245" o:title=""/>
            <o:lock v:ext="edit" aspectratio="t"/>
            <w10:wrap type="none"/>
            <w10:anchorlock/>
          </v:shape>
          <o:OLEObject Type="Embed" ProgID="CorelDraw.Graphic.19" ShapeID="_x0000_i1114" DrawAspect="Content" ObjectID="_1468075825" r:id="rId244">
            <o:LockedField>false</o:LockedField>
          </o:OLEObject>
        </w:object>
      </w:r>
    </w:p>
    <w:p w14:paraId="39F15EF8">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通讯设置</w:t>
      </w:r>
    </w:p>
    <w:p w14:paraId="6C9170E8">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地址：</w:t>
      </w:r>
      <w:r>
        <w:rPr>
          <w:rFonts w:hint="eastAsia" w:ascii="Times New Roman" w:hAnsi="Times New Roman"/>
          <w:color w:val="auto"/>
          <w:highlight w:val="none"/>
          <w:lang w:val="en-US" w:eastAsia="zh-CN"/>
        </w:rPr>
        <w:t>范围1~247。</w:t>
      </w:r>
    </w:p>
    <w:p w14:paraId="048ECE4A">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波特率：</w:t>
      </w:r>
      <w:r>
        <w:rPr>
          <w:rFonts w:hint="eastAsia" w:ascii="Times New Roman" w:hAnsi="Times New Roman"/>
          <w:color w:val="auto"/>
          <w:highlight w:val="none"/>
          <w:lang w:val="en-US" w:eastAsia="zh-CN"/>
        </w:rPr>
        <w:t>可选择2400、4800、9600（默认）、19200、57600、115200。</w:t>
      </w:r>
    </w:p>
    <w:p w14:paraId="24E91916">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传输格式：</w:t>
      </w:r>
      <w:r>
        <w:rPr>
          <w:rFonts w:hint="eastAsia" w:ascii="Times New Roman" w:hAnsi="Times New Roman"/>
          <w:color w:val="auto"/>
          <w:highlight w:val="none"/>
          <w:lang w:val="en-US" w:eastAsia="zh-CN"/>
        </w:rPr>
        <w:t>第一位代表数据位数，第二位代表奇偶性，第三位代表停止位。</w:t>
      </w:r>
    </w:p>
    <w:p w14:paraId="62033A4A">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字节顺序：</w:t>
      </w:r>
      <w:r>
        <w:rPr>
          <w:rFonts w:hint="eastAsia" w:ascii="Times New Roman" w:hAnsi="Times New Roman"/>
          <w:color w:val="auto"/>
          <w:highlight w:val="none"/>
          <w:lang w:val="en-US" w:eastAsia="zh-CN"/>
        </w:rPr>
        <w:t>可选1-0-3-2、0-1-2-3、2-3-0-1、3-2-</w:t>
      </w:r>
      <w:r>
        <w:rPr>
          <w:rFonts w:hint="eastAsia"/>
          <w:color w:val="auto"/>
          <w:highlight w:val="none"/>
          <w:lang w:val="en-US" w:eastAsia="zh-CN"/>
        </w:rPr>
        <w:t>1-0</w:t>
      </w:r>
      <w:r>
        <w:rPr>
          <w:rFonts w:hint="eastAsia" w:ascii="Times New Roman" w:hAnsi="Times New Roman"/>
          <w:color w:val="auto"/>
          <w:highlight w:val="none"/>
          <w:lang w:val="en-US" w:eastAsia="zh-CN"/>
        </w:rPr>
        <w:t>。</w:t>
      </w:r>
    </w:p>
    <w:p w14:paraId="0806401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w:t>
      </w:r>
    </w:p>
    <w:p w14:paraId="6D5C29FB">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可对信号源、输出类型和量程进行设置。</w:t>
      </w:r>
    </w:p>
    <w:p w14:paraId="4273A24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5" o:spt="75" type="#_x0000_t75" style="height:94.25pt;width:149.35pt;" o:ole="t" filled="f" o:preferrelative="t" stroked="f" coordsize="21600,21600">
            <v:path/>
            <v:fill on="f" focussize="0,0"/>
            <v:stroke on="f"/>
            <v:imagedata r:id="rId247" o:title=""/>
            <o:lock v:ext="edit" aspectratio="t"/>
            <w10:wrap type="none"/>
            <w10:anchorlock/>
          </v:shape>
          <o:OLEObject Type="Embed" ProgID="CorelDraw.Graphic.19" ShapeID="_x0000_i1115" DrawAspect="Content" ObjectID="_1468075826" r:id="rId246">
            <o:LockedField>false</o:LockedField>
          </o:OLEObject>
        </w:object>
      </w:r>
    </w:p>
    <w:p w14:paraId="43587D03">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模拟输出设置</w:t>
      </w:r>
    </w:p>
    <w:p w14:paraId="6754A2C5">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信号源：</w:t>
      </w:r>
      <w:r>
        <w:rPr>
          <w:rFonts w:hint="eastAsia" w:ascii="Times New Roman" w:hAnsi="Times New Roman"/>
          <w:color w:val="auto"/>
          <w:highlight w:val="none"/>
          <w:lang w:val="en-US" w:eastAsia="zh-CN"/>
        </w:rPr>
        <w:t>可选择输入通道和传感器参数，如pH可选择pH参数或者温度参数输出。</w:t>
      </w:r>
    </w:p>
    <w:p w14:paraId="5DB779B1">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输出类型：</w:t>
      </w:r>
      <w:r>
        <w:rPr>
          <w:rFonts w:hint="eastAsia" w:ascii="Times New Roman" w:hAnsi="Times New Roman"/>
          <w:color w:val="auto"/>
          <w:highlight w:val="none"/>
          <w:lang w:val="en-US" w:eastAsia="zh-CN"/>
        </w:rPr>
        <w:t>(4~20)mA或者(0~20)mA，电流输出符合NAMUR NE43标准，线性范围为3.8mA~20.5mA或(0~20.5)mA。如果超出上述范围，电流值保留为量程上限值或下限值，并输出故障信息（E100或E101）。</w:t>
      </w:r>
    </w:p>
    <w:p w14:paraId="6AA0272E">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量程：</w:t>
      </w:r>
      <w:r>
        <w:rPr>
          <w:rFonts w:hint="eastAsia" w:ascii="Times New Roman" w:hAnsi="Times New Roman"/>
          <w:color w:val="auto"/>
          <w:highlight w:val="none"/>
          <w:lang w:val="en-US" w:eastAsia="zh-CN"/>
        </w:rPr>
        <w:t>用户可自行设置所需测量量程。</w:t>
      </w:r>
      <w:r>
        <w:rPr>
          <w:rFonts w:hint="eastAsia"/>
          <w:color w:val="auto"/>
          <w:highlight w:val="none"/>
          <w:lang w:val="en-US" w:eastAsia="zh-CN"/>
        </w:rPr>
        <w:t>控制器</w:t>
      </w:r>
      <w:r>
        <w:rPr>
          <w:rFonts w:hint="eastAsia" w:ascii="Times New Roman" w:hAnsi="Times New Roman"/>
          <w:color w:val="auto"/>
          <w:highlight w:val="none"/>
          <w:lang w:val="en-US" w:eastAsia="zh-CN"/>
        </w:rPr>
        <w:t>默认按最大量程设置。</w:t>
      </w:r>
    </w:p>
    <w:p w14:paraId="621823E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sectPr>
          <w:headerReference r:id="rId22" w:type="default"/>
          <w:headerReference r:id="rId23"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1002E1DA">
      <w:pPr>
        <w:pStyle w:val="2"/>
        <w:bidi w:val="0"/>
        <w:rPr>
          <w:rFonts w:hint="default" w:ascii="Times New Roman" w:hAnsi="Times New Roman"/>
          <w:color w:val="auto"/>
          <w:highlight w:val="none"/>
          <w:lang w:val="en-US" w:eastAsia="zh-CN"/>
        </w:rPr>
      </w:pPr>
      <w:bookmarkStart w:id="389" w:name="_Toc8505"/>
      <w:bookmarkStart w:id="390" w:name="_Toc14474"/>
      <w:bookmarkStart w:id="391" w:name="_Toc5742"/>
      <w:bookmarkStart w:id="392" w:name="_Toc26510"/>
      <w:r>
        <w:rPr>
          <w:rFonts w:hint="eastAsia" w:ascii="Times New Roman" w:hAnsi="Times New Roman"/>
          <w:color w:val="auto"/>
          <w:highlight w:val="none"/>
          <w:lang w:val="en-US" w:eastAsia="zh-CN"/>
        </w:rPr>
        <w:t>标定</w:t>
      </w:r>
      <w:bookmarkEnd w:id="389"/>
      <w:bookmarkEnd w:id="390"/>
      <w:bookmarkEnd w:id="391"/>
      <w:bookmarkEnd w:id="392"/>
    </w:p>
    <w:p w14:paraId="5864DD82">
      <w:pPr>
        <w:rPr>
          <w:rFonts w:hint="default"/>
          <w:lang w:val="en-US" w:eastAsia="zh-CN"/>
        </w:rPr>
      </w:pPr>
      <w:r>
        <w:rPr>
          <w:rFonts w:hint="eastAsia"/>
          <w:color w:val="auto"/>
          <w:highlight w:val="none"/>
          <w:lang w:val="en-US" w:eastAsia="zh-CN"/>
        </w:rPr>
        <w:t>标定菜单会根据控制器接入的电极类型自动进行调整，不同电极标定方式存在差异，具体以电极操作说明书为准。</w:t>
      </w:r>
    </w:p>
    <w:p w14:paraId="0CD3AACE">
      <w:pPr>
        <w:pStyle w:val="3"/>
        <w:bidi w:val="0"/>
        <w:rPr>
          <w:color w:val="auto"/>
          <w:highlight w:val="none"/>
        </w:rPr>
      </w:pPr>
      <w:bookmarkStart w:id="393" w:name="_Toc6259"/>
      <w:bookmarkStart w:id="394" w:name="_Toc9903"/>
      <w:bookmarkStart w:id="395" w:name="_Toc12227"/>
      <w:bookmarkStart w:id="396" w:name="_Toc2962"/>
      <w:r>
        <w:rPr>
          <w:rFonts w:hint="eastAsia"/>
          <w:color w:val="auto"/>
          <w:highlight w:val="none"/>
          <w:lang w:val="en-US" w:eastAsia="zh-CN"/>
        </w:rPr>
        <w:t>模拟pH标定</w:t>
      </w:r>
      <w:bookmarkEnd w:id="393"/>
      <w:bookmarkEnd w:id="394"/>
      <w:bookmarkEnd w:id="395"/>
      <w:bookmarkEnd w:id="396"/>
    </w:p>
    <w:p w14:paraId="6DDE7ABF">
      <w:pPr>
        <w:spacing w:line="240" w:lineRule="auto"/>
        <w:ind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对于pH模拟传感器，</w:t>
      </w:r>
      <w:r>
        <w:rPr>
          <w:rFonts w:hint="eastAsia"/>
          <w:color w:val="auto"/>
          <w:highlight w:val="none"/>
          <w:lang w:val="en-US" w:eastAsia="zh-CN"/>
        </w:rPr>
        <w:t>控制器</w:t>
      </w:r>
      <w:r>
        <w:rPr>
          <w:rFonts w:hint="eastAsia" w:ascii="Times New Roman" w:hAnsi="Times New Roman"/>
          <w:color w:val="auto"/>
          <w:highlight w:val="none"/>
          <w:lang w:val="en-US" w:eastAsia="zh-CN"/>
        </w:rPr>
        <w:t>可提供自动标定、手动标定、单点标定、信号修正、温度修正，并且预存2组（GBT27501/NIST）缓冲液组，也可以手动输入缓冲液。缓冲液pH值是在25℃下测得。若要使</w:t>
      </w:r>
      <w:r>
        <w:rPr>
          <w:rFonts w:hint="eastAsia" w:ascii="Times New Roman" w:hAnsi="Times New Roman"/>
          <w:b w:val="0"/>
          <w:bCs w:val="0"/>
          <w:color w:val="auto"/>
          <w:highlight w:val="none"/>
          <w:lang w:val="en-US" w:eastAsia="zh-CN"/>
        </w:rPr>
        <w:t>用自动识别缓冲液来标定，您需要这两组缓冲溶液中的其中一组（请参见附录B，缓冲溶液与温度的关系）。使用自动标定前，请选择正确的</w:t>
      </w:r>
      <w:r>
        <w:rPr>
          <w:rFonts w:hint="eastAsia" w:ascii="Times New Roman" w:hAnsi="Times New Roman"/>
          <w:color w:val="auto"/>
          <w:highlight w:val="none"/>
          <w:lang w:val="en-US" w:eastAsia="zh-CN"/>
        </w:rPr>
        <w:t>缓冲液组</w:t>
      </w:r>
      <w:r>
        <w:rPr>
          <w:rFonts w:hint="eastAsia"/>
          <w:color w:val="auto"/>
          <w:highlight w:val="none"/>
          <w:lang w:val="en-US" w:eastAsia="zh-CN"/>
        </w:rPr>
        <w:t>，</w:t>
      </w:r>
      <w:r>
        <w:rPr>
          <w:rFonts w:hint="eastAsia" w:ascii="Times New Roman" w:hAnsi="Times New Roman"/>
          <w:color w:val="auto"/>
          <w:highlight w:val="none"/>
          <w:lang w:val="en-US" w:eastAsia="zh-CN"/>
        </w:rPr>
        <w:t>预存缓冲液组：GBT27501（4.00/6.86/9.18），NIST（4.01/7.00/10.01）。</w:t>
      </w:r>
    </w:p>
    <w:p w14:paraId="22363E43">
      <w:pP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在自动温度补偿模式下，温度传感器需浸入到缓冲液中，能按照能斯特</w:t>
      </w:r>
      <w:r>
        <w:rPr>
          <w:rFonts w:hint="eastAsia"/>
          <w:color w:val="auto"/>
          <w:highlight w:val="none"/>
          <w:lang w:val="en-US" w:eastAsia="zh-CN"/>
        </w:rPr>
        <w:t>方程</w:t>
      </w:r>
      <w:r>
        <w:rPr>
          <w:rFonts w:hint="eastAsia" w:ascii="Times New Roman" w:hAnsi="Times New Roman"/>
          <w:color w:val="auto"/>
          <w:highlight w:val="none"/>
          <w:lang w:val="en-US" w:eastAsia="zh-CN"/>
        </w:rPr>
        <w:t>有系统地对传感器进行温度补偿。</w:t>
      </w:r>
    </w:p>
    <w:p w14:paraId="4D259E69">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在手动温度补偿模式下，标定时会按照用户设定的温度值自动查找对应的缓冲液值，所以尽量让缓冲液的温度与设定的温度接近，减小标定误差。</w:t>
      </w:r>
    </w:p>
    <w:p w14:paraId="3E1AC0C0">
      <w:pPr>
        <w:spacing w:line="240" w:lineRule="auto"/>
        <w:ind w:left="0" w:leftChars="0" w:firstLine="420" w:firstLineChars="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为了精确地标定pH电极，推荐使用两点标定，其中一种的pH应该接近于样水的pH值。对于零点定位需要使用pH7.00/pH6.86的缓冲液（25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），对于标定电极的斜率，需要使用pH4.01/pH4.00的缓冲液（25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）或pH10.01/pH9.18的缓冲液（25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w:t>
      </w:r>
    </w:p>
    <w:p w14:paraId="65FDF5F1">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自动标定</w:t>
      </w:r>
    </w:p>
    <w:p w14:paraId="3ECB5383">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ascii="Times New Roman" w:hAnsi="Times New Roman"/>
          <w:color w:val="auto"/>
          <w:highlight w:val="none"/>
        </w:rPr>
        <w:pict>
          <v:shape id="_x0000_s1056" o:spid="_x0000_s1056" o:spt="75" type="#_x0000_t75" style="position:absolute;left:0pt;margin-left:88.6pt;margin-top:1.15pt;height:95.95pt;width:145.85pt;z-index:251694080;mso-width-relative:page;mso-height-relative:page;" o:ole="t" filled="f" o:preferrelative="t" stroked="f" coordsize="21600,21600">
            <v:path/>
            <v:fill on="f" focussize="0,0"/>
            <v:stroke on="f"/>
            <v:imagedata r:id="rId249" o:title=""/>
            <o:lock v:ext="edit" aspectratio="t"/>
          </v:shape>
          <o:OLEObject Type="Embed" ProgID="CorelDraw.Graphic.19" ShapeID="_x0000_s1056" DrawAspect="Content" ObjectID="_1468075827" r:id="rId248">
            <o:LockedField>false</o:LockedField>
          </o:OLEObject>
        </w:pict>
      </w:r>
      <w:r>
        <w:rPr>
          <w:rFonts w:hint="eastAsia" w:ascii="Times New Roman" w:hAnsi="Times New Roman"/>
          <w:b/>
          <w:bCs/>
          <w:color w:val="auto"/>
          <w:highlight w:val="none"/>
          <w:lang w:val="en-US" w:eastAsia="zh-CN"/>
        </w:rPr>
        <w:t>标定设置</w:t>
      </w:r>
    </w:p>
    <w:p w14:paraId="115CB96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p>
    <w:p w14:paraId="4A8AA0DD">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p>
    <w:p w14:paraId="733DC10A">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p>
    <w:p w14:paraId="6C52ABAC">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p>
    <w:p w14:paraId="67D67D7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p>
    <w:p w14:paraId="5EE50A3E">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自动标定设置界面</w:t>
      </w:r>
    </w:p>
    <w:p w14:paraId="5893862F">
      <w:pPr>
        <w:numPr>
          <w:ilvl w:val="0"/>
          <w:numId w:val="22"/>
        </w:num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在自动标定模式，用户需选择标准液组类型（GBT/NIST），确定在不同温度下的缓冲液值。</w:t>
      </w:r>
    </w:p>
    <w:p w14:paraId="7807377F">
      <w:pPr>
        <w:numPr>
          <w:ilvl w:val="0"/>
          <w:numId w:val="22"/>
        </w:num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选择标定方式：两点标定、三点标定</w:t>
      </w:r>
      <w:r>
        <w:rPr>
          <w:rFonts w:hint="eastAsia"/>
          <w:color w:val="auto"/>
          <w:highlight w:val="none"/>
          <w:lang w:val="en-US" w:eastAsia="zh-CN"/>
        </w:rPr>
        <w:t>，</w:t>
      </w:r>
      <w:r>
        <w:rPr>
          <w:rFonts w:hint="eastAsia" w:ascii="Times New Roman" w:hAnsi="Times New Roman"/>
          <w:color w:val="auto"/>
          <w:highlight w:val="none"/>
          <w:lang w:val="en-US" w:eastAsia="zh-CN"/>
        </w:rPr>
        <w:t>一般采用两点标定即可。</w:t>
      </w:r>
    </w:p>
    <w:p w14:paraId="4E8B3E1E">
      <w:pPr>
        <w:numPr>
          <w:ilvl w:val="0"/>
          <w:numId w:val="22"/>
        </w:num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执行标定。</w:t>
      </w:r>
    </w:p>
    <w:p w14:paraId="20BB354C">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6" o:spt="75" type="#_x0000_t75" style="height:95.7pt;width:145.3pt;" o:ole="t" filled="f" o:preferrelative="t" stroked="f" coordsize="21600,21600">
            <v:path/>
            <v:fill on="f" focussize="0,0"/>
            <v:stroke on="f"/>
            <v:imagedata r:id="rId251" o:title=""/>
            <o:lock v:ext="edit" aspectratio="t"/>
            <w10:wrap type="none"/>
            <w10:anchorlock/>
          </v:shape>
          <o:OLEObject Type="Embed" ProgID="CorelDraw.Graphic.19" ShapeID="_x0000_i1116" DrawAspect="Content" ObjectID="_1468075828" r:id="rId250">
            <o:LockedField>false</o:LockedField>
          </o:OLEObject>
        </w:object>
      </w:r>
    </w:p>
    <w:p w14:paraId="010AF46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执行标定</w:t>
      </w:r>
    </w:p>
    <w:p w14:paraId="4E2400A8">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两点标定步骤</w:t>
      </w:r>
    </w:p>
    <w:p w14:paraId="3E5C7B99">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第一步：选择“执行标定”后，根据提示取出电极，冲洗并擦干水渍，将电极放入缓冲液pH6.86（pH7.00）中，按</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37"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60"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pK&#10;vLPTAAAAAwEAAA8AAAAAAAAAAQAgAAAAIgAAAGRycy9kb3ducmV2LnhtbFBLAQIUABQAAAAIAIdO&#10;4kAm1TlTmgIAADYFAAAOAAAAAAAAAAEAIAAAACIBAABkcnMvZTJvRG9jLnhtbFBLBQYAAAAABgAG&#10;AFkBAAAuBg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color w:val="auto"/>
          <w:highlight w:val="none"/>
          <w:lang w:val="en-US" w:eastAsia="zh-CN"/>
        </w:rPr>
        <w:t>键开始第一点标定。</w:t>
      </w:r>
    </w:p>
    <w:p w14:paraId="5C067C8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第二步：界面显示“标定中和当前标定值”，分析仪会根据选定的标定缓冲液系列中自动识别标准溶液的值。</w:t>
      </w:r>
    </w:p>
    <w:p w14:paraId="4FF5F620">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第三步：待读数稳定后，分析仪会自动判断（也可手动确认）并进入第二点标定。</w:t>
      </w:r>
    </w:p>
    <w:p w14:paraId="7034647B">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第四步：根据提示取出电极，冲洗并擦干后放入缓冲液2中，并按</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38"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60"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pK&#10;vLPTAAAAAwEAAA8AAAAAAAAAAQAgAAAAIgAAAGRycy9kb3ducmV2LnhtbFBLAQIUABQAAAAIAIdO&#10;4kCcGReRmgIAADYFAAAOAAAAAAAAAAEAIAAAACIBAABkcnMvZTJvRG9jLnhtbFBLBQYAAAAABgAG&#10;AFkBAAAuBg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color w:val="auto"/>
          <w:highlight w:val="none"/>
          <w:lang w:val="en-US" w:eastAsia="zh-CN"/>
        </w:rPr>
        <w:t>键开始第二点标定（注：缓冲液2是根据测量介质属性选择偏酸或偏碱的缓冲液）。</w:t>
      </w:r>
    </w:p>
    <w:p w14:paraId="67AF8F8F">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第五步：待读数稳定后，分析仪会自动判断标定结果。</w:t>
      </w:r>
    </w:p>
    <w:p w14:paraId="44301A83">
      <w:pPr>
        <w:bidi w:val="0"/>
        <w:ind w:left="0" w:leftChars="0" w:firstLine="0" w:firstLineChars="0"/>
        <w:jc w:val="left"/>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注意：</w:t>
      </w:r>
    </w:p>
    <w:p w14:paraId="37349D0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在标定过程中，可随时按“返回”退出标定过程，不保存当前标定结果。</w:t>
      </w:r>
    </w:p>
    <w:p w14:paraId="5A656B6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如标定成功，则提示电极健康度，显示本次标定的斜率和零点，按</w:t>
      </w:r>
      <w:r>
        <w:rPr>
          <w:rFonts w:ascii="Times New Roman" w:hAnsi="Times New Roman"/>
          <w:color w:val="auto"/>
          <w:highlight w:val="none"/>
        </w:rPr>
        <w:object>
          <v:shape id="_x0000_i1117" o:spt="75" type="#_x0000_t75" style="height:19.2pt;width:18pt;" o:ole="t" filled="f" o:preferrelative="t" stroked="f" coordsize="21600,21600">
            <v:path/>
            <v:fill on="f" focussize="0,0"/>
            <v:stroke on="f"/>
            <v:imagedata r:id="rId111" o:title=""/>
            <o:lock v:ext="edit" aspectratio="t"/>
            <w10:wrap type="none"/>
            <w10:anchorlock/>
          </v:shape>
          <o:OLEObject Type="Embed" ProgID="CorelDraw.Graphic.19" ShapeID="_x0000_i1117" DrawAspect="Content" ObjectID="_1468075829" r:id="rId252">
            <o:LockedField>false</o:LockedField>
          </o:OLEObject>
        </w:object>
      </w:r>
      <w:r>
        <w:rPr>
          <w:rFonts w:hint="eastAsia" w:ascii="Times New Roman" w:hAnsi="Times New Roman"/>
          <w:color w:val="auto"/>
          <w:highlight w:val="none"/>
          <w:lang w:val="en-US" w:eastAsia="zh-CN"/>
        </w:rPr>
        <w:t>键提示“是否保存参数”，点击“确认”将标定结果记录在标定参数和标定日志中；点击“返回”，则拒绝接受本次标定。</w:t>
      </w:r>
    </w:p>
    <w:p w14:paraId="4E8ABD5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如标定失败，则提示“标定失败，XXXX”，本次标定结果不记录，按</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160"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kq8&#10;s9MAAAADAQAADwAAAAAAAAABACAAAAAiAAAAZHJzL2Rvd25yZXYueG1sUEsBAhQAFAAAAAgAh07i&#10;QAfj1RqZAgAANwUAAA4AAAAAAAAAAQAgAAAAIgEAAGRycy9lMm9Eb2MueG1sUEsFBgAAAAAGAAYA&#10;WQEAAC0GA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color w:val="auto"/>
          <w:highlight w:val="none"/>
          <w:lang w:val="en-US" w:eastAsia="zh-CN"/>
        </w:rPr>
        <w:t>键返回标定菜单。</w:t>
      </w:r>
    </w:p>
    <w:p w14:paraId="55600215">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斜率和零点极限：</w:t>
      </w:r>
      <w:r>
        <w:rPr>
          <w:rFonts w:hint="eastAsia" w:ascii="Times New Roman" w:hAnsi="Times New Roman"/>
          <w:color w:val="auto"/>
          <w:highlight w:val="none"/>
          <w:lang w:val="en-US" w:eastAsia="zh-CN"/>
        </w:rPr>
        <w:t>如果斜率值不在80%~120%或零点漂移不在-1pH~1pH范围内，</w:t>
      </w:r>
      <w:r>
        <w:rPr>
          <w:rFonts w:hint="eastAsia"/>
          <w:color w:val="auto"/>
          <w:highlight w:val="none"/>
          <w:lang w:val="en-US" w:eastAsia="zh-CN"/>
        </w:rPr>
        <w:t>将会显示错误信息</w:t>
      </w:r>
      <w:r>
        <w:rPr>
          <w:rFonts w:hint="eastAsia" w:ascii="Times New Roman" w:hAnsi="Times New Roman"/>
          <w:color w:val="auto"/>
          <w:highlight w:val="none"/>
          <w:lang w:val="en-US" w:eastAsia="zh-CN"/>
        </w:rPr>
        <w:t>。参见第九章节“错误信息”。</w:t>
      </w:r>
    </w:p>
    <w:p w14:paraId="089B5105">
      <w:pPr>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电极健康度提示信息：</w:t>
      </w:r>
      <w:r>
        <w:rPr>
          <w:rFonts w:hint="eastAsia" w:ascii="Times New Roman" w:hAnsi="Times New Roman"/>
          <w:b w:val="0"/>
          <w:bCs w:val="0"/>
          <w:color w:val="auto"/>
          <w:highlight w:val="none"/>
          <w:lang w:val="en-US" w:eastAsia="zh-CN"/>
        </w:rPr>
        <w:t>电极性能优；</w:t>
      </w:r>
      <w:r>
        <w:rPr>
          <w:rFonts w:hint="eastAsia"/>
          <w:b w:val="0"/>
          <w:bCs w:val="0"/>
          <w:color w:val="auto"/>
          <w:highlight w:val="none"/>
        </w:rPr>
        <w:t>电极状况良好，需要安排维护</w:t>
      </w:r>
      <w:r>
        <w:rPr>
          <w:rFonts w:hint="eastAsia"/>
          <w:b w:val="0"/>
          <w:bCs w:val="0"/>
          <w:color w:val="auto"/>
          <w:highlight w:val="none"/>
          <w:lang w:eastAsia="zh-CN"/>
        </w:rPr>
        <w:t>；</w:t>
      </w:r>
      <w:r>
        <w:rPr>
          <w:rFonts w:hint="eastAsia" w:ascii="Times New Roman" w:hAnsi="Times New Roman"/>
          <w:b w:val="0"/>
          <w:bCs w:val="0"/>
          <w:color w:val="auto"/>
          <w:highlight w:val="none"/>
          <w:lang w:val="en-US" w:eastAsia="zh-CN"/>
        </w:rPr>
        <w:t>；</w:t>
      </w:r>
      <w:r>
        <w:rPr>
          <w:rFonts w:hint="eastAsia"/>
          <w:b w:val="0"/>
          <w:bCs w:val="0"/>
          <w:color w:val="auto"/>
          <w:highlight w:val="none"/>
        </w:rPr>
        <w:t xml:space="preserve">电极状况较差，建议维护 </w:t>
      </w:r>
      <w:r>
        <w:rPr>
          <w:rFonts w:hint="eastAsia" w:ascii="Times New Roman" w:hAnsi="Times New Roman"/>
          <w:b w:val="0"/>
          <w:bCs w:val="0"/>
          <w:color w:val="auto"/>
          <w:highlight w:val="none"/>
          <w:lang w:val="en-US" w:eastAsia="zh-CN"/>
        </w:rPr>
        <w:t>。</w:t>
      </w:r>
    </w:p>
    <w:p w14:paraId="681831E0">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三点标定步骤</w:t>
      </w:r>
    </w:p>
    <w:p w14:paraId="0D5F9D7B">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三点标定步骤同“两点标定”，第一点需为中性点，其余两点建议按先酸后碱的顺序进行标定。</w:t>
      </w:r>
    </w:p>
    <w:p w14:paraId="092AEE6C">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手动标定</w:t>
      </w:r>
    </w:p>
    <w:p w14:paraId="20C1B624">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当用户没有标准缓冲液（GBT/NIST）对所使用的标定类型进行标定时，用户可使用该菜单，手动输入其他类型的缓冲液值（保持在温度恒定时的值），用户只需输入此值一次。</w:t>
      </w:r>
    </w:p>
    <w:p w14:paraId="66EC1C68">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8" o:spt="75" type="#_x0000_t75" style="height:96pt;width:142.65pt;" o:ole="t" filled="f" o:preferrelative="t" stroked="f" coordsize="21600,21600">
            <v:path/>
            <v:fill on="f" focussize="0,0"/>
            <v:stroke on="f"/>
            <v:imagedata r:id="rId254" o:title=""/>
            <o:lock v:ext="edit" aspectratio="t"/>
            <w10:wrap type="none"/>
            <w10:anchorlock/>
          </v:shape>
          <o:OLEObject Type="Embed" ProgID="CorelDraw.Graphic.19" ShapeID="_x0000_i1118" DrawAspect="Content" ObjectID="_1468075830" r:id="rId253">
            <o:LockedField>false</o:LockedField>
          </o:OLEObject>
        </w:object>
      </w:r>
    </w:p>
    <w:p w14:paraId="0E89194F">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手动标定界面</w:t>
      </w:r>
    </w:p>
    <w:p w14:paraId="5465ADC4">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手动标定步骤</w:t>
      </w:r>
    </w:p>
    <w:p w14:paraId="5CF17E69">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第一步：选择“执行标定”后，根据提示取出电极，冲洗并擦干后放入缓冲液1中（此时界面下方会有当前缓冲液测量值）。</w:t>
      </w:r>
    </w:p>
    <w:p w14:paraId="224D3D1F">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第二步：待数值稳定后按 </w:t>
      </w:r>
      <w:r>
        <w:rPr>
          <w:rFonts w:ascii="Times New Roman" w:hAnsi="Times New Roman"/>
          <w:color w:val="auto"/>
          <w:sz w:val="21"/>
          <w:highlight w:val="none"/>
        </w:rPr>
        <mc:AlternateContent>
          <mc:Choice Requires="wps">
            <w:drawing>
              <wp:inline distT="0" distB="0" distL="114300" distR="114300">
                <wp:extent cx="111760" cy="118110"/>
                <wp:effectExtent l="12700" t="12700" r="21590" b="27940"/>
                <wp:docPr id="39" name="直角上箭头 171"/>
                <wp:cNvGraphicFramePr/>
                <a:graphic xmlns:a="http://schemas.openxmlformats.org/drawingml/2006/main">
                  <a:graphicData uri="http://schemas.microsoft.com/office/word/2010/wordprocessingShape">
                    <wps:wsp>
                      <wps:cNvSpPr/>
                      <wps:spPr>
                        <a:xfrm rot="5400000" flipV="1">
                          <a:off x="0" y="0"/>
                          <a:ext cx="111760" cy="11811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71" o:spid="_x0000_s1026" style="flip:y;height:9.3pt;width:8.8pt;rotation:-5898240f;v-text-anchor:middle;" fillcolor="#000000" filled="t" stroked="t" coordsize="111760,118110" o:gfxdata="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lHSPQ&#10;0gAAAAMBAAAPAAAAAAAAAAEAIAAAACIAAABkcnMvZG93bnJldi54bWxQSwECFAAUAAAACACHTuJA&#10;x20UG5kCAAA2BQAADgAAAAAAAAABACAAAAAhAQAAZHJzL2Uyb0RvYy54bWxQSwUGAAAAAAYABgBZ&#10;AQAALAYAAAAA&#10;" path="m0,90170l69850,90170,69850,27940,55880,27940,83820,0,111760,27940,97790,27940,97790,118110,0,118110xe">
                <v:path o:connectlocs="83820,0;55880,27940;0,104140;48895,118110;97790,73025;111760,27940"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b w:val="0"/>
          <w:bCs w:val="0"/>
          <w:color w:val="auto"/>
          <w:highlight w:val="none"/>
          <w:lang w:val="en-US" w:eastAsia="zh-CN"/>
        </w:rPr>
        <w:t xml:space="preserve"> 键后进入第二点标定，</w:t>
      </w:r>
    </w:p>
    <w:p w14:paraId="05EE42A9">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第三步：根据提示请取出电极，冲洗并擦干后放入缓冲液2中。</w:t>
      </w:r>
    </w:p>
    <w:p w14:paraId="0698E44B">
      <w:pPr>
        <w:spacing w:line="240" w:lineRule="auto"/>
        <w:ind w:left="0" w:leftChars="0" w:firstLine="420" w:firstLineChars="200"/>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第四步：待数值稳定后按 </w:t>
      </w:r>
      <w:r>
        <w:rPr>
          <w:rFonts w:ascii="Times New Roman" w:hAnsi="Times New Roman"/>
          <w:color w:val="auto"/>
          <w:sz w:val="21"/>
          <w:highlight w:val="none"/>
        </w:rPr>
        <mc:AlternateContent>
          <mc:Choice Requires="wps">
            <w:drawing>
              <wp:inline distT="0" distB="0" distL="114300" distR="114300">
                <wp:extent cx="111760" cy="118110"/>
                <wp:effectExtent l="12700" t="12700" r="21590" b="27940"/>
                <wp:docPr id="171" name="直角上箭头 171"/>
                <wp:cNvGraphicFramePr/>
                <a:graphic xmlns:a="http://schemas.openxmlformats.org/drawingml/2006/main">
                  <a:graphicData uri="http://schemas.microsoft.com/office/word/2010/wordprocessingShape">
                    <wps:wsp>
                      <wps:cNvSpPr/>
                      <wps:spPr>
                        <a:xfrm rot="5400000" flipV="1">
                          <a:off x="0" y="0"/>
                          <a:ext cx="111760" cy="11811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flip:y;height:9.3pt;width:8.8pt;rotation:-5898240f;v-text-anchor:middle;" fillcolor="#000000" filled="t" stroked="t" coordsize="111760,118110" o:gfxdata="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lHSPQ&#10;0gAAAAMBAAAPAAAAAAAAAAEAIAAAACIAAABkcnMvZG93bnJldi54bWxQSwECFAAUAAAACACHTuJA&#10;ngd1l5kCAAA3BQAADgAAAAAAAAABACAAAAAhAQAAZHJzL2Uyb0RvYy54bWxQSwUGAAAAAAYABgBZ&#10;AQAALAYAAAAA&#10;" path="m0,90170l69850,90170,69850,27940,55880,27940,83820,0,111760,27940,97790,27940,97790,118110,0,118110xe">
                <v:path o:connectlocs="83820,0;55880,27940;0,104140;48895,118110;97790,73025;111760,27940"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b w:val="0"/>
          <w:bCs w:val="0"/>
          <w:color w:val="auto"/>
          <w:highlight w:val="none"/>
          <w:lang w:val="en-US" w:eastAsia="zh-CN"/>
        </w:rPr>
        <w:t xml:space="preserve"> 键，分析仪显示本次标定结果，结果判断同“自动标定”。</w:t>
      </w:r>
    </w:p>
    <w:p w14:paraId="6547BC7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单点标定</w:t>
      </w:r>
    </w:p>
    <w:tbl>
      <w:tblPr>
        <w:tblStyle w:val="31"/>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7"/>
        <w:gridCol w:w="5853"/>
      </w:tblGrid>
      <w:tr w14:paraId="5BFF9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5000" w:type="pct"/>
            <w:gridSpan w:val="2"/>
            <w:shd w:val="clear" w:color="auto" w:fill="D05D27"/>
          </w:tcPr>
          <w:p w14:paraId="63B5D0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111760" cy="95250"/>
                  <wp:effectExtent l="0" t="0" r="2540" b="0"/>
                  <wp:docPr id="17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52.png"/>
                          <pic:cNvPicPr>
                            <a:picLocks noChangeAspect="1"/>
                          </pic:cNvPicPr>
                        </pic:nvPicPr>
                        <pic:blipFill>
                          <a:blip r:embed="rId78"/>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705AB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525" w:type="pct"/>
          </w:tcPr>
          <w:p w14:paraId="7EF43472">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anchor distT="0" distB="0" distL="114935" distR="114935" simplePos="0" relativeHeight="251688960" behindDoc="0" locked="0" layoutInCell="1" allowOverlap="1">
                      <wp:simplePos x="0" y="0"/>
                      <wp:positionH relativeFrom="column">
                        <wp:posOffset>49530</wp:posOffset>
                      </wp:positionH>
                      <wp:positionV relativeFrom="paragraph">
                        <wp:posOffset>83820</wp:posOffset>
                      </wp:positionV>
                      <wp:extent cx="329565" cy="288290"/>
                      <wp:effectExtent l="0" t="0" r="13335" b="16510"/>
                      <wp:wrapNone/>
                      <wp:docPr id="188" name="组合 188"/>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82" name="任意多边形 3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vert="horz" anchor="t" upright="1"/>
                            </wps:wsp>
                            <wps:wsp>
                              <wps:cNvPr id="184" name="任意多边形 3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vert="horz" anchor="t" upright="1"/>
                            </wps:wsp>
                            <wps:wsp>
                              <wps:cNvPr id="185" name="任意多边形 3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vert="horz" anchor="t" upright="1"/>
                            </wps:wsp>
                            <wps:wsp>
                              <wps:cNvPr id="186" name="任意多边形 35"/>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vert="horz" anchor="t" upright="1"/>
                            </wps:wsp>
                            <pic:pic xmlns:pic="http://schemas.openxmlformats.org/drawingml/2006/picture">
                              <pic:nvPicPr>
                                <pic:cNvPr id="187" name="图片 13"/>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anchor>
                  </w:drawing>
                </mc:Choice>
                <mc:Fallback>
                  <w:pict>
                    <v:group id="_x0000_s1026" o:spid="_x0000_s1026" o:spt="203" style="position:absolute;left:0pt;margin-left:3.9pt;margin-top:6.6pt;height:22.7pt;width:25.95pt;z-index:251688960;mso-width-relative:page;mso-height-relative:page;" coordsize="519,454" o:gfxdata="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">
                      <o:lock v:ext="edit" aspectratio="f"/>
                      <v:shape id="任意多边形 32" o:spid="_x0000_s1026" o:spt="100" style="position:absolute;left:0;top:0;height:454;width:519;" fillcolor="#000000" filled="t" stroked="f" coordsize="519,454" o:gfxdata="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wAELsAAADc&#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33" o:spid="_x0000_s1026" o:spt="100" style="position:absolute;left:0;top:0;height:454;width:519;" fillcolor="#2B2B2C" filled="t" stroked="f" coordsize="519,454" o:gfxdata="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VODovQAA&#10;ANw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34" o:spid="_x0000_s1026" o:spt="100" style="position:absolute;left:42;top:47;height:376;width:433;" fillcolor="#F3C736" filled="t" stroked="f" coordsize="433,376" o:gfxdata="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s3oYr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35" o:spid="_x0000_s1026" o:spt="100" style="position:absolute;left:42;top:47;height:376;width:433;" fillcolor="#F9A700" filled="t" stroked="f" coordsize="433,376" o:gfxdata="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y87r7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xGqLKrsAAADc&#10;AAAADwAAAGRycy9kb3ducmV2LnhtbEVPTYvCMBC9C/6HMIIX0VQPKl2jLMoue1Gw1fvQzLZ1m0lp&#10;Ymv//UYQvM3jfc5m9zCVaKlxpWUF81kEgjizuuRcwSX9mq5BOI+ssbJMCnpysNsOBxuMte34TG3i&#10;cxFC2MWooPC+jqV0WUEG3czWxIH7tY1BH2CTS91gF8JNJRdRtJQGSw4NBda0Lyj7S+5GQXs0t2uf&#10;pt8TWd/6S364++7zpNR4NI8+QHh6+Lf45f7RYf56Bc9nwgVy+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GqLKrsAAADc&#10;AAAADwAAAAAAAAABACAAAAAiAAAAZHJzL2Rvd25yZXYueG1sUEsBAhQAFAAAAAgAh07iQDMvBZ47&#10;AAAAOQAAABAAAAAAAAAAAQAgAAAACgEAAGRycy9zaGFwZXhtbC54bWxQSwUGAAAAAAYABgBbAQAA&#10;tAMAAAAA&#10;">
                        <v:fill on="f" focussize="0,0"/>
                        <v:stroke on="f"/>
                        <v:imagedata r:id="rId75" o:title=""/>
                        <o:lock v:ext="edit" aspectratio="t"/>
                      </v:shape>
                    </v:group>
                  </w:pict>
                </mc:Fallback>
              </mc:AlternateContent>
            </w:r>
          </w:p>
          <w:p w14:paraId="1BE25405">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p>
        </w:tc>
        <w:tc>
          <w:tcPr>
            <w:tcW w:w="4474" w:type="pct"/>
            <w:vAlign w:val="center"/>
          </w:tcPr>
          <w:p w14:paraId="011D3DB2">
            <w:pPr>
              <w:keepNext w:val="0"/>
              <w:keepLines w:val="0"/>
              <w:suppressLineNumbers w:val="0"/>
              <w:bidi w:val="0"/>
              <w:spacing w:before="0" w:beforeAutospacing="0" w:after="0" w:afterAutospacing="0"/>
              <w:ind w:left="0" w:leftChars="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此操作仅在零点漂移时进行。</w:t>
            </w:r>
          </w:p>
        </w:tc>
      </w:tr>
    </w:tbl>
    <w:p w14:paraId="7168DEC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9" o:spt="75" type="#_x0000_t75" style="height:96.75pt;width:148pt;" o:ole="t" filled="f" o:preferrelative="t" stroked="f" coordsize="21600,21600">
            <v:path/>
            <v:fill on="f" focussize="0,0"/>
            <v:stroke on="f"/>
            <v:imagedata r:id="rId256" o:title=""/>
            <o:lock v:ext="edit" aspectratio="t"/>
            <w10:wrap type="none"/>
            <w10:anchorlock/>
          </v:shape>
          <o:OLEObject Type="Embed" ProgID="CorelDraw.Graphic.19" ShapeID="_x0000_i1119" DrawAspect="Content" ObjectID="_1468075831" r:id="rId255">
            <o:LockedField>false</o:LockedField>
          </o:OLEObject>
        </w:object>
      </w:r>
    </w:p>
    <w:p w14:paraId="21E34DA4">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单点标定界面</w:t>
      </w:r>
    </w:p>
    <w:p w14:paraId="0DB095F3">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用户做单点标定使用一种缓冲液、已知浓度的溶液或者直接用样水测量（用户已在实验室中测得了样水值），每次进行单点标定用户都需要输入缓冲液值或者样水值。标定完成后显示零点值。</w:t>
      </w:r>
    </w:p>
    <w:p w14:paraId="1756F92D">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1A3558AC">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可对pH偏移量进行设置。pH偏移量有效范围：-2.00pH~2.00pH。</w:t>
      </w:r>
    </w:p>
    <w:p w14:paraId="6FA47037">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20" o:spt="75" type="#_x0000_t75" style="height:93.8pt;width:148pt;" o:ole="t" filled="f" o:preferrelative="t" stroked="f" coordsize="21600,21600">
            <v:path/>
            <v:fill on="f" focussize="0,0"/>
            <v:stroke on="f"/>
            <v:imagedata r:id="rId258" o:title=""/>
            <o:lock v:ext="edit" aspectratio="t"/>
            <w10:wrap type="none"/>
            <w10:anchorlock/>
          </v:shape>
          <o:OLEObject Type="Embed" ProgID="CorelDraw.Graphic.19" ShapeID="_x0000_i1120" DrawAspect="Content" ObjectID="_1468075832" r:id="rId257">
            <o:LockedField>false</o:LockedField>
          </o:OLEObject>
        </w:object>
      </w:r>
    </w:p>
    <w:p w14:paraId="26ED8F84">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信号修正界面</w:t>
      </w:r>
    </w:p>
    <w:p w14:paraId="0863BF55">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温度修正</w:t>
      </w:r>
    </w:p>
    <w:p w14:paraId="00DBB63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该菜单可对温度偏移量进行设置。温度偏移量有效范围：-20.0℃~20.0℃。</w:t>
      </w:r>
    </w:p>
    <w:p w14:paraId="0C2F6F83">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r>
        <w:rPr>
          <w:rFonts w:ascii="Times New Roman" w:hAnsi="Times New Roman"/>
          <w:color w:val="auto"/>
          <w:highlight w:val="none"/>
        </w:rPr>
        <w:object>
          <v:shape id="_x0000_i1121" o:spt="75" type="#_x0000_t75" style="height:96.8pt;width:149.25pt;" o:ole="t" filled="f" o:preferrelative="t" stroked="f" coordsize="21600,21600">
            <v:path/>
            <v:fill on="f" focussize="0,0"/>
            <v:stroke on="f"/>
            <v:imagedata r:id="rId260" o:title=""/>
            <o:lock v:ext="edit" aspectratio="t"/>
            <w10:wrap type="none"/>
            <w10:anchorlock/>
          </v:shape>
          <o:OLEObject Type="Embed" ProgID="CorelDraw.Graphic.19" ShapeID="_x0000_i1121" DrawAspect="Content" ObjectID="_1468075833" r:id="rId259">
            <o:LockedField>false</o:LockedField>
          </o:OLEObject>
        </w:object>
      </w:r>
    </w:p>
    <w:p w14:paraId="490BE589">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温度修正界面</w:t>
      </w:r>
    </w:p>
    <w:p w14:paraId="0CA3F3A6">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标定参数</w:t>
      </w:r>
    </w:p>
    <w:p w14:paraId="388093C8">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标定参数显示最近一次标定成功的斜率和零点数据。如未标定过，则显示“无”。</w:t>
      </w:r>
    </w:p>
    <w:p w14:paraId="1A694D9B">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22" o:spt="75" type="#_x0000_t75" style="height:93.85pt;width:148pt;" o:ole="t" filled="f" o:preferrelative="t" stroked="f" coordsize="21600,21600">
            <v:path/>
            <v:fill on="f" focussize="0,0"/>
            <v:stroke on="f"/>
            <v:imagedata r:id="rId262" o:title=""/>
            <o:lock v:ext="edit" aspectratio="t"/>
            <w10:wrap type="none"/>
            <w10:anchorlock/>
          </v:shape>
          <o:OLEObject Type="Embed" ProgID="CorelDraw.Graphic.19" ShapeID="_x0000_i1122" DrawAspect="Content" ObjectID="_1468075834" r:id="rId261">
            <o:LockedField>false</o:LockedField>
          </o:OLEObject>
        </w:object>
      </w:r>
    </w:p>
    <w:p w14:paraId="07E563F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标定参数界面</w:t>
      </w:r>
    </w:p>
    <w:p w14:paraId="64884C5D">
      <w:pPr>
        <w:pStyle w:val="3"/>
        <w:bidi w:val="0"/>
        <w:rPr>
          <w:color w:val="auto"/>
          <w:highlight w:val="none"/>
        </w:rPr>
      </w:pPr>
      <w:bookmarkStart w:id="397" w:name="_Toc15128"/>
      <w:bookmarkStart w:id="398" w:name="_Toc10891"/>
      <w:bookmarkStart w:id="399" w:name="_Toc13616"/>
      <w:bookmarkStart w:id="400" w:name="_Toc8488"/>
      <w:r>
        <w:rPr>
          <w:rFonts w:hint="eastAsia"/>
          <w:color w:val="auto"/>
          <w:highlight w:val="none"/>
          <w:lang w:val="en-US" w:eastAsia="zh-CN"/>
        </w:rPr>
        <w:t>模拟锑标定</w:t>
      </w:r>
      <w:bookmarkEnd w:id="397"/>
      <w:bookmarkEnd w:id="398"/>
      <w:bookmarkEnd w:id="399"/>
      <w:bookmarkEnd w:id="400"/>
    </w:p>
    <w:p w14:paraId="0FD797D4">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将传感器类型改为“锑电极”，标定方式同7.1章节“</w:t>
      </w:r>
      <w:r>
        <w:rPr>
          <w:rFonts w:hint="eastAsia"/>
          <w:color w:val="auto"/>
          <w:highlight w:val="none"/>
          <w:lang w:val="en-US" w:eastAsia="zh-CN"/>
        </w:rPr>
        <w:t>模拟pH</w:t>
      </w:r>
      <w:r>
        <w:rPr>
          <w:rFonts w:hint="eastAsia" w:ascii="Times New Roman" w:hAnsi="Times New Roman"/>
          <w:color w:val="auto"/>
          <w:highlight w:val="none"/>
          <w:lang w:val="en-US" w:eastAsia="zh-CN"/>
        </w:rPr>
        <w:t>标定”。</w:t>
      </w:r>
    </w:p>
    <w:p w14:paraId="4ECCA7CA">
      <w:pPr>
        <w:pStyle w:val="3"/>
        <w:bidi w:val="0"/>
        <w:rPr>
          <w:rFonts w:hint="eastAsia" w:ascii="Times New Roman" w:hAnsi="Times New Roman"/>
          <w:b/>
          <w:bCs/>
          <w:color w:val="auto"/>
          <w:highlight w:val="none"/>
          <w:lang w:val="en-US" w:eastAsia="zh-CN"/>
        </w:rPr>
      </w:pPr>
      <w:bookmarkStart w:id="401" w:name="_Toc10064"/>
      <w:bookmarkStart w:id="402" w:name="_Toc31690"/>
      <w:bookmarkStart w:id="403" w:name="_Toc5514"/>
      <w:bookmarkStart w:id="404" w:name="_Toc6406"/>
      <w:r>
        <w:rPr>
          <w:rFonts w:hint="eastAsia"/>
          <w:color w:val="auto"/>
          <w:highlight w:val="none"/>
          <w:lang w:val="en-US" w:eastAsia="zh-CN"/>
        </w:rPr>
        <w:t>模拟ORP标定</w:t>
      </w:r>
      <w:bookmarkEnd w:id="401"/>
      <w:bookmarkEnd w:id="402"/>
      <w:bookmarkEnd w:id="403"/>
      <w:bookmarkEnd w:id="404"/>
    </w:p>
    <w:p w14:paraId="60DF5461">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单点标定</w:t>
      </w:r>
    </w:p>
    <w:p w14:paraId="45AD18F1">
      <w:p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23" o:spt="75" type="#_x0000_t75" style="height:93.3pt;width:159.9pt;" o:ole="t" filled="f" o:preferrelative="t" stroked="f" coordsize="21600,21600">
            <v:path/>
            <v:fill on="f" focussize="0,0"/>
            <v:stroke on="f"/>
            <v:imagedata r:id="rId264" o:title=""/>
            <o:lock v:ext="edit" aspectratio="t"/>
            <w10:wrap type="none"/>
            <w10:anchorlock/>
          </v:shape>
          <o:OLEObject Type="Embed" ProgID="CorelDraw.Graphic.19" ShapeID="_x0000_i1123" DrawAspect="Content" ObjectID="_1468075835" r:id="rId263">
            <o:LockedField>false</o:LockedField>
          </o:OLEObject>
        </w:object>
      </w:r>
    </w:p>
    <w:p w14:paraId="2C4B829F">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color w:val="auto"/>
          <w:highlight w:val="none"/>
          <w:lang w:val="en-US" w:eastAsia="zh-CN"/>
        </w:rPr>
      </w:pPr>
      <w:r>
        <w:rPr>
          <w:rFonts w:hint="eastAsia"/>
          <w:color w:val="auto"/>
          <w:highlight w:val="none"/>
          <w:lang w:val="en-US" w:eastAsia="zh-CN"/>
        </w:rPr>
        <w:t>单点标定</w:t>
      </w:r>
    </w:p>
    <w:p w14:paraId="3BF16D29">
      <w:pPr>
        <w:numPr>
          <w:ilvl w:val="0"/>
          <w:numId w:val="0"/>
        </w:numPr>
        <w:spacing w:line="240" w:lineRule="auto"/>
        <w:ind w:firstLine="420" w:firstLineChars="200"/>
        <w:jc w:val="both"/>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做单点标定使用一种缓冲液、已知浓度的溶液或者直接用样水测量（用户已在实验室中测得了样水值），每次进行单点标定用户都需要输入缓冲液值或者样水值。标定完成后显示零点值。“确认”保存参数，“取消”则不记录本次标定参数。</w:t>
      </w:r>
    </w:p>
    <w:p w14:paraId="1DA1FE6D">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1D1692A6">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可对ORP偏移量进行设置。ORP偏移量有效范围：-200mV~200mV。</w:t>
      </w:r>
    </w:p>
    <w:p w14:paraId="586E1AFB">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24" o:spt="75" type="#_x0000_t75" style="height:90.55pt;width:155.4pt;" o:ole="t" filled="f" o:preferrelative="t" stroked="f" coordsize="21600,21600">
            <v:path/>
            <v:fill on="f" focussize="0,0"/>
            <v:stroke on="f"/>
            <v:imagedata r:id="rId266" o:title=""/>
            <o:lock v:ext="edit" aspectratio="t"/>
            <w10:wrap type="none"/>
            <w10:anchorlock/>
          </v:shape>
          <o:OLEObject Type="Embed" ProgID="CorelDraw.Graphic.19" ShapeID="_x0000_i1124" DrawAspect="Content" ObjectID="_1468075836" r:id="rId265">
            <o:LockedField>false</o:LockedField>
          </o:OLEObject>
        </w:object>
      </w:r>
    </w:p>
    <w:p w14:paraId="0D54812D">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6496ECBA">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温度修正</w:t>
      </w:r>
    </w:p>
    <w:p w14:paraId="48129837">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若ORP电极带温度电极，用户选择自动温补后可对温度进行修正，同7.1.5章节“pH温度修正”。常规ORP电极为手动温补，无温度修正功能。</w:t>
      </w:r>
    </w:p>
    <w:p w14:paraId="6DE85E71">
      <w:pPr>
        <w:numPr>
          <w:ilvl w:val="0"/>
          <w:numId w:val="0"/>
        </w:numPr>
        <w:spacing w:line="240" w:lineRule="auto"/>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125" o:spt="75" type="#_x0000_t75" style="height:94.4pt;width:153pt;" o:ole="t" filled="f" o:preferrelative="t" stroked="f" coordsize="21600,21600">
            <v:path/>
            <v:fill on="f" focussize="0,0"/>
            <v:stroke on="f"/>
            <v:imagedata r:id="rId268" o:title=""/>
            <o:lock v:ext="edit" aspectratio="t"/>
            <w10:wrap type="none"/>
            <w10:anchorlock/>
          </v:shape>
          <o:OLEObject Type="Embed" ProgID="CorelDraw.Graphic.19" ShapeID="_x0000_i1125" DrawAspect="Content" ObjectID="_1468075837" r:id="rId267">
            <o:LockedField>false</o:LockedField>
          </o:OLEObject>
        </w:object>
      </w:r>
    </w:p>
    <w:p w14:paraId="7F5F86BE">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温度修正界面</w:t>
      </w:r>
    </w:p>
    <w:p w14:paraId="30D759D0">
      <w:pPr>
        <w:pStyle w:val="5"/>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标定参数</w:t>
      </w:r>
    </w:p>
    <w:p w14:paraId="11827DFC">
      <w:pPr>
        <w:bidi w:val="0"/>
        <w:rPr>
          <w:rFonts w:hint="eastAsia" w:ascii="Times New Roman" w:hAnsi="Times New Roman"/>
          <w:color w:val="auto"/>
          <w:highlight w:val="none"/>
          <w:lang w:val="en-US" w:eastAsia="zh-CN"/>
        </w:rPr>
      </w:pPr>
    </w:p>
    <w:p w14:paraId="3D4394D0">
      <w:pPr>
        <w:bidi w:val="0"/>
        <w:rPr>
          <w:rFonts w:hint="eastAsia" w:ascii="Times New Roman" w:hAnsi="Times New Roman"/>
          <w:color w:val="auto"/>
          <w:highlight w:val="none"/>
          <w:lang w:val="en-US" w:eastAsia="zh-CN"/>
        </w:rPr>
      </w:pPr>
    </w:p>
    <w:p w14:paraId="6AC0BCE3">
      <w:pPr>
        <w:bidi w:val="0"/>
        <w:rPr>
          <w:rFonts w:hint="eastAsia" w:ascii="Times New Roman" w:hAnsi="Times New Roman"/>
          <w:color w:val="auto"/>
          <w:highlight w:val="none"/>
          <w:lang w:val="en-US" w:eastAsia="zh-CN"/>
        </w:rPr>
      </w:pPr>
      <w:r>
        <w:rPr>
          <w:rFonts w:ascii="Times New Roman" w:hAnsi="Times New Roman"/>
          <w:color w:val="auto"/>
          <w:highlight w:val="none"/>
        </w:rPr>
        <w:pict>
          <v:shape id="_x0000_s1057" o:spid="_x0000_s1057" o:spt="75" type="#_x0000_t75" style="position:absolute;left:0pt;margin-left:89.8pt;margin-top:22.6pt;height:93.55pt;width:158.9pt;z-index:251694080;mso-width-relative:page;mso-height-relative:page;" o:ole="t" filled="f" o:preferrelative="t" stroked="f" coordsize="21600,21600">
            <v:path/>
            <v:fill on="f" focussize="0,0"/>
            <v:stroke on="f"/>
            <v:imagedata r:id="rId270" o:title=""/>
            <o:lock v:ext="edit" aspectratio="t"/>
          </v:shape>
          <o:OLEObject Type="Embed" ProgID="CorelDraw.Graphic.19" ShapeID="_x0000_s1057" DrawAspect="Content" ObjectID="_1468075838" r:id="rId269">
            <o:LockedField>false</o:LockedField>
          </o:OLEObject>
        </w:pict>
      </w:r>
      <w:r>
        <w:rPr>
          <w:rFonts w:hint="eastAsia" w:ascii="Times New Roman" w:hAnsi="Times New Roman"/>
          <w:color w:val="auto"/>
          <w:highlight w:val="none"/>
          <w:lang w:val="en-US" w:eastAsia="zh-CN"/>
        </w:rPr>
        <w:t>可查看最近一次标定成功的斜率和零点数据。如未标定过，则显示“无”。</w:t>
      </w:r>
    </w:p>
    <w:p w14:paraId="3B92D49F">
      <w:pPr>
        <w:spacing w:line="240" w:lineRule="auto"/>
        <w:ind w:left="0" w:leftChars="0" w:firstLine="0" w:firstLineChars="0"/>
        <w:jc w:val="center"/>
        <w:rPr>
          <w:rFonts w:ascii="Times New Roman" w:hAnsi="Times New Roman"/>
          <w:color w:val="auto"/>
          <w:highlight w:val="none"/>
        </w:rPr>
      </w:pPr>
    </w:p>
    <w:p w14:paraId="2419528E">
      <w:pPr>
        <w:spacing w:line="240" w:lineRule="auto"/>
        <w:ind w:left="0" w:leftChars="0" w:firstLine="0" w:firstLineChars="0"/>
        <w:jc w:val="center"/>
        <w:rPr>
          <w:rFonts w:ascii="Times New Roman" w:hAnsi="Times New Roman"/>
          <w:color w:val="auto"/>
          <w:highlight w:val="none"/>
        </w:rPr>
      </w:pPr>
    </w:p>
    <w:p w14:paraId="26769F5F">
      <w:pPr>
        <w:spacing w:line="240" w:lineRule="auto"/>
        <w:ind w:left="0" w:leftChars="0" w:firstLine="0" w:firstLineChars="0"/>
        <w:jc w:val="center"/>
        <w:rPr>
          <w:rFonts w:ascii="Times New Roman" w:hAnsi="Times New Roman"/>
          <w:color w:val="auto"/>
          <w:highlight w:val="none"/>
        </w:rPr>
      </w:pPr>
    </w:p>
    <w:p w14:paraId="6C843C78">
      <w:pPr>
        <w:spacing w:line="240" w:lineRule="auto"/>
        <w:ind w:left="0" w:leftChars="0" w:firstLine="0" w:firstLineChars="0"/>
        <w:jc w:val="center"/>
        <w:rPr>
          <w:rFonts w:ascii="Times New Roman" w:hAnsi="Times New Roman"/>
          <w:color w:val="auto"/>
          <w:highlight w:val="none"/>
        </w:rPr>
      </w:pPr>
    </w:p>
    <w:p w14:paraId="3D33360C">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0D352405">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标定参数界面</w:t>
      </w:r>
    </w:p>
    <w:p w14:paraId="7E084EB4">
      <w:pPr>
        <w:pStyle w:val="3"/>
        <w:bidi w:val="0"/>
        <w:rPr>
          <w:color w:val="auto"/>
          <w:highlight w:val="none"/>
        </w:rPr>
      </w:pPr>
      <w:bookmarkStart w:id="405" w:name="_Toc30931"/>
      <w:bookmarkStart w:id="406" w:name="_Toc20781"/>
      <w:bookmarkStart w:id="407" w:name="_Toc32343"/>
      <w:bookmarkStart w:id="408" w:name="_Toc12804"/>
      <w:r>
        <w:rPr>
          <w:rFonts w:hint="eastAsia"/>
          <w:color w:val="auto"/>
          <w:highlight w:val="none"/>
          <w:lang w:val="en-US" w:eastAsia="zh-CN"/>
        </w:rPr>
        <w:t>数字pH传感器标定</w:t>
      </w:r>
      <w:bookmarkEnd w:id="405"/>
      <w:bookmarkEnd w:id="406"/>
      <w:bookmarkEnd w:id="407"/>
      <w:bookmarkEnd w:id="408"/>
    </w:p>
    <w:p w14:paraId="511FE697">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对于pH数字传感器，</w:t>
      </w:r>
      <w:r>
        <w:rPr>
          <w:rFonts w:hint="eastAsia"/>
          <w:color w:val="auto"/>
          <w:highlight w:val="none"/>
          <w:lang w:val="en-US" w:eastAsia="zh-CN"/>
        </w:rPr>
        <w:t>控制器</w:t>
      </w:r>
      <w:r>
        <w:rPr>
          <w:rFonts w:hint="eastAsia" w:ascii="Times New Roman" w:hAnsi="Times New Roman"/>
          <w:color w:val="auto"/>
          <w:highlight w:val="none"/>
          <w:lang w:val="en-US" w:eastAsia="zh-CN"/>
        </w:rPr>
        <w:t>提供</w:t>
      </w:r>
      <w:r>
        <w:rPr>
          <w:rFonts w:hint="eastAsia"/>
          <w:color w:val="auto"/>
          <w:highlight w:val="none"/>
          <w:lang w:val="en-US" w:eastAsia="zh-CN"/>
        </w:rPr>
        <w:t>在线</w:t>
      </w:r>
      <w:r>
        <w:rPr>
          <w:rFonts w:hint="eastAsia" w:ascii="Times New Roman" w:hAnsi="Times New Roman"/>
          <w:color w:val="auto"/>
          <w:highlight w:val="none"/>
          <w:lang w:val="en-US" w:eastAsia="zh-CN"/>
        </w:rPr>
        <w:t>标定、信号修正，并且预存2组（GBT27501/NIST）缓冲液组，标定方式同“章节7.1 模拟pH标定”。</w:t>
      </w:r>
    </w:p>
    <w:p w14:paraId="7E79461E">
      <w:pPr>
        <w:pStyle w:val="3"/>
        <w:bidi w:val="0"/>
        <w:rPr>
          <w:color w:val="auto"/>
          <w:highlight w:val="none"/>
        </w:rPr>
      </w:pPr>
      <w:bookmarkStart w:id="409" w:name="_Toc30058"/>
      <w:bookmarkStart w:id="410" w:name="_Toc9890"/>
      <w:bookmarkStart w:id="411" w:name="_Toc4907"/>
      <w:bookmarkStart w:id="412" w:name="_Toc11409"/>
      <w:r>
        <w:rPr>
          <w:rFonts w:hint="eastAsia"/>
          <w:color w:val="auto"/>
          <w:highlight w:val="none"/>
          <w:lang w:val="en-US" w:eastAsia="zh-CN"/>
        </w:rPr>
        <w:t>数字ORP传感器标定</w:t>
      </w:r>
      <w:bookmarkEnd w:id="409"/>
      <w:bookmarkEnd w:id="410"/>
      <w:bookmarkEnd w:id="411"/>
      <w:bookmarkEnd w:id="412"/>
    </w:p>
    <w:p w14:paraId="36E921BE">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对于ORP数字传感器</w:t>
      </w:r>
      <w:r>
        <w:rPr>
          <w:rFonts w:hint="eastAsia"/>
          <w:color w:val="auto"/>
          <w:highlight w:val="none"/>
          <w:lang w:val="en-US" w:eastAsia="zh-CN"/>
        </w:rPr>
        <w:t>，控制器</w:t>
      </w:r>
      <w:r>
        <w:rPr>
          <w:rFonts w:hint="eastAsia" w:ascii="Times New Roman" w:hAnsi="Times New Roman"/>
          <w:color w:val="auto"/>
          <w:highlight w:val="none"/>
          <w:lang w:val="en-US" w:eastAsia="zh-CN"/>
        </w:rPr>
        <w:t>提供两点标定、信号修正。标定方式同“章节7.3 模拟ORP标定”。</w:t>
      </w:r>
    </w:p>
    <w:p w14:paraId="7C32A5CE">
      <w:pPr>
        <w:pStyle w:val="3"/>
        <w:bidi w:val="0"/>
        <w:rPr>
          <w:color w:val="auto"/>
          <w:highlight w:val="none"/>
        </w:rPr>
      </w:pPr>
      <w:bookmarkStart w:id="413" w:name="_Toc19493"/>
      <w:r>
        <w:rPr>
          <w:rFonts w:hint="eastAsia"/>
          <w:color w:val="auto"/>
          <w:highlight w:val="none"/>
          <w:lang w:val="en-US" w:eastAsia="zh-CN"/>
        </w:rPr>
        <w:t>数字电导率传感器标定</w:t>
      </w:r>
      <w:bookmarkEnd w:id="413"/>
    </w:p>
    <w:p w14:paraId="419C49FE">
      <w:pPr>
        <w:numPr>
          <w:ilvl w:val="0"/>
          <w:numId w:val="0"/>
        </w:numPr>
        <w:spacing w:line="240" w:lineRule="auto"/>
        <w:ind w:firstLine="420" w:firstLineChars="200"/>
        <w:jc w:val="both"/>
        <w:rPr>
          <w:rFonts w:hint="eastAsia"/>
          <w:color w:val="auto"/>
          <w:highlight w:val="none"/>
          <w:lang w:val="en-US" w:eastAsia="zh-CN"/>
        </w:rPr>
      </w:pPr>
      <w:r>
        <w:rPr>
          <w:rFonts w:hint="eastAsia"/>
          <w:color w:val="auto"/>
          <w:highlight w:val="none"/>
          <w:lang w:val="en-US" w:eastAsia="zh-CN"/>
        </w:rPr>
        <w:t>电极类型不同，采用的标定方式不同，有两点标定和单点标定，设备自动识别，常规为单点标定，需对标准液值进行设定后执行标定。感应式电导率为两点标定，具体操作参见电极说明书。</w:t>
      </w:r>
    </w:p>
    <w:p w14:paraId="2794CBF6">
      <w:pPr>
        <w:numPr>
          <w:ilvl w:val="0"/>
          <w:numId w:val="0"/>
        </w:numPr>
        <w:spacing w:line="240" w:lineRule="auto"/>
        <w:ind w:firstLine="420" w:firstLineChars="200"/>
        <w:jc w:val="both"/>
        <w:rPr>
          <w:rFonts w:hint="default"/>
          <w:color w:val="auto"/>
          <w:highlight w:val="none"/>
          <w:lang w:val="en-US" w:eastAsia="zh-CN"/>
        </w:rPr>
      </w:pPr>
    </w:p>
    <w:p w14:paraId="7FD86F23">
      <w:pPr>
        <w:numPr>
          <w:ilvl w:val="0"/>
          <w:numId w:val="0"/>
        </w:numPr>
        <w:spacing w:line="240" w:lineRule="auto"/>
        <w:ind w:firstLine="420" w:firstLineChars="200"/>
        <w:jc w:val="both"/>
        <w:rPr>
          <w:rFonts w:hint="default"/>
          <w:color w:val="auto"/>
          <w:highlight w:val="none"/>
          <w:lang w:val="en-US" w:eastAsia="zh-CN"/>
        </w:rPr>
      </w:pPr>
    </w:p>
    <w:p w14:paraId="26658759">
      <w:pPr>
        <w:numPr>
          <w:ilvl w:val="0"/>
          <w:numId w:val="0"/>
        </w:numPr>
        <w:spacing w:line="240" w:lineRule="auto"/>
        <w:ind w:firstLine="0" w:firstLineChars="0"/>
        <w:jc w:val="both"/>
        <w:rPr>
          <w:rFonts w:hint="eastAsia"/>
          <w:b/>
          <w:bCs/>
          <w:color w:val="auto"/>
          <w:highlight w:val="none"/>
          <w:lang w:val="en-US" w:eastAsia="zh-CN"/>
        </w:rPr>
      </w:pPr>
      <w:r>
        <w:rPr>
          <w:rFonts w:hint="eastAsia"/>
          <w:b/>
          <w:bCs/>
          <w:color w:val="auto"/>
          <w:highlight w:val="none"/>
          <w:lang w:val="en-US" w:eastAsia="zh-CN"/>
        </w:rPr>
        <w:t>单点在线标定：</w:t>
      </w:r>
    </w:p>
    <w:p w14:paraId="5B9B68A9">
      <w:pPr>
        <w:pStyle w:val="66"/>
        <w:ind w:firstLine="409" w:firstLineChars="195"/>
        <w:rPr>
          <w:rFonts w:hint="default"/>
          <w:color w:val="auto"/>
          <w:highlight w:val="none"/>
          <w:lang w:val="en-US" w:eastAsia="zh-CN"/>
        </w:rPr>
      </w:pPr>
      <w:r>
        <w:rPr>
          <w:color w:val="auto"/>
          <w:highlight w:val="none"/>
        </w:rPr>
        <w:t>进入电导率标定输入界面，</w:t>
      </w:r>
      <w:r>
        <w:rPr>
          <w:rFonts w:hint="eastAsia"/>
          <w:color w:val="auto"/>
          <w:highlight w:val="none"/>
          <w:lang w:val="en-US" w:eastAsia="zh-CN"/>
        </w:rPr>
        <w:t>根据标定点位，</w:t>
      </w:r>
      <w:r>
        <w:rPr>
          <w:color w:val="auto"/>
          <w:highlight w:val="none"/>
        </w:rPr>
        <w:t>输入要标定的校准液值</w:t>
      </w:r>
      <w:r>
        <w:rPr>
          <w:rFonts w:hint="eastAsia"/>
          <w:color w:val="auto"/>
          <w:highlight w:val="none"/>
          <w:lang w:eastAsia="zh-CN"/>
        </w:rPr>
        <w:t>（</w:t>
      </w:r>
      <w:r>
        <w:rPr>
          <w:color w:val="auto"/>
          <w:highlight w:val="none"/>
        </w:rPr>
        <w:t>常用标准</w:t>
      </w:r>
      <w:r>
        <w:rPr>
          <w:rFonts w:hint="eastAsia"/>
          <w:color w:val="auto"/>
          <w:highlight w:val="none"/>
        </w:rPr>
        <w:t>溶液有</w:t>
      </w:r>
      <w:r>
        <w:rPr>
          <w:color w:val="auto"/>
          <w:highlight w:val="none"/>
        </w:rPr>
        <w:t>147.0μS/cm、1413μS/cm 和 12.88mS/cm，实际可根据现场标准进行标定</w:t>
      </w:r>
      <w:r>
        <w:rPr>
          <w:rFonts w:hint="eastAsia"/>
          <w:color w:val="auto"/>
          <w:highlight w:val="none"/>
          <w:lang w:eastAsia="zh-CN"/>
        </w:rPr>
        <w:t>）</w:t>
      </w:r>
      <w:r>
        <w:rPr>
          <w:color w:val="auto"/>
          <w:highlight w:val="none"/>
        </w:rPr>
        <w:t>，</w:t>
      </w:r>
      <w:r>
        <w:rPr>
          <w:rFonts w:hint="eastAsia"/>
          <w:color w:val="auto"/>
          <w:highlight w:val="none"/>
          <w:lang w:val="en-US" w:eastAsia="zh-CN"/>
        </w:rPr>
        <w:t>然后点击执行标定，</w:t>
      </w:r>
      <w:r>
        <w:rPr>
          <w:color w:val="auto"/>
          <w:highlight w:val="none"/>
        </w:rPr>
        <w:t>再将接好的电极放入标准液中，待示数稳定后， 按</w:t>
      </w:r>
      <w:r>
        <w:rPr>
          <w:rFonts w:hint="default" w:ascii="Times New Roman" w:hAnsi="Times New Roman" w:cs="Times New Roman"/>
          <w:color w:val="auto"/>
          <w:highlight w:val="none"/>
        </w:rPr>
        <w:object>
          <v:shape id="_x0000_i1126"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26" DrawAspect="Content" ObjectID="_1468075839" r:id="rId271">
            <o:LockedField>false</o:LockedField>
          </o:OLEObject>
        </w:object>
      </w:r>
      <w:r>
        <w:rPr>
          <w:color w:val="auto"/>
          <w:highlight w:val="none"/>
        </w:rPr>
        <w:t>标定。</w:t>
      </w:r>
    </w:p>
    <w:p w14:paraId="0C11F176">
      <w:pPr>
        <w:numPr>
          <w:ilvl w:val="0"/>
          <w:numId w:val="0"/>
        </w:numPr>
        <w:spacing w:line="240" w:lineRule="auto"/>
        <w:ind w:left="210" w:hanging="210" w:hangingChars="100"/>
        <w:jc w:val="center"/>
        <w:rPr>
          <w:rFonts w:ascii="Times New Roman" w:hAnsi="Times New Roman"/>
          <w:color w:val="auto"/>
          <w:highlight w:val="none"/>
        </w:rPr>
      </w:pPr>
      <w:r>
        <w:rPr>
          <w:rFonts w:ascii="Times New Roman" w:hAnsi="Times New Roman"/>
          <w:color w:val="auto"/>
          <w:highlight w:val="none"/>
        </w:rPr>
        <w:object>
          <v:shape id="_x0000_i1127" o:spt="75" type="#_x0000_t75" style="height:95.3pt;width:145.35pt;" o:ole="t" filled="f" o:preferrelative="t" stroked="f" coordsize="21600,21600">
            <v:path/>
            <v:fill on="f" focussize="0,0"/>
            <v:stroke on="f"/>
            <v:imagedata r:id="rId273" o:title=""/>
            <o:lock v:ext="edit" aspectratio="t"/>
            <w10:wrap type="none"/>
            <w10:anchorlock/>
          </v:shape>
          <o:OLEObject Type="Embed" ProgID="CorelDraw.Graphic.19" ShapeID="_x0000_i1127" DrawAspect="Content" ObjectID="_1468075840" r:id="rId272">
            <o:LockedField>false</o:LockedField>
          </o:OLEObject>
        </w:object>
      </w:r>
      <w:r>
        <w:rPr>
          <w:rFonts w:hint="eastAsia"/>
          <w:color w:val="auto"/>
          <w:highlight w:val="none"/>
          <w:lang w:val="en-US" w:eastAsia="zh-CN"/>
        </w:rPr>
        <w:t xml:space="preserve">  </w:t>
      </w:r>
      <w:r>
        <w:rPr>
          <w:rFonts w:ascii="Times New Roman" w:hAnsi="Times New Roman"/>
          <w:color w:val="auto"/>
          <w:highlight w:val="none"/>
        </w:rPr>
        <w:object>
          <v:shape id="_x0000_i1128" o:spt="75" type="#_x0000_t75" style="height:95.3pt;width:144.5pt;" o:ole="t" filled="f" o:preferrelative="t" stroked="f" coordsize="21600,21600">
            <v:path/>
            <v:fill on="f" focussize="0,0"/>
            <v:stroke on="f"/>
            <v:imagedata r:id="rId275" o:title=""/>
            <o:lock v:ext="edit" aspectratio="t"/>
            <w10:wrap type="none"/>
            <w10:anchorlock/>
          </v:shape>
          <o:OLEObject Type="Embed" ProgID="CorelDraw.Graphic.19" ShapeID="_x0000_i1128" DrawAspect="Content" ObjectID="_1468075841" r:id="rId274">
            <o:LockedField>false</o:LockedField>
          </o:OLEObject>
        </w:object>
      </w:r>
    </w:p>
    <w:p w14:paraId="0F825856">
      <w:pPr>
        <w:pStyle w:val="56"/>
        <w:ind w:firstLine="0" w:firstLineChars="0"/>
        <w:rPr>
          <w:rFonts w:ascii="Times New Roman" w:hAnsi="Times New Roman"/>
          <w:color w:val="auto"/>
          <w:highlight w:val="none"/>
        </w:rPr>
      </w:pPr>
      <w:r>
        <w:rPr>
          <w:rFonts w:hint="eastAsia"/>
          <w:color w:val="auto"/>
          <w:highlight w:val="none"/>
          <w:lang w:val="en-US" w:eastAsia="zh-CN"/>
        </w:rPr>
        <w:t>设定标准液值</w:t>
      </w:r>
    </w:p>
    <w:p w14:paraId="32F52DB9">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29" o:spt="75" type="#_x0000_t75" style="height:100.8pt;width:155.9pt;" o:ole="t" filled="f" o:preferrelative="t" stroked="f" coordsize="21600,21600">
            <v:path/>
            <v:fill on="f" focussize="0,0"/>
            <v:stroke on="f"/>
            <v:imagedata r:id="rId277" o:title=""/>
            <o:lock v:ext="edit" aspectratio="t"/>
            <w10:wrap type="none"/>
            <w10:anchorlock/>
          </v:shape>
          <o:OLEObject Type="Embed" ProgID="CorelDraw.Graphic.19" ShapeID="_x0000_i1129" DrawAspect="Content" ObjectID="_1468075842" r:id="rId276">
            <o:LockedField>false</o:LockedField>
          </o:OLEObject>
        </w:object>
      </w:r>
    </w:p>
    <w:p w14:paraId="32A99DC6">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执行标定</w:t>
      </w:r>
    </w:p>
    <w:p w14:paraId="79C3D5B1">
      <w:pPr>
        <w:numPr>
          <w:ilvl w:val="0"/>
          <w:numId w:val="0"/>
        </w:numPr>
        <w:spacing w:line="240" w:lineRule="auto"/>
        <w:ind w:firstLine="0" w:firstLineChars="0"/>
        <w:jc w:val="both"/>
        <w:rPr>
          <w:rFonts w:hint="eastAsia"/>
          <w:b/>
          <w:bCs/>
          <w:color w:val="auto"/>
          <w:highlight w:val="none"/>
          <w:lang w:val="en-US" w:eastAsia="zh-CN"/>
        </w:rPr>
      </w:pPr>
      <w:r>
        <w:rPr>
          <w:rFonts w:hint="eastAsia"/>
          <w:b/>
          <w:bCs/>
          <w:color w:val="auto"/>
          <w:highlight w:val="none"/>
          <w:lang w:val="en-US" w:eastAsia="zh-CN"/>
        </w:rPr>
        <w:t>两点标定：零点标定和溶液标定（感应式电导率）</w:t>
      </w:r>
    </w:p>
    <w:p w14:paraId="429E9BAE">
      <w:pPr>
        <w:numPr>
          <w:ilvl w:val="0"/>
          <w:numId w:val="0"/>
        </w:numPr>
        <w:spacing w:line="240" w:lineRule="auto"/>
        <w:ind w:firstLine="420" w:firstLineChars="200"/>
        <w:jc w:val="both"/>
        <w:rPr>
          <w:rFonts w:hint="eastAsia"/>
          <w:color w:val="auto"/>
          <w:highlight w:val="none"/>
          <w:lang w:val="en-US" w:eastAsia="zh-CN"/>
        </w:rPr>
      </w:pPr>
      <w:r>
        <w:rPr>
          <w:rFonts w:ascii="Times New Roman" w:hAnsi="Times New Roman"/>
          <w:b w:val="0"/>
          <w:bCs w:val="0"/>
          <w:color w:val="auto"/>
          <w:highlight w:val="none"/>
        </w:rPr>
        <w:pict>
          <v:shape id="_x0000_s1058" o:spid="_x0000_s1058" o:spt="75" type="#_x0000_t75" style="position:absolute;left:0pt;margin-left:84.2pt;margin-top:16.5pt;height:101.3pt;width:157.9pt;z-index:251694080;mso-width-relative:page;mso-height-relative:page;" o:ole="t" filled="f" o:preferrelative="t" stroked="f" coordsize="21600,21600">
            <v:path/>
            <v:fill on="f" focussize="0,0"/>
            <v:stroke on="f"/>
            <v:imagedata r:id="rId279" o:title=""/>
            <o:lock v:ext="edit" aspectratio="t"/>
          </v:shape>
          <o:OLEObject Type="Embed" ProgID="CorelDraw.Graphic.19" ShapeID="_x0000_s1058" DrawAspect="Content" ObjectID="_1468075843" r:id="rId278">
            <o:LockedField>false</o:LockedField>
          </o:OLEObject>
        </w:pict>
      </w:r>
      <w:r>
        <w:rPr>
          <w:rFonts w:hint="eastAsia"/>
          <w:b w:val="0"/>
          <w:bCs w:val="0"/>
          <w:color w:val="auto"/>
          <w:highlight w:val="none"/>
          <w:lang w:val="en-US" w:eastAsia="zh-CN"/>
        </w:rPr>
        <w:t>零点标定：将电极取出放入空气中标定零值，点击执行进行标定。</w:t>
      </w:r>
    </w:p>
    <w:p w14:paraId="5D6A9422">
      <w:pPr>
        <w:numPr>
          <w:ilvl w:val="0"/>
          <w:numId w:val="0"/>
        </w:numPr>
        <w:spacing w:line="240" w:lineRule="auto"/>
        <w:ind w:firstLine="422" w:firstLineChars="200"/>
        <w:jc w:val="both"/>
        <w:rPr>
          <w:rFonts w:hint="eastAsia"/>
          <w:b/>
          <w:bCs/>
          <w:color w:val="auto"/>
          <w:highlight w:val="none"/>
          <w:lang w:val="en-US" w:eastAsia="zh-CN"/>
        </w:rPr>
      </w:pPr>
    </w:p>
    <w:p w14:paraId="0D1F6036">
      <w:pPr>
        <w:numPr>
          <w:ilvl w:val="0"/>
          <w:numId w:val="0"/>
        </w:numPr>
        <w:spacing w:line="240" w:lineRule="auto"/>
        <w:ind w:firstLine="422" w:firstLineChars="200"/>
        <w:jc w:val="both"/>
        <w:rPr>
          <w:rFonts w:hint="eastAsia"/>
          <w:b/>
          <w:bCs/>
          <w:color w:val="auto"/>
          <w:highlight w:val="none"/>
          <w:lang w:val="en-US" w:eastAsia="zh-CN"/>
        </w:rPr>
      </w:pPr>
    </w:p>
    <w:p w14:paraId="1E2A2213">
      <w:pPr>
        <w:numPr>
          <w:ilvl w:val="0"/>
          <w:numId w:val="0"/>
        </w:numPr>
        <w:spacing w:line="240" w:lineRule="auto"/>
        <w:ind w:firstLine="422" w:firstLineChars="200"/>
        <w:jc w:val="both"/>
        <w:rPr>
          <w:rFonts w:hint="eastAsia"/>
          <w:b/>
          <w:bCs/>
          <w:color w:val="auto"/>
          <w:highlight w:val="none"/>
          <w:lang w:val="en-US" w:eastAsia="zh-CN"/>
        </w:rPr>
      </w:pPr>
    </w:p>
    <w:p w14:paraId="1A9275FD">
      <w:pPr>
        <w:numPr>
          <w:ilvl w:val="0"/>
          <w:numId w:val="0"/>
        </w:numPr>
        <w:spacing w:line="240" w:lineRule="auto"/>
        <w:ind w:firstLine="422" w:firstLineChars="200"/>
        <w:jc w:val="both"/>
        <w:rPr>
          <w:rFonts w:hint="eastAsia"/>
          <w:b/>
          <w:bCs/>
          <w:color w:val="auto"/>
          <w:highlight w:val="none"/>
          <w:lang w:val="en-US" w:eastAsia="zh-CN"/>
        </w:rPr>
      </w:pPr>
    </w:p>
    <w:p w14:paraId="1E879066">
      <w:pPr>
        <w:numPr>
          <w:ilvl w:val="0"/>
          <w:numId w:val="0"/>
        </w:numPr>
        <w:spacing w:line="240" w:lineRule="auto"/>
        <w:ind w:firstLine="422" w:firstLineChars="200"/>
        <w:jc w:val="both"/>
        <w:rPr>
          <w:rFonts w:hint="eastAsia"/>
          <w:b/>
          <w:bCs/>
          <w:color w:val="auto"/>
          <w:highlight w:val="none"/>
          <w:lang w:val="en-US" w:eastAsia="zh-CN"/>
        </w:rPr>
      </w:pPr>
    </w:p>
    <w:p w14:paraId="0564678E">
      <w:pPr>
        <w:numPr>
          <w:ilvl w:val="0"/>
          <w:numId w:val="0"/>
        </w:numPr>
        <w:spacing w:line="240" w:lineRule="auto"/>
        <w:ind w:firstLine="0" w:firstLineChars="0"/>
        <w:jc w:val="center"/>
        <w:rPr>
          <w:rFonts w:ascii="Times New Roman" w:hAnsi="Times New Roman"/>
          <w:color w:val="auto"/>
          <w:highlight w:val="none"/>
        </w:rPr>
      </w:pPr>
    </w:p>
    <w:p w14:paraId="3D2F3F5D">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零点标定</w:t>
      </w:r>
    </w:p>
    <w:p w14:paraId="559615B9">
      <w:pPr>
        <w:pStyle w:val="56"/>
        <w:numPr>
          <w:ilvl w:val="-1"/>
          <w:numId w:val="0"/>
        </w:numPr>
        <w:ind w:firstLine="0" w:firstLineChars="0"/>
        <w:jc w:val="both"/>
        <w:rPr>
          <w:rFonts w:hint="eastAsia" w:ascii="Times New Roman" w:hAnsi="Times New Roman" w:eastAsia="宋体"/>
          <w:color w:val="auto"/>
          <w:highlight w:val="none"/>
          <w:lang w:val="en-US" w:eastAsia="zh-CN"/>
        </w:rPr>
      </w:pPr>
    </w:p>
    <w:p w14:paraId="5C7095EE">
      <w:pPr>
        <w:numPr>
          <w:ilvl w:val="0"/>
          <w:numId w:val="0"/>
        </w:numPr>
        <w:spacing w:line="240" w:lineRule="auto"/>
        <w:ind w:firstLine="422" w:firstLineChars="200"/>
        <w:jc w:val="both"/>
        <w:rPr>
          <w:rFonts w:ascii="Times New Roman" w:hAnsi="Times New Roman"/>
          <w:color w:val="auto"/>
          <w:highlight w:val="none"/>
        </w:rPr>
      </w:pPr>
      <w:r>
        <w:rPr>
          <w:rFonts w:hint="eastAsia"/>
          <w:b/>
          <w:bCs/>
          <w:color w:val="auto"/>
          <w:highlight w:val="none"/>
          <w:lang w:val="en-US" w:eastAsia="zh-CN"/>
        </w:rPr>
        <w:t>溶液标定：</w:t>
      </w:r>
      <w:r>
        <w:rPr>
          <w:rFonts w:hint="eastAsia"/>
          <w:color w:val="auto"/>
          <w:highlight w:val="none"/>
          <w:lang w:val="en-US" w:eastAsia="zh-CN"/>
        </w:rPr>
        <w:t>选用标准液或者样水的实验室测量值进行标定。</w:t>
      </w:r>
    </w:p>
    <w:p w14:paraId="52D4F558">
      <w:pPr>
        <w:numPr>
          <w:ilvl w:val="0"/>
          <w:numId w:val="0"/>
        </w:numPr>
        <w:spacing w:line="240" w:lineRule="auto"/>
        <w:ind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130" o:spt="75" type="#_x0000_t75" style="height:96.95pt;width:155.9pt;" o:ole="t" filled="f" o:preferrelative="t" stroked="f" coordsize="21600,21600">
            <v:path/>
            <v:fill on="f" focussize="0,0"/>
            <v:stroke on="f"/>
            <v:imagedata r:id="rId281" o:title=""/>
            <o:lock v:ext="edit" aspectratio="t"/>
            <w10:wrap type="none"/>
            <w10:anchorlock/>
          </v:shape>
          <o:OLEObject Type="Embed" ProgID="CorelDraw.Graphic.19" ShapeID="_x0000_i1130" DrawAspect="Content" ObjectID="_1468075844" r:id="rId280">
            <o:LockedField>false</o:LockedField>
          </o:OLEObject>
        </w:object>
      </w:r>
    </w:p>
    <w:p w14:paraId="28EB2EF3">
      <w:pPr>
        <w:pStyle w:val="56"/>
        <w:ind w:firstLine="0" w:firstLineChars="0"/>
        <w:rPr>
          <w:rFonts w:hint="default"/>
          <w:color w:val="auto"/>
          <w:highlight w:val="none"/>
          <w:lang w:val="en-US" w:eastAsia="zh-CN"/>
        </w:rPr>
      </w:pPr>
      <w:r>
        <w:rPr>
          <w:rFonts w:hint="eastAsia"/>
          <w:color w:val="auto"/>
          <w:highlight w:val="none"/>
          <w:lang w:val="en-US" w:eastAsia="zh-CN"/>
        </w:rPr>
        <w:t>溶液标定</w:t>
      </w:r>
    </w:p>
    <w:p w14:paraId="3BE1681C">
      <w:pPr>
        <w:numPr>
          <w:ilvl w:val="0"/>
          <w:numId w:val="0"/>
        </w:numPr>
        <w:spacing w:line="240" w:lineRule="auto"/>
        <w:ind w:firstLine="420" w:firstLineChars="200"/>
        <w:jc w:val="both"/>
        <w:rPr>
          <w:rFonts w:hint="eastAsia" w:ascii="Times New Roman" w:hAnsi="Times New Roman" w:eastAsia="宋体"/>
          <w:color w:val="auto"/>
          <w:highlight w:val="none"/>
          <w:lang w:eastAsia="zh-CN"/>
        </w:rPr>
      </w:pPr>
      <w:r>
        <w:rPr>
          <w:rFonts w:ascii="Times New Roman" w:hAnsi="Times New Roman"/>
          <w:color w:val="auto"/>
          <w:highlight w:val="none"/>
        </w:rPr>
        <w:pict>
          <v:shape id="_x0000_s1062" o:spid="_x0000_s1062" o:spt="75" type="#_x0000_t75" style="position:absolute;left:0pt;margin-left:90.25pt;margin-top:21.35pt;height:96.7pt;width:155pt;z-index:251695104;mso-width-relative:page;mso-height-relative:page;" o:ole="t" filled="f" o:preferrelative="t" stroked="f" coordsize="21600,21600">
            <v:path/>
            <v:fill on="f" focussize="0,0"/>
            <v:stroke on="f"/>
            <v:imagedata r:id="rId283" o:title=""/>
            <o:lock v:ext="edit" aspectratio="t"/>
          </v:shape>
          <o:OLEObject Type="Embed" ProgID="CorelDraw.Graphic.19" ShapeID="_x0000_s1062" DrawAspect="Content" ObjectID="_1468075845" r:id="rId282">
            <o:LockedField>false</o:LockedField>
          </o:OLEObject>
        </w:pict>
      </w:r>
      <w:r>
        <w:rPr>
          <w:rFonts w:hint="eastAsia"/>
          <w:b/>
          <w:bCs/>
          <w:color w:val="auto"/>
          <w:highlight w:val="none"/>
          <w:lang w:val="en-US" w:eastAsia="zh-CN"/>
        </w:rPr>
        <w:t>信号修正</w:t>
      </w:r>
      <w:r>
        <w:rPr>
          <w:rFonts w:hint="eastAsia"/>
          <w:color w:val="auto"/>
          <w:highlight w:val="none"/>
          <w:lang w:val="en-US" w:eastAsia="zh-CN"/>
        </w:rPr>
        <w:t>：</w:t>
      </w:r>
      <w:r>
        <w:rPr>
          <w:rFonts w:hint="eastAsia" w:ascii="Times New Roman" w:hAnsi="Times New Roman"/>
          <w:color w:val="auto"/>
          <w:highlight w:val="none"/>
          <w:lang w:val="en-US" w:eastAsia="zh-CN"/>
        </w:rPr>
        <w:t>可对</w:t>
      </w:r>
      <w:r>
        <w:rPr>
          <w:rFonts w:hint="eastAsia"/>
          <w:color w:val="auto"/>
          <w:highlight w:val="none"/>
          <w:lang w:val="en-US" w:eastAsia="zh-CN"/>
        </w:rPr>
        <w:t>电导率</w:t>
      </w:r>
      <w:r>
        <w:rPr>
          <w:rFonts w:hint="eastAsia" w:ascii="Times New Roman" w:hAnsi="Times New Roman"/>
          <w:color w:val="auto"/>
          <w:highlight w:val="none"/>
          <w:lang w:val="en-US" w:eastAsia="zh-CN"/>
        </w:rPr>
        <w:t>偏移量进行设置。偏移量有效范围：</w:t>
      </w:r>
      <w:r>
        <w:rPr>
          <w:rFonts w:hint="eastAsia"/>
          <w:color w:val="auto"/>
          <w:highlight w:val="none"/>
          <w:lang w:val="en-US" w:eastAsia="zh-CN"/>
        </w:rPr>
        <w:t>量程范围的±15%。</w:t>
      </w:r>
    </w:p>
    <w:p w14:paraId="1C648EF7">
      <w:pPr>
        <w:numPr>
          <w:ilvl w:val="0"/>
          <w:numId w:val="0"/>
        </w:numPr>
        <w:spacing w:line="240" w:lineRule="auto"/>
        <w:ind w:firstLine="0" w:firstLineChars="0"/>
        <w:jc w:val="center"/>
        <w:rPr>
          <w:rFonts w:ascii="Times New Roman" w:hAnsi="Times New Roman"/>
          <w:color w:val="auto"/>
          <w:highlight w:val="none"/>
        </w:rPr>
      </w:pPr>
    </w:p>
    <w:p w14:paraId="72665EA9">
      <w:pPr>
        <w:numPr>
          <w:ilvl w:val="0"/>
          <w:numId w:val="0"/>
        </w:numPr>
        <w:spacing w:line="240" w:lineRule="auto"/>
        <w:ind w:firstLine="0" w:firstLineChars="0"/>
        <w:jc w:val="center"/>
        <w:rPr>
          <w:rFonts w:ascii="Times New Roman" w:hAnsi="Times New Roman"/>
          <w:color w:val="auto"/>
          <w:highlight w:val="none"/>
        </w:rPr>
      </w:pPr>
    </w:p>
    <w:p w14:paraId="5AAE6BBC">
      <w:pPr>
        <w:numPr>
          <w:ilvl w:val="0"/>
          <w:numId w:val="0"/>
        </w:numPr>
        <w:spacing w:line="240" w:lineRule="auto"/>
        <w:ind w:firstLine="0" w:firstLineChars="0"/>
        <w:jc w:val="center"/>
        <w:rPr>
          <w:rFonts w:ascii="Times New Roman" w:hAnsi="Times New Roman"/>
          <w:color w:val="auto"/>
          <w:highlight w:val="none"/>
        </w:rPr>
      </w:pPr>
    </w:p>
    <w:p w14:paraId="6D217493">
      <w:pPr>
        <w:numPr>
          <w:ilvl w:val="0"/>
          <w:numId w:val="0"/>
        </w:numPr>
        <w:spacing w:line="240" w:lineRule="auto"/>
        <w:ind w:firstLine="0" w:firstLineChars="0"/>
        <w:jc w:val="center"/>
        <w:rPr>
          <w:rFonts w:ascii="Times New Roman" w:hAnsi="Times New Roman"/>
          <w:color w:val="auto"/>
          <w:highlight w:val="none"/>
        </w:rPr>
      </w:pPr>
    </w:p>
    <w:p w14:paraId="5444B661">
      <w:pPr>
        <w:numPr>
          <w:ilvl w:val="0"/>
          <w:numId w:val="0"/>
        </w:numPr>
        <w:spacing w:before="68" w:beforeLines="20" w:line="240" w:lineRule="auto"/>
        <w:ind w:firstLine="0" w:firstLineChars="0"/>
        <w:jc w:val="center"/>
        <w:rPr>
          <w:rFonts w:ascii="Times New Roman" w:hAnsi="Times New Roman"/>
          <w:color w:val="auto"/>
          <w:highlight w:val="none"/>
        </w:rPr>
      </w:pPr>
    </w:p>
    <w:p w14:paraId="3EEAE762">
      <w:pPr>
        <w:pStyle w:val="56"/>
        <w:rPr>
          <w:rFonts w:hint="eastAsia" w:ascii="Times New Roman" w:hAnsi="Times New Roman"/>
          <w:color w:val="auto"/>
          <w:highlight w:val="none"/>
          <w:lang w:val="en-US" w:eastAsia="zh-CN"/>
        </w:rPr>
      </w:pPr>
      <w:r>
        <w:rPr>
          <w:rFonts w:hint="eastAsia"/>
          <w:color w:val="auto"/>
          <w:highlight w:val="none"/>
          <w:lang w:val="en-US" w:eastAsia="zh-CN"/>
        </w:rPr>
        <w:t>电导率信号修正</w:t>
      </w:r>
    </w:p>
    <w:p w14:paraId="426413E2">
      <w:pPr>
        <w:pStyle w:val="3"/>
        <w:bidi w:val="0"/>
        <w:rPr>
          <w:color w:val="auto"/>
          <w:highlight w:val="none"/>
        </w:rPr>
      </w:pPr>
      <w:bookmarkStart w:id="414" w:name="_Toc8060"/>
      <w:r>
        <w:rPr>
          <w:rFonts w:hint="eastAsia"/>
          <w:color w:val="auto"/>
          <w:highlight w:val="none"/>
          <w:lang w:val="en-US" w:eastAsia="zh-CN"/>
        </w:rPr>
        <w:t>数字溶解氧传感器标定</w:t>
      </w:r>
      <w:bookmarkEnd w:id="414"/>
    </w:p>
    <w:p w14:paraId="55F425F6">
      <w:pPr>
        <w:numPr>
          <w:ilvl w:val="-1"/>
          <w:numId w:val="0"/>
        </w:numPr>
        <w:spacing w:line="240" w:lineRule="auto"/>
        <w:ind w:firstLine="420" w:firstLineChars="200"/>
        <w:jc w:val="left"/>
        <w:rPr>
          <w:rFonts w:hint="eastAsia"/>
          <w:color w:val="auto"/>
          <w:highlight w:val="none"/>
        </w:rPr>
      </w:pPr>
      <w:r>
        <w:rPr>
          <w:rFonts w:hint="default" w:ascii="Times New Roman" w:hAnsi="Times New Roman" w:cs="Times New Roman"/>
          <w:color w:val="auto"/>
          <w:highlight w:val="none"/>
        </w:rPr>
        <w:pict>
          <v:shape id="_x0000_s1061" o:spid="_x0000_s1061" o:spt="75" type="#_x0000_t75" style="position:absolute;left:0pt;margin-left:1.05pt;margin-top:49.5pt;height:18.25pt;width:17.1pt;z-index:251695104;mso-width-relative:page;mso-height-relative:page;" o:ole="t" filled="f" o:preferrelative="t" stroked="f" coordsize="21600,21600">
            <v:path/>
            <v:fill on="f" focussize="0,0"/>
            <v:stroke on="f"/>
            <v:imagedata r:id="rId119" o:title=""/>
            <o:lock v:ext="edit" aspectratio="t"/>
          </v:shape>
          <o:OLEObject Type="Embed" ProgID="CorelDraw.Graphic.19" ShapeID="_x0000_s1061" DrawAspect="Content" ObjectID="_1468075846" r:id="rId284">
            <o:LockedField>false</o:LockedField>
          </o:OLEObject>
        </w:pict>
      </w:r>
      <w:r>
        <w:rPr>
          <w:rFonts w:hint="eastAsia"/>
          <w:b/>
          <w:bCs/>
          <w:color w:val="auto"/>
          <w:highlight w:val="none"/>
          <w:lang w:val="en-US" w:eastAsia="zh-CN"/>
        </w:rPr>
        <w:t>在线标定：</w:t>
      </w:r>
      <w:r>
        <w:rPr>
          <w:rFonts w:hint="eastAsia"/>
          <w:color w:val="auto"/>
          <w:highlight w:val="none"/>
        </w:rPr>
        <w:t>可选择零</w:t>
      </w:r>
      <w:r>
        <w:rPr>
          <w:rFonts w:hint="eastAsia"/>
          <w:color w:val="auto"/>
          <w:highlight w:val="none"/>
          <w:lang w:val="en-US" w:eastAsia="zh-CN"/>
        </w:rPr>
        <w:t>点和</w:t>
      </w:r>
      <w:r>
        <w:rPr>
          <w:rFonts w:hint="eastAsia"/>
          <w:color w:val="auto"/>
          <w:highlight w:val="none"/>
        </w:rPr>
        <w:t>空气标定，</w:t>
      </w:r>
      <w:r>
        <w:rPr>
          <w:rFonts w:hint="eastAsia"/>
          <w:color w:val="auto"/>
          <w:highlight w:val="none"/>
          <w:lang w:val="en-US" w:eastAsia="zh-CN"/>
        </w:rPr>
        <w:t>零点</w:t>
      </w:r>
      <w:r>
        <w:rPr>
          <w:rFonts w:hint="eastAsia"/>
          <w:color w:val="auto"/>
          <w:highlight w:val="none"/>
        </w:rPr>
        <w:t>标定可在无水亚硫酸钠溶液（用去离子水配置）中进行标定</w:t>
      </w:r>
      <w:r>
        <w:rPr>
          <w:rFonts w:hint="eastAsia"/>
          <w:color w:val="auto"/>
          <w:highlight w:val="none"/>
          <w:lang w:eastAsia="zh-CN"/>
        </w:rPr>
        <w:t>；</w:t>
      </w:r>
      <w:r>
        <w:rPr>
          <w:rFonts w:hint="eastAsia"/>
          <w:color w:val="auto"/>
          <w:highlight w:val="none"/>
        </w:rPr>
        <w:t>空气标定，</w:t>
      </w:r>
      <w:bookmarkStart w:id="415" w:name="OLE_LINK1"/>
      <w:r>
        <w:rPr>
          <w:rFonts w:hint="eastAsia"/>
          <w:color w:val="auto"/>
          <w:highlight w:val="none"/>
        </w:rPr>
        <w:t>可在空气中或饱和水中进行标</w:t>
      </w:r>
      <w:bookmarkEnd w:id="415"/>
      <w:r>
        <w:rPr>
          <w:rFonts w:hint="eastAsia"/>
          <w:color w:val="auto"/>
          <w:highlight w:val="none"/>
        </w:rPr>
        <w:t>定，进入标定界面后，需等待片刻，待测量值稳定后，使用</w:t>
      </w:r>
    </w:p>
    <w:p w14:paraId="330283F5">
      <w:pPr>
        <w:numPr>
          <w:ilvl w:val="-1"/>
          <w:numId w:val="0"/>
        </w:numPr>
        <w:spacing w:line="240" w:lineRule="auto"/>
        <w:ind w:firstLine="420" w:firstLineChars="200"/>
        <w:jc w:val="left"/>
        <w:rPr>
          <w:rFonts w:hint="eastAsia"/>
          <w:color w:val="auto"/>
          <w:highlight w:val="none"/>
        </w:rPr>
      </w:pPr>
      <w:r>
        <w:rPr>
          <w:rFonts w:hint="eastAsia"/>
          <w:color w:val="auto"/>
          <w:highlight w:val="none"/>
        </w:rPr>
        <w:t>完成标定。</w:t>
      </w:r>
    </w:p>
    <w:p w14:paraId="3491AA87">
      <w:pPr>
        <w:numPr>
          <w:ilvl w:val="0"/>
          <w:numId w:val="0"/>
        </w:numPr>
        <w:spacing w:line="240" w:lineRule="auto"/>
        <w:ind w:firstLine="422" w:firstLineChars="200"/>
        <w:jc w:val="both"/>
        <w:rPr>
          <w:rFonts w:hint="default" w:eastAsia="宋体"/>
          <w:b/>
          <w:bCs/>
          <w:color w:val="auto"/>
          <w:highlight w:val="none"/>
          <w:lang w:val="en-US" w:eastAsia="zh-CN"/>
        </w:rPr>
      </w:pPr>
      <w:r>
        <w:rPr>
          <w:rFonts w:hint="eastAsia"/>
          <w:b/>
          <w:bCs/>
          <w:color w:val="auto"/>
          <w:highlight w:val="none"/>
          <w:lang w:val="en-US" w:eastAsia="zh-CN"/>
        </w:rPr>
        <w:t>空气标定：</w:t>
      </w:r>
    </w:p>
    <w:p w14:paraId="39756A20">
      <w:pPr>
        <w:numPr>
          <w:ilvl w:val="0"/>
          <w:numId w:val="0"/>
        </w:numPr>
        <w:spacing w:line="240" w:lineRule="auto"/>
        <w:ind w:firstLine="0" w:firstLineChars="0"/>
        <w:jc w:val="right"/>
        <w:rPr>
          <w:rFonts w:ascii="Times New Roman" w:hAnsi="Times New Roman"/>
          <w:color w:val="auto"/>
          <w:highlight w:val="none"/>
        </w:rPr>
      </w:pPr>
      <w:r>
        <w:rPr>
          <w:rFonts w:ascii="Times New Roman" w:hAnsi="Times New Roman"/>
          <w:color w:val="auto"/>
          <w:highlight w:val="none"/>
        </w:rPr>
        <w:object>
          <v:shape id="_x0000_i1131" o:spt="75" type="#_x0000_t75" style="height:92.6pt;width:143.55pt;" o:ole="t" filled="f" o:preferrelative="t" stroked="f" coordsize="21600,21600">
            <v:path/>
            <v:fill on="f" focussize="0,0"/>
            <v:stroke on="f"/>
            <v:imagedata r:id="rId286" o:title=""/>
            <o:lock v:ext="edit" aspectratio="t"/>
            <w10:wrap type="none"/>
            <w10:anchorlock/>
          </v:shape>
          <o:OLEObject Type="Embed" ProgID="CorelDraw.Graphic.19" ShapeID="_x0000_i1131" DrawAspect="Content" ObjectID="_1468075847" r:id="rId285">
            <o:LockedField>false</o:LockedField>
          </o:OLEObject>
        </w:object>
      </w:r>
      <w:r>
        <w:rPr>
          <w:rFonts w:hint="eastAsia"/>
          <w:color w:val="auto"/>
          <w:highlight w:val="none"/>
          <w:lang w:val="en-US" w:eastAsia="zh-CN"/>
        </w:rPr>
        <w:t xml:space="preserve">   </w:t>
      </w:r>
      <w:r>
        <w:rPr>
          <w:rFonts w:ascii="Times New Roman" w:hAnsi="Times New Roman"/>
          <w:color w:val="auto"/>
          <w:highlight w:val="none"/>
        </w:rPr>
        <w:object>
          <v:shape id="_x0000_i1132" o:spt="75" type="#_x0000_t75" style="height:92.6pt;width:140.15pt;" o:ole="t" filled="f" o:preferrelative="t" stroked="f" coordsize="21600,21600">
            <v:path/>
            <v:fill on="f" focussize="0,0"/>
            <v:stroke on="f"/>
            <v:imagedata r:id="rId288" o:title=""/>
            <o:lock v:ext="edit" aspectratio="t"/>
            <w10:wrap type="none"/>
            <w10:anchorlock/>
          </v:shape>
          <o:OLEObject Type="Embed" ProgID="CorelDraw.Graphic.19" ShapeID="_x0000_i1132" DrawAspect="Content" ObjectID="_1468075848" r:id="rId287">
            <o:LockedField>false</o:LockedField>
          </o:OLEObject>
        </w:object>
      </w:r>
    </w:p>
    <w:p w14:paraId="44B22568">
      <w:pPr>
        <w:pStyle w:val="56"/>
        <w:rPr>
          <w:rFonts w:hint="eastAsia" w:ascii="Times New Roman" w:hAnsi="Times New Roman" w:eastAsia="宋体"/>
          <w:color w:val="auto"/>
          <w:highlight w:val="none"/>
          <w:lang w:val="en-US" w:eastAsia="zh-CN"/>
        </w:rPr>
      </w:pPr>
      <w:r>
        <w:rPr>
          <w:rFonts w:hint="eastAsia"/>
          <w:color w:val="auto"/>
          <w:highlight w:val="none"/>
          <w:lang w:val="en-US" w:eastAsia="zh-CN"/>
        </w:rPr>
        <w:t>空气标定</w:t>
      </w:r>
    </w:p>
    <w:p w14:paraId="47067969">
      <w:pPr>
        <w:numPr>
          <w:ilvl w:val="0"/>
          <w:numId w:val="0"/>
        </w:numPr>
        <w:spacing w:line="240" w:lineRule="auto"/>
        <w:ind w:firstLine="422" w:firstLineChars="20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零点标定：</w:t>
      </w:r>
    </w:p>
    <w:p w14:paraId="4B57E539">
      <w:pPr>
        <w:numPr>
          <w:ilvl w:val="0"/>
          <w:numId w:val="0"/>
        </w:numPr>
        <w:spacing w:line="240" w:lineRule="auto"/>
        <w:ind w:firstLine="63" w:firstLineChars="30"/>
        <w:jc w:val="right"/>
        <w:rPr>
          <w:rFonts w:ascii="Times New Roman" w:hAnsi="Times New Roman"/>
          <w:color w:val="auto"/>
          <w:highlight w:val="none"/>
        </w:rPr>
      </w:pPr>
      <w:r>
        <w:rPr>
          <w:rFonts w:ascii="Times New Roman" w:hAnsi="Times New Roman"/>
          <w:color w:val="auto"/>
          <w:highlight w:val="none"/>
        </w:rPr>
        <w:object>
          <v:shape id="_x0000_i1133" o:spt="75" type="#_x0000_t75" style="height:97.6pt;width:138.9pt;" o:ole="t" filled="f" o:preferrelative="t" stroked="f" coordsize="21600,21600">
            <v:path/>
            <v:fill on="f" focussize="0,0"/>
            <v:stroke on="f"/>
            <v:imagedata r:id="rId290" o:title=""/>
            <o:lock v:ext="edit" aspectratio="t"/>
            <w10:wrap type="none"/>
            <w10:anchorlock/>
          </v:shape>
          <o:OLEObject Type="Embed" ProgID="CorelDraw.Graphic.19" ShapeID="_x0000_i1133" DrawAspect="Content" ObjectID="_1468075849" r:id="rId289">
            <o:LockedField>false</o:LockedField>
          </o:OLEObject>
        </w:object>
      </w:r>
      <w:r>
        <w:rPr>
          <w:rFonts w:hint="default"/>
          <w:color w:val="auto"/>
          <w:highlight w:val="none"/>
          <w:lang w:val="en-US" w:eastAsia="zh-CN"/>
        </w:rPr>
        <w:t xml:space="preserve"> </w:t>
      </w:r>
      <w:r>
        <w:rPr>
          <w:rFonts w:hint="eastAsia"/>
          <w:color w:val="auto"/>
          <w:highlight w:val="none"/>
          <w:lang w:val="en-US" w:eastAsia="zh-CN"/>
        </w:rPr>
        <w:t xml:space="preserve"> </w:t>
      </w:r>
      <w:r>
        <w:rPr>
          <w:rFonts w:hint="default"/>
          <w:color w:val="auto"/>
          <w:highlight w:val="none"/>
          <w:lang w:val="en-US" w:eastAsia="zh-CN"/>
        </w:rPr>
        <w:t xml:space="preserve"> </w:t>
      </w:r>
      <w:r>
        <w:rPr>
          <w:rFonts w:ascii="Times New Roman" w:hAnsi="Times New Roman"/>
          <w:color w:val="auto"/>
          <w:highlight w:val="none"/>
        </w:rPr>
        <w:object>
          <v:shape id="_x0000_i1134" o:spt="75" type="#_x0000_t75" style="height:96.5pt;width:137.2pt;" o:ole="t" filled="f" o:preferrelative="t" stroked="f" coordsize="21600,21600">
            <v:path/>
            <v:fill on="f" focussize="0,0"/>
            <v:stroke on="f"/>
            <v:imagedata r:id="rId292" o:title=""/>
            <o:lock v:ext="edit" aspectratio="t"/>
            <w10:wrap type="none"/>
            <w10:anchorlock/>
          </v:shape>
          <o:OLEObject Type="Embed" ProgID="CorelDraw.Graphic.19" ShapeID="_x0000_i1134" DrawAspect="Content" ObjectID="_1468075850" r:id="rId291">
            <o:LockedField>false</o:LockedField>
          </o:OLEObject>
        </w:object>
      </w:r>
    </w:p>
    <w:p w14:paraId="68F9CD5F">
      <w:pPr>
        <w:pStyle w:val="56"/>
        <w:rPr>
          <w:rFonts w:hint="eastAsia" w:ascii="Times New Roman" w:hAnsi="Times New Roman" w:eastAsia="宋体"/>
          <w:color w:val="auto"/>
          <w:highlight w:val="none"/>
          <w:lang w:val="en-US" w:eastAsia="zh-CN"/>
        </w:rPr>
      </w:pPr>
      <w:r>
        <w:rPr>
          <w:rFonts w:hint="eastAsia"/>
          <w:color w:val="auto"/>
          <w:highlight w:val="none"/>
          <w:lang w:val="en-US" w:eastAsia="zh-CN"/>
        </w:rPr>
        <w:t>零点标定</w:t>
      </w:r>
    </w:p>
    <w:p w14:paraId="18DD0F72">
      <w:pPr>
        <w:numPr>
          <w:ilvl w:val="0"/>
          <w:numId w:val="0"/>
        </w:numPr>
        <w:spacing w:line="240" w:lineRule="auto"/>
        <w:ind w:firstLine="422" w:firstLineChars="200"/>
        <w:jc w:val="both"/>
        <w:rPr>
          <w:rFonts w:hint="eastAsia"/>
          <w:color w:val="auto"/>
          <w:highlight w:val="none"/>
          <w:lang w:val="en-US" w:eastAsia="zh-CN"/>
        </w:rPr>
      </w:pPr>
      <w:r>
        <w:rPr>
          <w:rFonts w:hint="eastAsia"/>
          <w:b/>
          <w:bCs/>
          <w:color w:val="auto"/>
          <w:highlight w:val="none"/>
          <w:lang w:val="en-US" w:eastAsia="zh-CN"/>
        </w:rPr>
        <w:t>信号修正：</w:t>
      </w:r>
      <w:r>
        <w:rPr>
          <w:rFonts w:hint="eastAsia" w:ascii="Times New Roman" w:hAnsi="Times New Roman"/>
          <w:color w:val="auto"/>
          <w:highlight w:val="none"/>
          <w:lang w:val="en-US" w:eastAsia="zh-CN"/>
        </w:rPr>
        <w:t>可对</w:t>
      </w:r>
      <w:r>
        <w:rPr>
          <w:rFonts w:hint="eastAsia"/>
          <w:color w:val="auto"/>
          <w:highlight w:val="none"/>
          <w:lang w:val="en-US" w:eastAsia="zh-CN"/>
        </w:rPr>
        <w:t>溶解氧</w:t>
      </w:r>
      <w:r>
        <w:rPr>
          <w:rFonts w:hint="eastAsia" w:ascii="Times New Roman" w:hAnsi="Times New Roman"/>
          <w:color w:val="auto"/>
          <w:highlight w:val="none"/>
          <w:lang w:val="en-US" w:eastAsia="zh-CN"/>
        </w:rPr>
        <w:t>偏移量进行设置。偏移量有效范围：</w:t>
      </w:r>
      <w:r>
        <w:rPr>
          <w:rFonts w:hint="eastAsia"/>
          <w:color w:val="auto"/>
          <w:highlight w:val="none"/>
          <w:lang w:val="en-US" w:eastAsia="zh-CN"/>
        </w:rPr>
        <w:t>量程范围的±15%。</w:t>
      </w:r>
    </w:p>
    <w:p w14:paraId="489AA739">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35" o:spt="75" type="#_x0000_t75" style="height:93.15pt;width:148pt;" o:ole="t" filled="f" o:preferrelative="t" stroked="f" coordsize="21600,21600">
            <v:path/>
            <v:fill on="f" focussize="0,0"/>
            <v:stroke on="f"/>
            <v:imagedata r:id="rId294" o:title=""/>
            <o:lock v:ext="edit" aspectratio="t"/>
            <w10:wrap type="none"/>
            <w10:anchorlock/>
          </v:shape>
          <o:OLEObject Type="Embed" ProgID="CorelDraw.Graphic.19" ShapeID="_x0000_i1135" DrawAspect="Content" ObjectID="_1468075851" r:id="rId293">
            <o:LockedField>false</o:LockedField>
          </o:OLEObject>
        </w:object>
      </w:r>
    </w:p>
    <w:p w14:paraId="6E05F2C9">
      <w:pPr>
        <w:pStyle w:val="56"/>
        <w:rPr>
          <w:rFonts w:hint="eastAsia" w:ascii="Times New Roman" w:hAnsi="Times New Roman" w:eastAsia="宋体"/>
          <w:color w:val="auto"/>
          <w:highlight w:val="none"/>
          <w:lang w:val="en-US" w:eastAsia="zh-CN"/>
        </w:rPr>
      </w:pPr>
      <w:r>
        <w:rPr>
          <w:rFonts w:hint="eastAsia"/>
          <w:color w:val="auto"/>
          <w:highlight w:val="none"/>
          <w:lang w:val="en-US" w:eastAsia="zh-CN"/>
        </w:rPr>
        <w:t>溶解氧信号修正</w:t>
      </w:r>
    </w:p>
    <w:p w14:paraId="3456BA58">
      <w:pPr>
        <w:pStyle w:val="3"/>
        <w:bidi w:val="0"/>
        <w:rPr>
          <w:color w:val="auto"/>
          <w:highlight w:val="none"/>
        </w:rPr>
      </w:pPr>
      <w:bookmarkStart w:id="416" w:name="_Toc12296"/>
      <w:r>
        <w:rPr>
          <w:rFonts w:hint="eastAsia"/>
          <w:color w:val="auto"/>
          <w:highlight w:val="none"/>
          <w:lang w:val="en-US" w:eastAsia="zh-CN"/>
        </w:rPr>
        <w:t>数字浊度传感器标定</w:t>
      </w:r>
      <w:bookmarkEnd w:id="416"/>
    </w:p>
    <w:p w14:paraId="184E30E3">
      <w:pPr>
        <w:rPr>
          <w:rFonts w:hint="eastAsia"/>
          <w:color w:val="auto"/>
          <w:highlight w:val="none"/>
          <w:lang w:val="en-US" w:eastAsia="zh-CN"/>
        </w:rPr>
      </w:pPr>
      <w:r>
        <w:rPr>
          <w:rFonts w:hint="eastAsia"/>
          <w:color w:val="auto"/>
          <w:highlight w:val="none"/>
          <w:lang w:val="en-US" w:eastAsia="zh-CN"/>
        </w:rPr>
        <w:t>浊度传感器标定为两点标定，要求需使用标准液，其中第一点必须为0值，第二点值可根据实际标准液进行设置。</w:t>
      </w:r>
    </w:p>
    <w:p w14:paraId="611D1B3F">
      <w:pPr>
        <w:rPr>
          <w:rFonts w:hint="default"/>
          <w:b/>
          <w:bCs/>
          <w:color w:val="auto"/>
          <w:highlight w:val="none"/>
          <w:lang w:val="en-US" w:eastAsia="zh-CN"/>
        </w:rPr>
      </w:pPr>
      <w:r>
        <w:rPr>
          <w:rFonts w:hint="eastAsia"/>
          <w:b/>
          <w:bCs/>
          <w:color w:val="auto"/>
          <w:highlight w:val="none"/>
          <w:lang w:val="en-US" w:eastAsia="zh-CN"/>
        </w:rPr>
        <w:t>两点标定步骤如下：</w:t>
      </w:r>
    </w:p>
    <w:p w14:paraId="47EC6FCE">
      <w:pPr>
        <w:numPr>
          <w:ilvl w:val="0"/>
          <w:numId w:val="23"/>
        </w:numPr>
        <w:rPr>
          <w:rFonts w:hint="eastAsia"/>
          <w:lang w:val="en-US" w:eastAsia="zh-CN"/>
        </w:rPr>
      </w:pPr>
      <w:r>
        <w:rPr>
          <w:rFonts w:hint="eastAsia"/>
          <w:lang w:val="en-US" w:eastAsia="zh-CN"/>
        </w:rPr>
        <w:t>进入设置菜单→测量设置→通道1/2→测量参数中将浊度因子改为1.00。</w:t>
      </w:r>
    </w:p>
    <w:p w14:paraId="06D640C8">
      <w:pPr>
        <w:rPr>
          <w:rFonts w:hint="default"/>
          <w:lang w:val="en-US" w:eastAsia="zh-CN"/>
        </w:rPr>
      </w:pPr>
      <w:r>
        <w:rPr>
          <w:rFonts w:hint="eastAsia"/>
          <w:lang w:val="en-US" w:eastAsia="zh-CN"/>
        </w:rPr>
        <w:t>（2）</w:t>
      </w:r>
      <w:r>
        <w:rPr>
          <w:rFonts w:hint="default"/>
          <w:lang w:val="en-US" w:eastAsia="zh-CN"/>
        </w:rPr>
        <w:t>进入标定界面，设置两个标准液值，一般标准液1为纯水。</w:t>
      </w:r>
    </w:p>
    <w:p w14:paraId="15466B7F">
      <w:pPr>
        <w:rPr>
          <w:rFonts w:hint="default"/>
          <w:lang w:val="en-US" w:eastAsia="zh-CN"/>
        </w:rPr>
      </w:pPr>
      <w:r>
        <w:rPr>
          <w:rFonts w:hint="eastAsia"/>
          <w:lang w:val="en-US" w:eastAsia="zh-CN"/>
        </w:rPr>
        <w:t>（3）</w:t>
      </w:r>
      <w:r>
        <w:rPr>
          <w:rFonts w:hint="default"/>
          <w:lang w:val="en-US" w:eastAsia="zh-CN"/>
        </w:rPr>
        <w:t>点击执行标定，将电极冲洗干净并擦干后放入标准液1中，待读数稳定后按</w:t>
      </w:r>
      <w:r>
        <w:rPr>
          <w:rFonts w:hint="eastAsia" w:ascii="Times New Roman" w:hAnsi="Times New Roman" w:cs="Times New Roman"/>
          <w:color w:val="auto"/>
          <w:highlight w:val="none"/>
        </w:rPr>
        <w:object>
          <v:shape id="_x0000_i1136"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36" DrawAspect="Content" ObjectID="_1468075852" r:id="rId295">
            <o:LockedField>false</o:LockedField>
          </o:OLEObject>
        </w:object>
      </w:r>
      <w:r>
        <w:rPr>
          <w:rFonts w:hint="default" w:cs="Times New Roman"/>
          <w:lang w:val="en-US" w:eastAsia="zh-CN"/>
        </w:rPr>
        <w:t>键，当提示放入标准液2中后，将电极取出</w:t>
      </w:r>
      <w:r>
        <w:rPr>
          <w:rFonts w:hint="default"/>
          <w:lang w:val="en-US" w:eastAsia="zh-CN"/>
        </w:rPr>
        <w:t>冲洗干净并擦干后放入标准液2中，待读数稳定后按</w:t>
      </w:r>
      <w:r>
        <w:rPr>
          <w:rFonts w:hint="eastAsia" w:ascii="Times New Roman" w:hAnsi="Times New Roman" w:cs="Times New Roman"/>
          <w:color w:val="auto"/>
          <w:highlight w:val="none"/>
        </w:rPr>
        <w:object>
          <v:shape id="_x0000_i1137"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37" DrawAspect="Content" ObjectID="_1468075853" r:id="rId296">
            <o:LockedField>false</o:LockedField>
          </o:OLEObject>
        </w:object>
      </w:r>
      <w:r>
        <w:rPr>
          <w:rFonts w:hint="default" w:cs="Times New Roman"/>
          <w:lang w:val="en-US" w:eastAsia="zh-CN"/>
        </w:rPr>
        <w:t>键，标定完成。</w:t>
      </w:r>
    </w:p>
    <w:p w14:paraId="63A5D18B">
      <w:pPr>
        <w:rPr>
          <w:rFonts w:hint="default"/>
          <w:lang w:val="en-US" w:eastAsia="zh-CN"/>
        </w:rPr>
      </w:pPr>
      <w:r>
        <w:rPr>
          <w:rFonts w:hint="eastAsia" w:cs="Times New Roman"/>
          <w:lang w:val="en-US" w:eastAsia="zh-CN"/>
        </w:rPr>
        <w:t>（4）</w:t>
      </w:r>
      <w:r>
        <w:rPr>
          <w:rFonts w:hint="default" w:cs="Times New Roman"/>
          <w:lang w:val="en-US" w:eastAsia="zh-CN"/>
        </w:rPr>
        <w:t>标定结束，控制器会显示标定结果。若未通过，则</w:t>
      </w:r>
      <w:r>
        <w:rPr>
          <w:rFonts w:hint="default" w:ascii="Times New Roman" w:hAnsi="Times New Roman"/>
          <w:lang w:val="en-US" w:eastAsia="zh-CN"/>
        </w:rPr>
        <w:t>参见第九章节“错误信息与故障”。</w:t>
      </w:r>
    </w:p>
    <w:p w14:paraId="4EF58410">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38" o:spt="75" type="#_x0000_t75" style="height:92.95pt;width:148pt;" o:ole="t" filled="f" o:preferrelative="t" stroked="f" coordsize="21600,21600">
            <v:path/>
            <v:fill on="f" focussize="0,0"/>
            <v:stroke on="f"/>
            <v:imagedata r:id="rId298" o:title=""/>
            <o:lock v:ext="edit" aspectratio="t"/>
            <w10:wrap type="none"/>
            <w10:anchorlock/>
          </v:shape>
          <o:OLEObject Type="Embed" ProgID="CorelDraw.Graphic.19" ShapeID="_x0000_i1138" DrawAspect="Content" ObjectID="_1468075854" r:id="rId297">
            <o:LockedField>false</o:LockedField>
          </o:OLEObject>
        </w:object>
      </w:r>
    </w:p>
    <w:p w14:paraId="2A0BCA6A">
      <w:pPr>
        <w:pStyle w:val="56"/>
        <w:rPr>
          <w:rFonts w:hint="default"/>
          <w:color w:val="auto"/>
          <w:highlight w:val="none"/>
          <w:lang w:val="en-US" w:eastAsia="zh-CN"/>
        </w:rPr>
      </w:pPr>
      <w:r>
        <w:rPr>
          <w:rFonts w:hint="eastAsia"/>
          <w:color w:val="auto"/>
          <w:highlight w:val="none"/>
          <w:lang w:val="en-US" w:eastAsia="zh-CN"/>
        </w:rPr>
        <w:t>浊度标定界面</w:t>
      </w:r>
    </w:p>
    <w:p w14:paraId="2C351CAD">
      <w:pPr>
        <w:numPr>
          <w:ilvl w:val="0"/>
          <w:numId w:val="0"/>
        </w:numPr>
        <w:spacing w:line="240" w:lineRule="auto"/>
        <w:ind w:firstLine="422" w:firstLineChars="200"/>
        <w:jc w:val="both"/>
        <w:rPr>
          <w:rFonts w:hint="default" w:ascii="Times New Roman" w:hAnsi="Times New Roman"/>
          <w:color w:val="auto"/>
          <w:highlight w:val="none"/>
          <w:lang w:val="en-US" w:eastAsia="zh-CN"/>
        </w:rPr>
      </w:pPr>
      <w:r>
        <w:rPr>
          <w:rFonts w:hint="eastAsia"/>
          <w:b/>
          <w:bCs/>
          <w:color w:val="auto"/>
          <w:highlight w:val="none"/>
          <w:lang w:val="en-US" w:eastAsia="zh-CN"/>
        </w:rPr>
        <w:t>信号修正：</w:t>
      </w:r>
      <w:r>
        <w:rPr>
          <w:rFonts w:hint="eastAsia" w:ascii="Times New Roman" w:hAnsi="Times New Roman"/>
          <w:color w:val="auto"/>
          <w:highlight w:val="none"/>
          <w:lang w:val="en-US" w:eastAsia="zh-CN"/>
        </w:rPr>
        <w:t>可对</w:t>
      </w:r>
      <w:r>
        <w:rPr>
          <w:rFonts w:hint="eastAsia"/>
          <w:color w:val="auto"/>
          <w:highlight w:val="none"/>
          <w:lang w:val="en-US" w:eastAsia="zh-CN"/>
        </w:rPr>
        <w:t>浊度</w:t>
      </w:r>
      <w:r>
        <w:rPr>
          <w:rFonts w:hint="eastAsia" w:ascii="Times New Roman" w:hAnsi="Times New Roman"/>
          <w:color w:val="auto"/>
          <w:highlight w:val="none"/>
          <w:lang w:val="en-US" w:eastAsia="zh-CN"/>
        </w:rPr>
        <w:t>偏移量进行设置。偏移量有效范围：</w:t>
      </w:r>
      <w:r>
        <w:rPr>
          <w:rFonts w:hint="eastAsia"/>
          <w:color w:val="auto"/>
          <w:highlight w:val="none"/>
          <w:lang w:val="en-US" w:eastAsia="zh-CN"/>
        </w:rPr>
        <w:t>量程范围的±15%。</w:t>
      </w:r>
    </w:p>
    <w:p w14:paraId="02530D6C">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39" o:spt="75" type="#_x0000_t75" style="height:94.25pt;width:148pt;" o:ole="t" filled="f" o:preferrelative="t" stroked="f" coordsize="21600,21600">
            <v:path/>
            <v:fill on="f" focussize="0,0"/>
            <v:stroke on="f"/>
            <v:imagedata r:id="rId300" o:title=""/>
            <o:lock v:ext="edit" aspectratio="t"/>
            <w10:wrap type="none"/>
            <w10:anchorlock/>
          </v:shape>
          <o:OLEObject Type="Embed" ProgID="CorelDraw.Graphic.19" ShapeID="_x0000_i1139" DrawAspect="Content" ObjectID="_1468075855" r:id="rId299">
            <o:LockedField>false</o:LockedField>
          </o:OLEObject>
        </w:object>
      </w:r>
    </w:p>
    <w:p w14:paraId="2F9660B9">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浊度信号修正</w:t>
      </w:r>
    </w:p>
    <w:p w14:paraId="427563E0">
      <w:pPr>
        <w:pStyle w:val="3"/>
        <w:bidi w:val="0"/>
        <w:rPr>
          <w:color w:val="auto"/>
          <w:highlight w:val="none"/>
        </w:rPr>
      </w:pPr>
      <w:bookmarkStart w:id="417" w:name="_Toc7201"/>
      <w:r>
        <w:rPr>
          <w:rFonts w:hint="eastAsia"/>
          <w:color w:val="auto"/>
          <w:highlight w:val="none"/>
          <w:lang w:val="en-US" w:eastAsia="zh-CN"/>
        </w:rPr>
        <w:t>数字污泥浓度传感器标定</w:t>
      </w:r>
      <w:bookmarkEnd w:id="417"/>
    </w:p>
    <w:p w14:paraId="03053EA6">
      <w:pPr>
        <w:rPr>
          <w:rFonts w:hint="eastAsia"/>
          <w:color w:val="auto"/>
          <w:highlight w:val="none"/>
          <w:lang w:val="en-US" w:eastAsia="zh-CN"/>
        </w:rPr>
      </w:pPr>
      <w:r>
        <w:rPr>
          <w:rFonts w:hint="eastAsia"/>
          <w:color w:val="auto"/>
          <w:highlight w:val="none"/>
          <w:lang w:val="en-US" w:eastAsia="zh-CN"/>
        </w:rPr>
        <w:t>污泥浓度传感器标定为两点标定，要求需使用标准液，标定步骤如下：</w:t>
      </w:r>
    </w:p>
    <w:p w14:paraId="3C0B41BC">
      <w:pPr>
        <w:rPr>
          <w:rFonts w:hint="eastAsia"/>
          <w:lang w:val="en-US" w:eastAsia="zh-CN"/>
        </w:rPr>
      </w:pPr>
      <w:r>
        <w:rPr>
          <w:rFonts w:hint="eastAsia"/>
          <w:lang w:val="en-US" w:eastAsia="zh-CN"/>
        </w:rPr>
        <w:t>（1）进入设置菜单→测量设置→通道1/2→测量参数中将污泥浓度因子改为1.00。</w:t>
      </w:r>
    </w:p>
    <w:p w14:paraId="7A2FBC2D">
      <w:pPr>
        <w:rPr>
          <w:rFonts w:hint="eastAsia"/>
          <w:lang w:val="en-US" w:eastAsia="zh-CN"/>
        </w:rPr>
      </w:pPr>
      <w:r>
        <w:rPr>
          <w:rFonts w:hint="eastAsia"/>
          <w:lang w:val="en-US" w:eastAsia="zh-CN"/>
        </w:rPr>
        <w:t>（2）进入标定界面，设置两个标准液值，一般标准液1为纯水。</w:t>
      </w:r>
    </w:p>
    <w:p w14:paraId="1D3FA693">
      <w:pPr>
        <w:rPr>
          <w:rFonts w:hint="eastAsia"/>
          <w:lang w:val="en-US" w:eastAsia="zh-CN"/>
        </w:rPr>
      </w:pPr>
      <w:r>
        <w:rPr>
          <w:rFonts w:hint="eastAsia"/>
          <w:lang w:val="en-US" w:eastAsia="zh-CN"/>
        </w:rPr>
        <w:t>（3）点击执行标定，将电极冲洗干净并擦干后放入标准液1中，待读数稳定后按</w:t>
      </w:r>
      <w:r>
        <w:rPr>
          <w:rFonts w:hint="default" w:ascii="Times New Roman" w:hAnsi="Times New Roman" w:cs="Times New Roman"/>
          <w:color w:val="auto"/>
          <w:highlight w:val="none"/>
        </w:rPr>
        <w:object>
          <v:shape id="_x0000_i1140"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40" DrawAspect="Content" ObjectID="_1468075856" r:id="rId301">
            <o:LockedField>false</o:LockedField>
          </o:OLEObject>
        </w:object>
      </w:r>
      <w:r>
        <w:rPr>
          <w:rFonts w:hint="eastAsia"/>
          <w:lang w:val="en-US" w:eastAsia="zh-CN"/>
        </w:rPr>
        <w:t>键，当提示放入标准液2中后，将电极取出冲洗干净并擦干后放入标准液2中，待读数稳定后按</w:t>
      </w:r>
      <w:r>
        <w:rPr>
          <w:rFonts w:hint="default" w:ascii="Times New Roman" w:hAnsi="Times New Roman" w:cs="Times New Roman"/>
          <w:color w:val="auto"/>
          <w:highlight w:val="none"/>
        </w:rPr>
        <w:object>
          <v:shape id="_x0000_i1141"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41" DrawAspect="Content" ObjectID="_1468075857" r:id="rId302">
            <o:LockedField>false</o:LockedField>
          </o:OLEObject>
        </w:object>
      </w:r>
      <w:r>
        <w:rPr>
          <w:rFonts w:hint="eastAsia"/>
          <w:lang w:val="en-US" w:eastAsia="zh-CN"/>
        </w:rPr>
        <w:t>键，标定完成。</w:t>
      </w:r>
    </w:p>
    <w:p w14:paraId="765FEE96">
      <w:pPr>
        <w:rPr>
          <w:rFonts w:hint="eastAsia"/>
          <w:lang w:val="en-US" w:eastAsia="zh-CN"/>
        </w:rPr>
      </w:pPr>
      <w:r>
        <w:rPr>
          <w:rFonts w:hint="eastAsia"/>
          <w:lang w:val="en-US" w:eastAsia="zh-CN"/>
        </w:rPr>
        <w:t>（4）标定结束，控制器会显示标定结果。若未通过，则参见第九章节“错误信息与故障”。</w:t>
      </w:r>
    </w:p>
    <w:p w14:paraId="07E72C80">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42" o:spt="75" type="#_x0000_t75" style="height:94.25pt;width:148pt;" o:ole="t" filled="f" o:preferrelative="t" stroked="f" coordsize="21600,21600">
            <v:path/>
            <v:fill on="f" focussize="0,0"/>
            <v:stroke on="f"/>
            <v:imagedata r:id="rId304" o:title=""/>
            <o:lock v:ext="edit" aspectratio="t"/>
            <w10:wrap type="none"/>
            <w10:anchorlock/>
          </v:shape>
          <o:OLEObject Type="Embed" ProgID="CorelDraw.Graphic.19" ShapeID="_x0000_i1142" DrawAspect="Content" ObjectID="_1468075858" r:id="rId303">
            <o:LockedField>false</o:LockedField>
          </o:OLEObject>
        </w:object>
      </w:r>
    </w:p>
    <w:p w14:paraId="36275C00">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污泥浓度标定</w:t>
      </w:r>
    </w:p>
    <w:p w14:paraId="09BB8FA9">
      <w:pPr>
        <w:numPr>
          <w:ilvl w:val="0"/>
          <w:numId w:val="0"/>
        </w:numPr>
        <w:spacing w:line="240" w:lineRule="auto"/>
        <w:ind w:firstLine="422" w:firstLineChars="200"/>
        <w:jc w:val="both"/>
        <w:rPr>
          <w:rFonts w:hint="default" w:ascii="Times New Roman" w:hAnsi="Times New Roman"/>
          <w:color w:val="auto"/>
          <w:highlight w:val="none"/>
          <w:lang w:val="en-US" w:eastAsia="zh-CN"/>
        </w:rPr>
      </w:pPr>
      <w:r>
        <w:rPr>
          <w:rFonts w:hint="eastAsia"/>
          <w:b/>
          <w:bCs/>
          <w:color w:val="auto"/>
          <w:highlight w:val="none"/>
          <w:lang w:val="en-US" w:eastAsia="zh-CN"/>
        </w:rPr>
        <w:t>信号修正：</w:t>
      </w:r>
      <w:r>
        <w:rPr>
          <w:rFonts w:hint="eastAsia" w:ascii="Times New Roman" w:hAnsi="Times New Roman"/>
          <w:color w:val="auto"/>
          <w:highlight w:val="none"/>
          <w:lang w:val="en-US" w:eastAsia="zh-CN"/>
        </w:rPr>
        <w:t>可对</w:t>
      </w:r>
      <w:r>
        <w:rPr>
          <w:rFonts w:hint="eastAsia"/>
          <w:color w:val="auto"/>
          <w:highlight w:val="none"/>
          <w:lang w:val="en-US" w:eastAsia="zh-CN"/>
        </w:rPr>
        <w:t>污泥浓度</w:t>
      </w:r>
      <w:r>
        <w:rPr>
          <w:rFonts w:hint="eastAsia" w:ascii="Times New Roman" w:hAnsi="Times New Roman"/>
          <w:color w:val="auto"/>
          <w:highlight w:val="none"/>
          <w:lang w:val="en-US" w:eastAsia="zh-CN"/>
        </w:rPr>
        <w:t>偏移量进行设置。偏移量有效范围：</w:t>
      </w:r>
      <w:r>
        <w:rPr>
          <w:rFonts w:hint="eastAsia"/>
          <w:color w:val="auto"/>
          <w:highlight w:val="none"/>
          <w:lang w:val="en-US" w:eastAsia="zh-CN"/>
        </w:rPr>
        <w:t>量程范围的±15%。</w:t>
      </w:r>
    </w:p>
    <w:p w14:paraId="758DB8F3">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43" o:spt="75" type="#_x0000_t75" style="height:99.3pt;width:155.9pt;" o:ole="t" filled="f" o:preferrelative="t" stroked="f" coordsize="21600,21600">
            <v:path/>
            <v:fill on="f" focussize="0,0"/>
            <v:stroke on="f"/>
            <v:imagedata r:id="rId306" o:title=""/>
            <o:lock v:ext="edit" aspectratio="t"/>
            <w10:wrap type="none"/>
            <w10:anchorlock/>
          </v:shape>
          <o:OLEObject Type="Embed" ProgID="CorelDraw.Graphic.19" ShapeID="_x0000_i1143" DrawAspect="Content" ObjectID="_1468075859" r:id="rId305">
            <o:LockedField>false</o:LockedField>
          </o:OLEObject>
        </w:object>
      </w:r>
    </w:p>
    <w:p w14:paraId="5FE5F340">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污泥浓度信号修正</w:t>
      </w:r>
    </w:p>
    <w:p w14:paraId="11810145">
      <w:pPr>
        <w:pStyle w:val="3"/>
        <w:bidi w:val="0"/>
        <w:rPr>
          <w:color w:val="auto"/>
          <w:highlight w:val="none"/>
        </w:rPr>
      </w:pPr>
      <w:bookmarkStart w:id="418" w:name="_Toc1610"/>
      <w:r>
        <w:rPr>
          <w:rFonts w:hint="eastAsia"/>
          <w:color w:val="auto"/>
          <w:highlight w:val="none"/>
          <w:lang w:val="en-US" w:eastAsia="zh-CN"/>
        </w:rPr>
        <w:t>数字余氯传感器标定</w:t>
      </w:r>
      <w:bookmarkEnd w:id="418"/>
    </w:p>
    <w:p w14:paraId="0704AAE5">
      <w:pPr>
        <w:ind w:firstLine="420"/>
        <w:rPr>
          <w:rFonts w:hint="default" w:eastAsia="宋体"/>
          <w:lang w:val="en-US" w:eastAsia="zh-CN"/>
        </w:rPr>
      </w:pPr>
      <w:r>
        <w:rPr>
          <w:rFonts w:hint="default" w:eastAsia="宋体"/>
          <w:lang w:val="en-US" w:eastAsia="zh-CN"/>
        </w:rPr>
        <w:t>首次上电或长时间断电后请让电极正常运行2小时后再进行校准。可以使用现场比对校准方法和实验室校准方法，建议在电极使用过程中采用现场比对校准方法，在实验室环境下可以使用实验室校准方法。</w:t>
      </w:r>
    </w:p>
    <w:p w14:paraId="1EC271D9">
      <w:pPr>
        <w:ind w:firstLine="420"/>
        <w:rPr>
          <w:rFonts w:hint="eastAsia"/>
          <w:lang w:val="en-US" w:eastAsia="zh-CN"/>
        </w:rPr>
      </w:pPr>
      <w:r>
        <w:rPr>
          <w:rFonts w:hint="eastAsia"/>
          <w:lang w:val="en-US" w:eastAsia="zh-CN"/>
        </w:rPr>
        <w:t>标定包括零点标定、斜率标定、信号修正。</w:t>
      </w:r>
    </w:p>
    <w:p w14:paraId="4B3A8263">
      <w:pPr>
        <w:ind w:firstLine="420"/>
        <w:rPr>
          <w:rFonts w:hint="eastAsia" w:cs="Times New Roman"/>
          <w:color w:val="auto"/>
          <w:highlight w:val="none"/>
          <w:lang w:val="en-US" w:eastAsia="zh-CN"/>
        </w:rPr>
      </w:pPr>
      <w:r>
        <w:rPr>
          <w:rFonts w:hint="eastAsia"/>
          <w:b/>
          <w:bCs/>
          <w:lang w:val="en-US" w:eastAsia="zh-CN"/>
        </w:rPr>
        <w:t>零点标定：</w:t>
      </w:r>
      <w:r>
        <w:rPr>
          <w:rFonts w:hint="eastAsia"/>
          <w:lang w:val="en-US" w:eastAsia="zh-CN"/>
        </w:rPr>
        <w:t>进入零点标定菜单，电极在上电情况下，且完成极化后，通入无氯自来水（可使用水泵将无氯自来水进行循环供水），</w:t>
      </w:r>
      <w:r>
        <w:rPr>
          <w:rFonts w:hint="eastAsia"/>
          <w:color w:val="auto"/>
          <w:highlight w:val="none"/>
          <w:lang w:val="en-US" w:eastAsia="zh-CN"/>
        </w:rPr>
        <w:t>执行标定后等待电极测量稳定，</w:t>
      </w:r>
      <w:r>
        <w:rPr>
          <w:rFonts w:hint="eastAsia"/>
          <w:lang w:val="en-US" w:eastAsia="zh-CN"/>
        </w:rPr>
        <w:t>按</w:t>
      </w:r>
      <w:r>
        <w:rPr>
          <w:rFonts w:hint="default" w:ascii="Times New Roman" w:hAnsi="Times New Roman" w:cs="Times New Roman"/>
          <w:color w:val="auto"/>
          <w:highlight w:val="none"/>
        </w:rPr>
        <w:object>
          <v:shape id="_x0000_i1144"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44" DrawAspect="Content" ObjectID="_1468075860" r:id="rId307">
            <o:LockedField>false</o:LockedField>
          </o:OLEObject>
        </w:object>
      </w:r>
      <w:r>
        <w:rPr>
          <w:rFonts w:hint="eastAsia" w:cs="Times New Roman"/>
          <w:color w:val="auto"/>
          <w:highlight w:val="none"/>
          <w:lang w:val="en-US" w:eastAsia="zh-CN"/>
        </w:rPr>
        <w:t>键完成标定。</w:t>
      </w:r>
    </w:p>
    <w:p w14:paraId="42EC1410">
      <w:pPr>
        <w:numPr>
          <w:ilvl w:val="0"/>
          <w:numId w:val="0"/>
        </w:numPr>
        <w:spacing w:line="240" w:lineRule="auto"/>
        <w:ind w:firstLine="420"/>
        <w:rPr>
          <w:rFonts w:hint="default" w:cs="Times New Roman"/>
          <w:color w:val="auto"/>
          <w:highlight w:val="none"/>
          <w:lang w:val="en-US" w:eastAsia="zh-CN"/>
        </w:rPr>
      </w:pPr>
      <w:r>
        <w:rPr>
          <w:rFonts w:hint="eastAsia" w:cs="Times New Roman"/>
          <w:color w:val="auto"/>
          <w:highlight w:val="none"/>
          <w:lang w:val="en-US" w:eastAsia="zh-CN"/>
        </w:rPr>
        <w:t>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18D27E63">
      <w:pPr>
        <w:numPr>
          <w:ilvl w:val="0"/>
          <w:numId w:val="0"/>
        </w:numPr>
        <w:spacing w:line="240" w:lineRule="auto"/>
        <w:ind w:firstLine="420" w:firstLineChars="200"/>
        <w:jc w:val="center"/>
        <w:rPr>
          <w:rFonts w:ascii="Times New Roman" w:hAnsi="Times New Roman"/>
          <w:color w:val="auto"/>
          <w:highlight w:val="none"/>
        </w:rPr>
      </w:pPr>
      <w:r>
        <w:rPr>
          <w:rFonts w:ascii="Times New Roman" w:hAnsi="Times New Roman"/>
          <w:color w:val="auto"/>
          <w:highlight w:val="none"/>
        </w:rPr>
        <w:object>
          <v:shape id="_x0000_i1145" o:spt="75" type="#_x0000_t75" style="height:91.05pt;width:148pt;" o:ole="t" filled="f" o:preferrelative="t" stroked="f" coordsize="21600,21600">
            <v:path/>
            <v:fill on="f" focussize="0,0"/>
            <v:stroke on="f"/>
            <v:imagedata r:id="rId309" o:title=""/>
            <o:lock v:ext="edit" aspectratio="t"/>
            <w10:wrap type="none"/>
            <w10:anchorlock/>
          </v:shape>
          <o:OLEObject Type="Embed" ProgID="CorelDraw.Graphic.19" ShapeID="_x0000_i1145" DrawAspect="Content" ObjectID="_1468075861" r:id="rId308">
            <o:LockedField>false</o:LockedField>
          </o:OLEObject>
        </w:object>
      </w:r>
    </w:p>
    <w:p w14:paraId="5FCCF45F">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零点标定</w:t>
      </w:r>
    </w:p>
    <w:p w14:paraId="11E3A23B">
      <w:pPr>
        <w:numPr>
          <w:ilvl w:val="0"/>
          <w:numId w:val="0"/>
        </w:numPr>
        <w:spacing w:line="240" w:lineRule="auto"/>
        <w:ind w:firstLine="422" w:firstLineChars="200"/>
        <w:jc w:val="both"/>
        <w:rPr>
          <w:rFonts w:hint="eastAsia" w:cs="Times New Roman"/>
          <w:color w:val="auto"/>
          <w:highlight w:val="none"/>
          <w:lang w:val="en-US" w:eastAsia="zh-CN"/>
        </w:rPr>
      </w:pPr>
      <w:r>
        <w:rPr>
          <w:rFonts w:hint="eastAsia"/>
          <w:b/>
          <w:bCs/>
          <w:color w:val="auto"/>
          <w:highlight w:val="none"/>
          <w:lang w:val="en-US" w:eastAsia="zh-CN"/>
        </w:rPr>
        <w:t>斜率标定：</w:t>
      </w:r>
      <w:r>
        <w:rPr>
          <w:rFonts w:hint="eastAsia"/>
          <w:color w:val="auto"/>
          <w:highlight w:val="none"/>
          <w:lang w:val="en-US" w:eastAsia="zh-CN"/>
        </w:rPr>
        <w:t>进入斜率标定菜单，当测量显示值与实际值呈线性偏差时，采用斜率标定。标准液可根据现场情况配置特定浓度溶液，将配置的溶液值输入仪表内，也可使用DPD便携式余氯表对样水进行多次测量的平均值作为标准值输入仪表内，执行标定后等待电极测量稳定，</w:t>
      </w:r>
      <w:r>
        <w:rPr>
          <w:rFonts w:hint="eastAsia"/>
          <w:lang w:val="en-US" w:eastAsia="zh-CN"/>
        </w:rPr>
        <w:t>按</w:t>
      </w:r>
      <w:r>
        <w:rPr>
          <w:rFonts w:hint="default" w:ascii="Times New Roman" w:hAnsi="Times New Roman" w:cs="Times New Roman"/>
          <w:color w:val="auto"/>
          <w:highlight w:val="none"/>
        </w:rPr>
        <w:object>
          <v:shape id="_x0000_i1146" o:spt="75" type="#_x0000_t75" style="height:18.25pt;width:17.1pt;" o:ole="t" filled="f" o:preferrelative="t" stroked="f" coordsize="21600,21600">
            <v:path/>
            <v:fill on="f" focussize="0,0"/>
            <v:stroke on="f"/>
            <v:imagedata r:id="rId119" o:title=""/>
            <o:lock v:ext="edit" aspectratio="t"/>
            <w10:wrap type="none"/>
            <w10:anchorlock/>
          </v:shape>
          <o:OLEObject Type="Embed" ProgID="CorelDraw.Graphic.19" ShapeID="_x0000_i1146" DrawAspect="Content" ObjectID="_1468075862" r:id="rId310">
            <o:LockedField>false</o:LockedField>
          </o:OLEObject>
        </w:object>
      </w:r>
      <w:r>
        <w:rPr>
          <w:rFonts w:hint="eastAsia" w:cs="Times New Roman"/>
          <w:color w:val="auto"/>
          <w:highlight w:val="none"/>
          <w:lang w:val="en-US" w:eastAsia="zh-CN"/>
        </w:rPr>
        <w:t>键完成标定。</w:t>
      </w:r>
    </w:p>
    <w:p w14:paraId="7D600E82">
      <w:pPr>
        <w:numPr>
          <w:ilvl w:val="0"/>
          <w:numId w:val="0"/>
        </w:numPr>
        <w:spacing w:line="240" w:lineRule="auto"/>
        <w:ind w:firstLine="420" w:firstLineChars="200"/>
        <w:rPr>
          <w:rFonts w:hint="default" w:cs="Times New Roman"/>
          <w:color w:val="auto"/>
          <w:highlight w:val="none"/>
          <w:lang w:val="en-US" w:eastAsia="zh-CN"/>
        </w:rPr>
      </w:pPr>
      <w:r>
        <w:rPr>
          <w:rFonts w:hint="eastAsia" w:cs="Times New Roman"/>
          <w:color w:val="auto"/>
          <w:highlight w:val="none"/>
          <w:lang w:val="en-US" w:eastAsia="zh-CN"/>
        </w:rPr>
        <w:t>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5A5E5F71">
      <w:pPr>
        <w:numPr>
          <w:ilvl w:val="0"/>
          <w:numId w:val="0"/>
        </w:numPr>
        <w:spacing w:line="240" w:lineRule="auto"/>
        <w:ind w:firstLine="420" w:firstLineChars="200"/>
        <w:jc w:val="both"/>
        <w:rPr>
          <w:rFonts w:hint="eastAsia" w:cs="Times New Roman"/>
          <w:color w:val="auto"/>
          <w:highlight w:val="none"/>
          <w:lang w:val="en-US" w:eastAsia="zh-CN"/>
        </w:rPr>
      </w:pPr>
    </w:p>
    <w:p w14:paraId="53EA1090">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47" o:spt="75" type="#_x0000_t75" style="height:88.35pt;width:134.65pt;" o:ole="t" filled="f" o:preferrelative="t" stroked="f" coordsize="21600,21600">
            <v:path/>
            <v:fill on="f" focussize="0,0"/>
            <v:stroke on="f"/>
            <v:imagedata r:id="rId312" o:title=""/>
            <o:lock v:ext="edit" aspectratio="t"/>
            <w10:wrap type="none"/>
            <w10:anchorlock/>
          </v:shape>
          <o:OLEObject Type="Embed" ProgID="CorelDraw.Graphic.19" ShapeID="_x0000_i1147" DrawAspect="Content" ObjectID="_1468075863" r:id="rId311">
            <o:LockedField>false</o:LockedField>
          </o:OLEObject>
        </w:object>
      </w:r>
      <w:r>
        <w:rPr>
          <w:rFonts w:hint="eastAsia"/>
          <w:color w:val="auto"/>
          <w:highlight w:val="none"/>
          <w:lang w:val="en-US" w:eastAsia="zh-CN"/>
        </w:rPr>
        <w:t xml:space="preserve">   </w:t>
      </w:r>
      <w:r>
        <w:rPr>
          <w:rFonts w:ascii="Times New Roman" w:hAnsi="Times New Roman"/>
          <w:color w:val="auto"/>
          <w:highlight w:val="none"/>
        </w:rPr>
        <w:object>
          <v:shape id="_x0000_i1148" o:spt="75" type="#_x0000_t75" style="height:90.25pt;width:137.55pt;" o:ole="t" filled="f" o:preferrelative="t" stroked="f" coordsize="21600,21600">
            <v:path/>
            <v:fill on="f" focussize="0,0"/>
            <v:stroke on="f"/>
            <v:imagedata r:id="rId314" o:title=""/>
            <o:lock v:ext="edit" aspectratio="t"/>
            <w10:wrap type="none"/>
            <w10:anchorlock/>
          </v:shape>
          <o:OLEObject Type="Embed" ProgID="CorelDraw.Graphic.19" ShapeID="_x0000_i1148" DrawAspect="Content" ObjectID="_1468075864" r:id="rId313">
            <o:LockedField>false</o:LockedField>
          </o:OLEObject>
        </w:object>
      </w:r>
    </w:p>
    <w:p w14:paraId="32EC1F89">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斜率标定</w:t>
      </w:r>
    </w:p>
    <w:p w14:paraId="586F2F50">
      <w:pPr>
        <w:numPr>
          <w:ilvl w:val="0"/>
          <w:numId w:val="0"/>
        </w:numPr>
        <w:spacing w:line="240" w:lineRule="auto"/>
        <w:ind w:firstLine="422" w:firstLineChars="200"/>
        <w:jc w:val="both"/>
        <w:rPr>
          <w:rFonts w:hint="default" w:ascii="Times New Roman" w:hAnsi="Times New Roman"/>
          <w:color w:val="auto"/>
          <w:highlight w:val="none"/>
          <w:lang w:val="en-US" w:eastAsia="zh-CN"/>
        </w:rPr>
      </w:pPr>
      <w:r>
        <w:rPr>
          <w:rFonts w:hint="eastAsia"/>
          <w:b/>
          <w:bCs/>
          <w:color w:val="auto"/>
          <w:highlight w:val="none"/>
          <w:lang w:val="en-US" w:eastAsia="zh-CN"/>
        </w:rPr>
        <w:t>信号修正：</w:t>
      </w:r>
      <w:r>
        <w:rPr>
          <w:rFonts w:hint="eastAsia" w:ascii="Times New Roman" w:hAnsi="Times New Roman"/>
          <w:color w:val="auto"/>
          <w:highlight w:val="none"/>
          <w:lang w:val="en-US" w:eastAsia="zh-CN"/>
        </w:rPr>
        <w:t>可对</w:t>
      </w:r>
      <w:r>
        <w:rPr>
          <w:rFonts w:hint="eastAsia"/>
          <w:color w:val="auto"/>
          <w:highlight w:val="none"/>
          <w:lang w:val="en-US" w:eastAsia="zh-CN"/>
        </w:rPr>
        <w:t>余氯</w:t>
      </w:r>
      <w:r>
        <w:rPr>
          <w:rFonts w:hint="eastAsia" w:ascii="Times New Roman" w:hAnsi="Times New Roman"/>
          <w:color w:val="auto"/>
          <w:highlight w:val="none"/>
          <w:lang w:val="en-US" w:eastAsia="zh-CN"/>
        </w:rPr>
        <w:t>偏移量进行设置。偏移量有效范围：</w:t>
      </w:r>
      <w:r>
        <w:rPr>
          <w:rFonts w:hint="eastAsia"/>
          <w:color w:val="auto"/>
          <w:highlight w:val="none"/>
          <w:lang w:val="en-US" w:eastAsia="zh-CN"/>
        </w:rPr>
        <w:t>量程范围的±15%。</w:t>
      </w:r>
    </w:p>
    <w:p w14:paraId="35699236">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49" o:spt="75" type="#_x0000_t75" style="height:99.35pt;width:155.9pt;" o:ole="t" filled="f" o:preferrelative="t" stroked="f" coordsize="21600,21600">
            <v:path/>
            <v:fill on="f" focussize="0,0"/>
            <v:stroke on="f"/>
            <v:imagedata r:id="rId316" o:title=""/>
            <o:lock v:ext="edit" aspectratio="t"/>
            <w10:wrap type="none"/>
            <w10:anchorlock/>
          </v:shape>
          <o:OLEObject Type="Embed" ProgID="CorelDraw.Graphic.19" ShapeID="_x0000_i1149" DrawAspect="Content" ObjectID="_1468075865" r:id="rId315">
            <o:LockedField>false</o:LockedField>
          </o:OLEObject>
        </w:object>
      </w:r>
    </w:p>
    <w:p w14:paraId="6EFA2CDF">
      <w:pPr>
        <w:pStyle w:val="56"/>
        <w:ind w:firstLine="0" w:firstLineChars="0"/>
        <w:rPr>
          <w:rFonts w:hint="eastAsia" w:ascii="Times New Roman" w:hAnsi="Times New Roman" w:eastAsia="宋体"/>
          <w:color w:val="auto"/>
          <w:highlight w:val="none"/>
          <w:lang w:val="en-US" w:eastAsia="zh-CN"/>
        </w:rPr>
      </w:pPr>
      <w:r>
        <w:rPr>
          <w:rFonts w:hint="eastAsia"/>
          <w:color w:val="auto"/>
          <w:highlight w:val="none"/>
          <w:lang w:val="en-US" w:eastAsia="zh-CN"/>
        </w:rPr>
        <w:t>余氯信号修正</w:t>
      </w:r>
    </w:p>
    <w:p w14:paraId="4ABA3DF3">
      <w:pPr>
        <w:pStyle w:val="3"/>
        <w:bidi w:val="0"/>
        <w:rPr>
          <w:color w:val="auto"/>
          <w:highlight w:val="none"/>
        </w:rPr>
      </w:pPr>
      <w:bookmarkStart w:id="419" w:name="_Toc25953"/>
      <w:r>
        <w:rPr>
          <w:rFonts w:hint="eastAsia"/>
          <w:color w:val="auto"/>
          <w:highlight w:val="none"/>
          <w:lang w:val="en-US" w:eastAsia="zh-CN"/>
        </w:rPr>
        <w:t>数字COD/BOD传感器标定</w:t>
      </w:r>
      <w:bookmarkEnd w:id="419"/>
    </w:p>
    <w:p w14:paraId="20DB607C">
      <w:pPr>
        <w:numPr>
          <w:ilvl w:val="0"/>
          <w:numId w:val="0"/>
        </w:numPr>
        <w:spacing w:line="240" w:lineRule="auto"/>
        <w:ind w:firstLine="420" w:firstLineChars="200"/>
        <w:jc w:val="both"/>
        <w:rPr>
          <w:rFonts w:hint="default"/>
          <w:color w:val="auto"/>
          <w:highlight w:val="none"/>
          <w:lang w:val="en-US" w:eastAsia="zh-CN"/>
        </w:rPr>
      </w:pPr>
      <w:bookmarkStart w:id="420" w:name="OLE_LINK15"/>
      <w:r>
        <w:rPr>
          <w:rFonts w:hint="eastAsia"/>
          <w:color w:val="auto"/>
          <w:highlight w:val="none"/>
          <w:lang w:val="en-US" w:eastAsia="zh-CN"/>
        </w:rPr>
        <w:t>COD/BOD信号</w:t>
      </w:r>
      <w:r>
        <w:rPr>
          <w:rFonts w:hint="eastAsia"/>
          <w:color w:val="auto"/>
          <w:highlight w:val="none"/>
          <w:lang w:eastAsia="zh-CN"/>
        </w:rPr>
        <w:t>校准</w:t>
      </w:r>
      <w:r>
        <w:rPr>
          <w:rFonts w:hint="eastAsia"/>
          <w:color w:val="auto"/>
          <w:highlight w:val="none"/>
          <w:lang w:val="en-US" w:eastAsia="zh-CN"/>
        </w:rPr>
        <w:t xml:space="preserve">支持单点标定和两点标定。若COD/BOD电极同时支持测量PTU、TSS、TOC等参数，可在标定参数设置中选择对应参数，标定步骤同COD/BOD标定。 </w:t>
      </w:r>
    </w:p>
    <w:bookmarkEnd w:id="420"/>
    <w:p w14:paraId="3EA66825">
      <w:pPr>
        <w:pStyle w:val="5"/>
        <w:bidi w:val="0"/>
        <w:rPr>
          <w:rFonts w:hint="eastAsia" w:ascii="Times New Roman" w:hAnsi="Times New Roman"/>
          <w:b/>
          <w:bCs/>
          <w:color w:val="auto"/>
          <w:highlight w:val="none"/>
          <w:lang w:val="en-US" w:eastAsia="zh-CN"/>
        </w:rPr>
      </w:pPr>
      <w:r>
        <w:rPr>
          <w:rFonts w:hint="eastAsia"/>
          <w:color w:val="auto"/>
          <w:highlight w:val="none"/>
          <w:lang w:val="en-US" w:eastAsia="zh-CN"/>
        </w:rPr>
        <w:t>单点</w:t>
      </w:r>
      <w:r>
        <w:rPr>
          <w:rFonts w:hint="eastAsia" w:ascii="Times New Roman" w:hAnsi="Times New Roman"/>
          <w:color w:val="auto"/>
          <w:highlight w:val="none"/>
          <w:lang w:val="en-US" w:eastAsia="zh-CN"/>
        </w:rPr>
        <w:t>标定</w:t>
      </w:r>
    </w:p>
    <w:p w14:paraId="3BBD922C">
      <w:pPr>
        <w:numPr>
          <w:ilvl w:val="0"/>
          <w:numId w:val="0"/>
        </w:numPr>
        <w:spacing w:line="240" w:lineRule="auto"/>
        <w:jc w:val="center"/>
        <w:rPr>
          <w:rFonts w:ascii="Times New Roman" w:hAnsi="Times New Roman"/>
          <w:color w:val="auto"/>
          <w:highlight w:val="none"/>
        </w:rPr>
      </w:pPr>
      <w:bookmarkStart w:id="421" w:name="OLE_LINK2"/>
      <w:r>
        <w:rPr>
          <w:rFonts w:ascii="Times New Roman" w:hAnsi="Times New Roman"/>
          <w:color w:val="auto"/>
          <w:highlight w:val="none"/>
        </w:rPr>
        <w:object>
          <v:shape id="_x0000_i1150" o:spt="75" type="#_x0000_t75" style="height:92.7pt;width:148pt;" o:ole="t" filled="f" o:preferrelative="t" stroked="f" coordsize="21600,21600">
            <v:path/>
            <v:fill on="f" focussize="0,0"/>
            <v:stroke on="f"/>
            <v:imagedata r:id="rId318" o:title=""/>
            <o:lock v:ext="edit" aspectratio="t"/>
            <w10:wrap type="none"/>
            <w10:anchorlock/>
          </v:shape>
          <o:OLEObject Type="Embed" ProgID="CorelDraw.Graphic.19" ShapeID="_x0000_i1150" DrawAspect="Content" ObjectID="_1468075866" r:id="rId317">
            <o:LockedField>false</o:LockedField>
          </o:OLEObject>
        </w:object>
      </w:r>
    </w:p>
    <w:p w14:paraId="56321927">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单点</w:t>
      </w:r>
      <w:r>
        <w:rPr>
          <w:rFonts w:hint="eastAsia" w:ascii="Times New Roman" w:hAnsi="Times New Roman"/>
          <w:color w:val="auto"/>
          <w:highlight w:val="none"/>
          <w:lang w:val="en-US" w:eastAsia="zh-CN"/>
        </w:rPr>
        <w:t>标定界面</w:t>
      </w:r>
    </w:p>
    <w:bookmarkEnd w:id="421"/>
    <w:p w14:paraId="2526EBD1">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标定步骤</w:t>
      </w:r>
    </w:p>
    <w:p w14:paraId="15346878">
      <w:pPr>
        <w:numPr>
          <w:ilvl w:val="0"/>
          <w:numId w:val="24"/>
        </w:numPr>
        <w:spacing w:line="360" w:lineRule="exact"/>
        <w:ind w:firstLine="420" w:firstLineChars="200"/>
        <w:jc w:val="both"/>
        <w:rPr>
          <w:rFonts w:hint="eastAsia"/>
          <w:color w:val="auto"/>
          <w:highlight w:val="none"/>
          <w:lang w:val="en-US" w:eastAsia="zh-CN"/>
        </w:rPr>
      </w:pPr>
      <w:r>
        <w:rPr>
          <w:rFonts w:hint="eastAsia"/>
          <w:color w:val="auto"/>
          <w:highlight w:val="none"/>
          <w:lang w:val="en-US" w:eastAsia="zh-CN"/>
        </w:rPr>
        <w:t>进入标定菜单，设置标定参数，设定标准液值。</w:t>
      </w:r>
    </w:p>
    <w:p w14:paraId="02B0FF7C">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olor w:val="auto"/>
          <w:highlight w:val="none"/>
          <w:lang w:val="en-US" w:eastAsia="zh-CN"/>
        </w:rPr>
        <w:t>（2）点击执行标定，将传感器取出，用去离子水冲洗干净并擦干，放入配置好的标准液等待测量数据稳定后，按</w:t>
      </w:r>
      <w:r>
        <w:rPr>
          <w:rFonts w:hint="default" w:ascii="Times New Roman" w:hAnsi="Times New Roman" w:cs="Times New Roman"/>
          <w:color w:val="auto"/>
          <w:highlight w:val="none"/>
        </w:rPr>
        <w:object>
          <v:shape id="_x0000_i1151"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51" DrawAspect="Content" ObjectID="_1468075867" r:id="rId319">
            <o:LockedField>false</o:LockedField>
          </o:OLEObject>
        </w:object>
      </w:r>
      <w:r>
        <w:rPr>
          <w:rFonts w:hint="eastAsia" w:cs="Times New Roman"/>
          <w:color w:val="auto"/>
          <w:highlight w:val="none"/>
          <w:lang w:val="en-US" w:eastAsia="zh-CN"/>
        </w:rPr>
        <w:t>完成标定。</w:t>
      </w:r>
    </w:p>
    <w:p w14:paraId="4F6C5DD5">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（3）标定结束，控制器会显示标定结果。若未通过，则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2CA88650">
      <w:pPr>
        <w:numPr>
          <w:ilvl w:val="-1"/>
          <w:numId w:val="0"/>
        </w:numPr>
        <w:spacing w:line="360" w:lineRule="exact"/>
        <w:ind w:firstLine="420" w:firstLineChars="200"/>
        <w:jc w:val="both"/>
        <w:rPr>
          <w:rFonts w:hint="eastAsia" w:cs="Times New Roman"/>
          <w:color w:val="auto"/>
          <w:highlight w:val="none"/>
          <w:lang w:val="en-US" w:eastAsia="zh-CN"/>
        </w:rPr>
      </w:pPr>
    </w:p>
    <w:p w14:paraId="0D8E1EBD">
      <w:pPr>
        <w:numPr>
          <w:ilvl w:val="-1"/>
          <w:numId w:val="0"/>
        </w:numPr>
        <w:spacing w:line="360" w:lineRule="exact"/>
        <w:ind w:firstLine="420" w:firstLineChars="200"/>
        <w:jc w:val="both"/>
        <w:rPr>
          <w:rFonts w:hint="eastAsia" w:cs="Times New Roman"/>
          <w:color w:val="auto"/>
          <w:highlight w:val="none"/>
          <w:lang w:val="en-US" w:eastAsia="zh-CN"/>
        </w:rPr>
      </w:pPr>
    </w:p>
    <w:p w14:paraId="68502EC1">
      <w:pPr>
        <w:numPr>
          <w:ilvl w:val="-1"/>
          <w:numId w:val="0"/>
        </w:numPr>
        <w:spacing w:line="360" w:lineRule="exact"/>
        <w:ind w:firstLine="420" w:firstLineChars="200"/>
        <w:jc w:val="both"/>
        <w:rPr>
          <w:rFonts w:hint="eastAsia" w:cs="Times New Roman"/>
          <w:color w:val="auto"/>
          <w:highlight w:val="none"/>
          <w:lang w:val="en-US" w:eastAsia="zh-CN"/>
        </w:rPr>
      </w:pPr>
    </w:p>
    <w:p w14:paraId="14E7F1BE">
      <w:pPr>
        <w:pStyle w:val="5"/>
        <w:bidi w:val="0"/>
        <w:rPr>
          <w:rFonts w:hint="eastAsia" w:ascii="Times New Roman" w:hAnsi="Times New Roman"/>
          <w:b/>
          <w:bCs/>
          <w:color w:val="auto"/>
          <w:highlight w:val="none"/>
          <w:lang w:val="en-US" w:eastAsia="zh-CN"/>
        </w:rPr>
      </w:pPr>
      <w:r>
        <w:rPr>
          <w:rFonts w:hint="eastAsia"/>
          <w:color w:val="auto"/>
          <w:highlight w:val="none"/>
          <w:lang w:val="en-US" w:eastAsia="zh-CN"/>
        </w:rPr>
        <w:t>两点</w:t>
      </w:r>
      <w:r>
        <w:rPr>
          <w:rFonts w:hint="eastAsia" w:ascii="Times New Roman" w:hAnsi="Times New Roman"/>
          <w:color w:val="auto"/>
          <w:highlight w:val="none"/>
          <w:lang w:val="en-US" w:eastAsia="zh-CN"/>
        </w:rPr>
        <w:t>标定</w:t>
      </w:r>
    </w:p>
    <w:p w14:paraId="159ED5FD">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52" o:spt="75" type="#_x0000_t75" style="height:92.7pt;width:148pt;" o:ole="t" filled="f" o:preferrelative="t" stroked="f" coordsize="21600,21600">
            <v:path/>
            <v:fill on="f" focussize="0,0"/>
            <v:stroke on="f"/>
            <v:imagedata r:id="rId321" o:title=""/>
            <o:lock v:ext="edit" aspectratio="t"/>
            <w10:wrap type="none"/>
            <w10:anchorlock/>
          </v:shape>
          <o:OLEObject Type="Embed" ProgID="CorelDraw.Graphic.19" ShapeID="_x0000_i1152" DrawAspect="Content" ObjectID="_1468075868" r:id="rId320">
            <o:LockedField>false</o:LockedField>
          </o:OLEObject>
        </w:object>
      </w:r>
    </w:p>
    <w:p w14:paraId="0D1BFBBA">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两点</w:t>
      </w:r>
      <w:r>
        <w:rPr>
          <w:rFonts w:hint="eastAsia" w:ascii="Times New Roman" w:hAnsi="Times New Roman"/>
          <w:color w:val="auto"/>
          <w:highlight w:val="none"/>
          <w:lang w:val="en-US" w:eastAsia="zh-CN"/>
        </w:rPr>
        <w:t>标定界面</w:t>
      </w:r>
    </w:p>
    <w:p w14:paraId="4E657BCC">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标定步骤</w:t>
      </w:r>
    </w:p>
    <w:p w14:paraId="04059894">
      <w:pPr>
        <w:numPr>
          <w:ilvl w:val="0"/>
          <w:numId w:val="25"/>
        </w:numPr>
        <w:spacing w:line="360" w:lineRule="exact"/>
        <w:ind w:firstLine="420" w:firstLineChars="200"/>
        <w:jc w:val="both"/>
        <w:rPr>
          <w:rFonts w:hint="eastAsia"/>
          <w:color w:val="auto"/>
          <w:highlight w:val="none"/>
          <w:lang w:val="en-US" w:eastAsia="zh-CN"/>
        </w:rPr>
      </w:pPr>
      <w:r>
        <w:rPr>
          <w:rFonts w:hint="eastAsia"/>
          <w:color w:val="auto"/>
          <w:highlight w:val="none"/>
          <w:lang w:val="en-US" w:eastAsia="zh-CN"/>
        </w:rPr>
        <w:t>进入标定菜单，设置标定参数为COD，设定标准液值，浓度由低到高。</w:t>
      </w:r>
    </w:p>
    <w:p w14:paraId="6A01E266">
      <w:pPr>
        <w:numPr>
          <w:ilvl w:val="0"/>
          <w:numId w:val="25"/>
        </w:numPr>
        <w:spacing w:line="360" w:lineRule="exact"/>
        <w:ind w:firstLine="420" w:firstLineChars="200"/>
        <w:jc w:val="both"/>
        <w:rPr>
          <w:rFonts w:hint="eastAsia" w:cs="Times New Roman"/>
          <w:color w:val="auto"/>
          <w:highlight w:val="none"/>
          <w:lang w:val="en-US" w:eastAsia="zh-CN"/>
        </w:rPr>
      </w:pPr>
      <w:r>
        <w:rPr>
          <w:rFonts w:hint="eastAsia"/>
          <w:color w:val="auto"/>
          <w:highlight w:val="none"/>
          <w:lang w:val="en-US" w:eastAsia="zh-CN"/>
        </w:rPr>
        <w:t>点击执行标定，将传感器取出，用去离子水冲洗干净并擦干，放入配置好的标准液1中，等待测量数据稳定后，按</w:t>
      </w:r>
      <w:r>
        <w:rPr>
          <w:rFonts w:hint="eastAsia" w:ascii="Times New Roman" w:hAnsi="Times New Roman" w:cs="Times New Roman"/>
          <w:color w:val="auto"/>
          <w:highlight w:val="none"/>
        </w:rPr>
        <w:object>
          <v:shape id="_x0000_i1153"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53" DrawAspect="Content" ObjectID="_1468075869" r:id="rId322">
            <o:LockedField>false</o:LockedField>
          </o:OLEObject>
        </w:object>
      </w:r>
      <w:r>
        <w:rPr>
          <w:rFonts w:hint="eastAsia" w:cs="Times New Roman"/>
          <w:color w:val="auto"/>
          <w:highlight w:val="none"/>
          <w:lang w:val="en-US" w:eastAsia="zh-CN"/>
        </w:rPr>
        <w:t>进入下一步。</w:t>
      </w:r>
    </w:p>
    <w:p w14:paraId="531A41B4">
      <w:pPr>
        <w:numPr>
          <w:ilvl w:val="0"/>
          <w:numId w:val="25"/>
        </w:numPr>
        <w:spacing w:line="360" w:lineRule="exact"/>
        <w:ind w:firstLine="420" w:firstLineChars="200"/>
        <w:jc w:val="both"/>
        <w:rPr>
          <w:rFonts w:hint="eastAsia" w:cs="Times New Roman"/>
          <w:color w:val="auto"/>
          <w:highlight w:val="none"/>
          <w:lang w:val="en-US" w:eastAsia="zh-CN"/>
        </w:rPr>
      </w:pPr>
      <w:r>
        <w:rPr>
          <w:rFonts w:hint="eastAsia"/>
          <w:color w:val="auto"/>
          <w:highlight w:val="none"/>
          <w:lang w:val="en-US" w:eastAsia="zh-CN"/>
        </w:rPr>
        <w:t>传感器取出，用去离子水冲洗干净并擦干，放入配置好的标准液2中，等待测量数据稳定后，按</w:t>
      </w:r>
      <w:r>
        <w:rPr>
          <w:rFonts w:hint="eastAsia" w:ascii="Times New Roman" w:hAnsi="Times New Roman" w:cs="Times New Roman"/>
          <w:color w:val="auto"/>
          <w:highlight w:val="none"/>
        </w:rPr>
        <w:object>
          <v:shape id="_x0000_i1154"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54" DrawAspect="Content" ObjectID="_1468075870" r:id="rId323">
            <o:LockedField>false</o:LockedField>
          </o:OLEObject>
        </w:object>
      </w:r>
      <w:r>
        <w:rPr>
          <w:rFonts w:hint="eastAsia" w:cs="Times New Roman"/>
          <w:color w:val="auto"/>
          <w:highlight w:val="none"/>
          <w:lang w:val="en-US" w:eastAsia="zh-CN"/>
        </w:rPr>
        <w:t>完成标定。</w:t>
      </w:r>
    </w:p>
    <w:p w14:paraId="2C48D9D6">
      <w:pPr>
        <w:numPr>
          <w:ilvl w:val="0"/>
          <w:numId w:val="25"/>
        </w:numPr>
        <w:spacing w:line="360" w:lineRule="exact"/>
        <w:ind w:firstLine="420" w:firstLineChars="200"/>
        <w:jc w:val="both"/>
        <w:rPr>
          <w:rFonts w:hint="eastAsia"/>
          <w:color w:val="auto"/>
          <w:highlight w:val="none"/>
          <w:lang w:val="en-US" w:eastAsia="zh-CN"/>
        </w:rPr>
      </w:pPr>
      <w:r>
        <w:rPr>
          <w:rFonts w:hint="eastAsia" w:cs="Times New Roman"/>
          <w:color w:val="auto"/>
          <w:highlight w:val="none"/>
          <w:lang w:val="en-US" w:eastAsia="zh-CN"/>
        </w:rPr>
        <w:t>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61A284D0">
      <w:pPr>
        <w:pStyle w:val="3"/>
        <w:bidi w:val="0"/>
        <w:rPr>
          <w:color w:val="auto"/>
          <w:highlight w:val="none"/>
        </w:rPr>
      </w:pPr>
      <w:bookmarkStart w:id="422" w:name="_Toc1470"/>
      <w:bookmarkStart w:id="423" w:name="_Toc13469"/>
      <w:bookmarkStart w:id="424" w:name="_Toc24025"/>
      <w:r>
        <w:rPr>
          <w:rFonts w:hint="eastAsia"/>
          <w:color w:val="auto"/>
          <w:highlight w:val="none"/>
          <w:lang w:val="en-US" w:eastAsia="zh-CN"/>
        </w:rPr>
        <w:t>数字硝酸根离子/氨离子传感器标定</w:t>
      </w:r>
      <w:bookmarkEnd w:id="422"/>
      <w:bookmarkEnd w:id="423"/>
      <w:bookmarkEnd w:id="424"/>
    </w:p>
    <w:p w14:paraId="7E72A100">
      <w:pPr>
        <w:numPr>
          <w:ilvl w:val="0"/>
          <w:numId w:val="0"/>
        </w:numPr>
        <w:spacing w:line="240" w:lineRule="auto"/>
        <w:ind w:firstLine="420" w:firstLineChars="200"/>
        <w:jc w:val="both"/>
        <w:rPr>
          <w:rFonts w:hint="eastAsia"/>
          <w:color w:val="auto"/>
          <w:highlight w:val="none"/>
          <w:lang w:eastAsia="zh-CN"/>
        </w:rPr>
      </w:pPr>
      <w:r>
        <w:rPr>
          <w:rFonts w:hint="eastAsia"/>
          <w:color w:val="auto"/>
          <w:highlight w:val="none"/>
          <w:lang w:val="en-US" w:eastAsia="zh-CN"/>
        </w:rPr>
        <w:t>硝酸根离子传感器</w:t>
      </w:r>
      <w:r>
        <w:rPr>
          <w:rFonts w:hint="eastAsia"/>
          <w:color w:val="auto"/>
          <w:highlight w:val="none"/>
          <w:lang w:eastAsia="zh-CN"/>
        </w:rPr>
        <w:t>校准</w:t>
      </w:r>
      <w:r>
        <w:rPr>
          <w:rFonts w:hint="eastAsia"/>
          <w:color w:val="auto"/>
          <w:highlight w:val="none"/>
          <w:lang w:val="en-US" w:eastAsia="zh-CN"/>
        </w:rPr>
        <w:t>采用两点标定法或者三点标定法，根据电极的测量范围和测量介质情况选择标定方法，</w:t>
      </w:r>
      <w:r>
        <w:rPr>
          <w:rFonts w:hint="eastAsia"/>
          <w:color w:val="auto"/>
          <w:highlight w:val="none"/>
          <w:lang w:eastAsia="zh-CN"/>
        </w:rPr>
        <w:t>要求使用标准液，具体步骤如下：</w:t>
      </w:r>
    </w:p>
    <w:p w14:paraId="1A9778CF">
      <w:pPr>
        <w:numPr>
          <w:ilvl w:val="-1"/>
          <w:numId w:val="0"/>
        </w:numPr>
        <w:spacing w:line="360" w:lineRule="exact"/>
        <w:ind w:firstLine="420" w:firstLineChars="200"/>
        <w:jc w:val="both"/>
        <w:rPr>
          <w:rFonts w:hint="eastAsia"/>
          <w:color w:val="auto"/>
          <w:highlight w:val="none"/>
          <w:lang w:val="en-US" w:eastAsia="zh-CN"/>
        </w:rPr>
      </w:pPr>
      <w:r>
        <w:rPr>
          <w:rFonts w:hint="eastAsia"/>
          <w:color w:val="auto"/>
          <w:highlight w:val="none"/>
          <w:lang w:val="en-US" w:eastAsia="zh-CN"/>
        </w:rPr>
        <w:t>（1）进入标定菜单，选择两点标定或者三点标定，设定标准液值，浓度由低到高。</w:t>
      </w:r>
    </w:p>
    <w:p w14:paraId="3FB09424">
      <w:pPr>
        <w:numPr>
          <w:ilvl w:val="-1"/>
          <w:numId w:val="0"/>
        </w:numPr>
        <w:spacing w:line="360" w:lineRule="exact"/>
        <w:ind w:firstLine="420" w:firstLineChars="200"/>
        <w:jc w:val="both"/>
        <w:rPr>
          <w:rFonts w:hint="eastAsia"/>
          <w:color w:val="auto"/>
          <w:highlight w:val="none"/>
          <w:lang w:val="en-US" w:eastAsia="zh-CN"/>
        </w:rPr>
      </w:pPr>
      <w:r>
        <w:rPr>
          <w:rFonts w:hint="eastAsia"/>
          <w:color w:val="auto"/>
          <w:highlight w:val="none"/>
          <w:lang w:val="en-US" w:eastAsia="zh-CN"/>
        </w:rPr>
        <w:t>（2）点击执行标定，将传感器取出，用去离子水冲洗干净并擦干，放入配置好的标准液1中，等待测量数据稳定后，按</w:t>
      </w:r>
      <w:r>
        <w:rPr>
          <w:rFonts w:hint="default" w:ascii="Times New Roman" w:hAnsi="Times New Roman" w:cs="Times New Roman"/>
          <w:color w:val="auto"/>
          <w:highlight w:val="none"/>
        </w:rPr>
        <w:object>
          <v:shape id="_x0000_i1155"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55" DrawAspect="Content" ObjectID="_1468075871" r:id="rId324">
            <o:LockedField>false</o:LockedField>
          </o:OLEObject>
        </w:object>
      </w:r>
      <w:r>
        <w:rPr>
          <w:rFonts w:hint="eastAsia" w:cs="Times New Roman"/>
          <w:color w:val="auto"/>
          <w:highlight w:val="none"/>
          <w:lang w:val="en-US" w:eastAsia="zh-CN"/>
        </w:rPr>
        <w:t>进入下一步。</w:t>
      </w:r>
    </w:p>
    <w:p w14:paraId="60357E22">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olor w:val="auto"/>
          <w:highlight w:val="none"/>
          <w:lang w:val="en-US" w:eastAsia="zh-CN"/>
        </w:rPr>
        <w:t>（3）将传感器取出，用去离子水冲洗干净并擦干，放入配置好的标准液2中，等待测量数据稳定后，按</w:t>
      </w:r>
      <w:r>
        <w:rPr>
          <w:rFonts w:hint="default" w:ascii="Times New Roman" w:hAnsi="Times New Roman" w:cs="Times New Roman"/>
          <w:color w:val="auto"/>
          <w:highlight w:val="none"/>
        </w:rPr>
        <w:object>
          <v:shape id="_x0000_i1156" o:spt="75" type="#_x0000_t75" style="height:14.15pt;width:13.25pt;" o:ole="t" filled="f" o:preferrelative="t" stroked="f" coordsize="21600,21600">
            <v:path/>
            <v:fill on="f" focussize="0,0"/>
            <v:stroke on="f"/>
            <v:imagedata r:id="rId119" o:title=""/>
            <o:lock v:ext="edit" aspectratio="t"/>
            <w10:wrap type="none"/>
            <w10:anchorlock/>
          </v:shape>
          <o:OLEObject Type="Embed" ProgID="CorelDraw.Graphic.19" ShapeID="_x0000_i1156" DrawAspect="Content" ObjectID="_1468075872" r:id="rId325">
            <o:LockedField>false</o:LockedField>
          </o:OLEObject>
        </w:object>
      </w:r>
      <w:r>
        <w:rPr>
          <w:rFonts w:hint="eastAsia" w:cs="Times New Roman"/>
          <w:color w:val="auto"/>
          <w:highlight w:val="none"/>
          <w:lang w:val="en-US" w:eastAsia="zh-CN"/>
        </w:rPr>
        <w:t>完成标定。如果选择三点标定，则执行步骤4.</w:t>
      </w:r>
    </w:p>
    <w:p w14:paraId="7791AE5D">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（4）</w:t>
      </w:r>
      <w:r>
        <w:rPr>
          <w:rFonts w:hint="eastAsia"/>
          <w:color w:val="auto"/>
          <w:highlight w:val="none"/>
          <w:lang w:val="en-US" w:eastAsia="zh-CN"/>
        </w:rPr>
        <w:t>将传感器取出，用去离子水冲洗干净并擦干，放入配置好的标准液3中，等待测量数据稳定后，按</w:t>
      </w:r>
      <w:r>
        <w:rPr>
          <w:rFonts w:hint="default" w:ascii="Times New Roman" w:hAnsi="Times New Roman" w:cs="Times New Roman"/>
          <w:color w:val="auto"/>
          <w:highlight w:val="none"/>
        </w:rPr>
        <w:object>
          <v:shape id="_x0000_i1157"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57" DrawAspect="Content" ObjectID="_1468075873" r:id="rId326">
            <o:LockedField>false</o:LockedField>
          </o:OLEObject>
        </w:object>
      </w:r>
      <w:r>
        <w:rPr>
          <w:rFonts w:hint="eastAsia" w:cs="Times New Roman"/>
          <w:color w:val="auto"/>
          <w:highlight w:val="none"/>
          <w:lang w:val="en-US" w:eastAsia="zh-CN"/>
        </w:rPr>
        <w:t>完成标定。</w:t>
      </w:r>
    </w:p>
    <w:p w14:paraId="57D5CEBA">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（5）标定结束，控制器会显示标定结果。若未通过，则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75B9D0BC">
      <w:pPr>
        <w:numPr>
          <w:ilvl w:val="-1"/>
          <w:numId w:val="0"/>
        </w:numPr>
        <w:spacing w:line="360" w:lineRule="exact"/>
        <w:ind w:firstLine="420" w:firstLineChars="200"/>
        <w:jc w:val="both"/>
        <w:rPr>
          <w:rFonts w:hint="eastAsia" w:cs="Times New Roman"/>
          <w:color w:val="auto"/>
          <w:highlight w:val="none"/>
          <w:lang w:val="en-US" w:eastAsia="zh-CN"/>
        </w:rPr>
      </w:pPr>
    </w:p>
    <w:p w14:paraId="0031682F">
      <w:pPr>
        <w:numPr>
          <w:ilvl w:val="0"/>
          <w:numId w:val="0"/>
        </w:num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58" o:spt="75" type="#_x0000_t75" style="height:89.65pt;width:137.4pt;" o:ole="t" filled="f" o:preferrelative="t" stroked="f" coordsize="21600,21600">
            <v:path/>
            <v:fill on="f" focussize="0,0"/>
            <v:stroke on="f"/>
            <v:imagedata r:id="rId328" o:title=""/>
            <o:lock v:ext="edit" aspectratio="t"/>
            <w10:wrap type="none"/>
            <w10:anchorlock/>
          </v:shape>
          <o:OLEObject Type="Embed" ProgID="CorelDraw.Graphic.19" ShapeID="_x0000_i1158" DrawAspect="Content" ObjectID="_1468075874" r:id="rId327">
            <o:LockedField>false</o:LockedField>
          </o:OLEObject>
        </w:object>
      </w:r>
    </w:p>
    <w:p w14:paraId="5F8476E7">
      <w:pPr>
        <w:pStyle w:val="56"/>
        <w:ind w:firstLine="0" w:firstLineChars="0"/>
        <w:rPr>
          <w:rFonts w:hint="eastAsia" w:ascii="Times New Roman" w:hAnsi="Times New Roman"/>
          <w:color w:val="auto"/>
          <w:highlight w:val="none"/>
          <w:lang w:val="en-US"/>
        </w:rPr>
      </w:pPr>
      <w:r>
        <w:rPr>
          <w:rFonts w:hint="eastAsia"/>
          <w:color w:val="auto"/>
          <w:highlight w:val="none"/>
          <w:lang w:val="en-US" w:eastAsia="zh-CN"/>
        </w:rPr>
        <w:t>硝酸根离子标定</w:t>
      </w:r>
    </w:p>
    <w:p w14:paraId="0B9646FE">
      <w:pPr>
        <w:pStyle w:val="3"/>
        <w:bidi w:val="0"/>
        <w:rPr>
          <w:rFonts w:hint="default"/>
          <w:color w:val="auto"/>
          <w:highlight w:val="none"/>
          <w:lang w:val="en-US" w:eastAsia="zh-CN"/>
        </w:rPr>
      </w:pPr>
      <w:bookmarkStart w:id="425" w:name="_Toc29140"/>
      <w:r>
        <w:rPr>
          <w:rFonts w:hint="eastAsia"/>
          <w:color w:val="auto"/>
          <w:highlight w:val="none"/>
          <w:lang w:val="en-US" w:eastAsia="zh-CN"/>
        </w:rPr>
        <w:t>数字水中油传感器标定</w:t>
      </w:r>
      <w:bookmarkEnd w:id="425"/>
    </w:p>
    <w:p w14:paraId="61EE57BF">
      <w:pPr>
        <w:numPr>
          <w:ilvl w:val="0"/>
          <w:numId w:val="0"/>
        </w:numPr>
        <w:spacing w:line="240" w:lineRule="auto"/>
        <w:ind w:firstLine="420" w:firstLineChars="200"/>
        <w:jc w:val="both"/>
        <w:rPr>
          <w:rFonts w:hint="eastAsia"/>
          <w:color w:val="auto"/>
          <w:highlight w:val="none"/>
          <w:lang w:val="en-US" w:eastAsia="zh-CN"/>
        </w:rPr>
      </w:pPr>
      <w:r>
        <w:rPr>
          <w:rFonts w:hint="eastAsia"/>
          <w:color w:val="auto"/>
          <w:highlight w:val="none"/>
          <w:lang w:val="en-US" w:eastAsia="zh-CN"/>
        </w:rPr>
        <w:t>水中油信号</w:t>
      </w:r>
      <w:r>
        <w:rPr>
          <w:rFonts w:hint="eastAsia"/>
          <w:color w:val="auto"/>
          <w:highlight w:val="none"/>
          <w:lang w:eastAsia="zh-CN"/>
        </w:rPr>
        <w:t>校准</w:t>
      </w:r>
      <w:r>
        <w:rPr>
          <w:rFonts w:hint="eastAsia"/>
          <w:color w:val="auto"/>
          <w:highlight w:val="none"/>
          <w:lang w:val="en-US" w:eastAsia="zh-CN"/>
        </w:rPr>
        <w:t>支持单点标定和两点标定。</w:t>
      </w:r>
    </w:p>
    <w:p w14:paraId="6D39CB1B">
      <w:pPr>
        <w:pStyle w:val="5"/>
        <w:bidi w:val="0"/>
        <w:rPr>
          <w:rFonts w:hint="eastAsia" w:ascii="Times New Roman" w:hAnsi="Times New Roman"/>
          <w:b/>
          <w:bCs/>
          <w:color w:val="auto"/>
          <w:highlight w:val="none"/>
          <w:lang w:val="en-US" w:eastAsia="zh-CN"/>
        </w:rPr>
      </w:pPr>
      <w:r>
        <w:rPr>
          <w:rFonts w:ascii="Times New Roman" w:hAnsi="Times New Roman"/>
          <w:color w:val="auto"/>
          <w:highlight w:val="none"/>
        </w:rPr>
        <w:pict>
          <v:shape id="_x0000_s1063" o:spid="_x0000_s1063" o:spt="75" type="#_x0000_t75" style="position:absolute;left:0pt;margin-left:88.25pt;margin-top:16.65pt;height:92.7pt;width:148pt;z-index:251697152;mso-width-relative:page;mso-height-relative:page;" o:ole="t" filled="f" o:preferrelative="t" stroked="f" coordsize="21600,21600">
            <v:path/>
            <v:fill on="f" focussize="0,0"/>
            <v:stroke on="f"/>
            <v:imagedata r:id="rId330" o:title=""/>
            <o:lock v:ext="edit" aspectratio="t"/>
          </v:shape>
          <o:OLEObject Type="Embed" ProgID="CorelDraw.Graphic.19" ShapeID="_x0000_s1063" DrawAspect="Content" ObjectID="_1468075875" r:id="rId329">
            <o:LockedField>false</o:LockedField>
          </o:OLEObject>
        </w:pict>
      </w:r>
      <w:r>
        <w:rPr>
          <w:rFonts w:hint="eastAsia"/>
          <w:color w:val="auto"/>
          <w:highlight w:val="none"/>
          <w:lang w:val="en-US" w:eastAsia="zh-CN"/>
        </w:rPr>
        <w:t>单点</w:t>
      </w:r>
      <w:r>
        <w:rPr>
          <w:rFonts w:hint="eastAsia" w:ascii="Times New Roman" w:hAnsi="Times New Roman"/>
          <w:color w:val="auto"/>
          <w:highlight w:val="none"/>
          <w:lang w:val="en-US" w:eastAsia="zh-CN"/>
        </w:rPr>
        <w:t>标定</w:t>
      </w:r>
    </w:p>
    <w:p w14:paraId="23E86FDA">
      <w:pPr>
        <w:numPr>
          <w:ilvl w:val="0"/>
          <w:numId w:val="0"/>
        </w:numPr>
        <w:spacing w:line="240" w:lineRule="auto"/>
        <w:jc w:val="center"/>
        <w:rPr>
          <w:rFonts w:ascii="Times New Roman" w:hAnsi="Times New Roman"/>
          <w:color w:val="auto"/>
          <w:highlight w:val="none"/>
        </w:rPr>
      </w:pPr>
    </w:p>
    <w:p w14:paraId="089099DE">
      <w:pPr>
        <w:numPr>
          <w:ilvl w:val="0"/>
          <w:numId w:val="0"/>
        </w:numPr>
        <w:spacing w:line="240" w:lineRule="auto"/>
        <w:jc w:val="center"/>
        <w:rPr>
          <w:rFonts w:ascii="Times New Roman" w:hAnsi="Times New Roman"/>
          <w:color w:val="auto"/>
          <w:highlight w:val="none"/>
        </w:rPr>
      </w:pPr>
    </w:p>
    <w:p w14:paraId="2125270A">
      <w:pPr>
        <w:numPr>
          <w:ilvl w:val="0"/>
          <w:numId w:val="0"/>
        </w:numPr>
        <w:spacing w:line="240" w:lineRule="auto"/>
        <w:jc w:val="center"/>
        <w:rPr>
          <w:rFonts w:ascii="Times New Roman" w:hAnsi="Times New Roman"/>
          <w:color w:val="auto"/>
          <w:highlight w:val="none"/>
        </w:rPr>
      </w:pPr>
    </w:p>
    <w:p w14:paraId="4DE09923">
      <w:pPr>
        <w:numPr>
          <w:ilvl w:val="0"/>
          <w:numId w:val="0"/>
        </w:numPr>
        <w:spacing w:line="240" w:lineRule="auto"/>
        <w:jc w:val="center"/>
        <w:rPr>
          <w:rFonts w:ascii="Times New Roman" w:hAnsi="Times New Roman"/>
          <w:color w:val="auto"/>
          <w:highlight w:val="none"/>
        </w:rPr>
      </w:pPr>
    </w:p>
    <w:p w14:paraId="6206DD04">
      <w:pPr>
        <w:numPr>
          <w:ilvl w:val="0"/>
          <w:numId w:val="0"/>
        </w:numPr>
        <w:spacing w:line="240" w:lineRule="auto"/>
        <w:jc w:val="both"/>
        <w:rPr>
          <w:rFonts w:ascii="Times New Roman" w:hAnsi="Times New Roman"/>
          <w:color w:val="auto"/>
          <w:highlight w:val="none"/>
        </w:rPr>
      </w:pPr>
    </w:p>
    <w:p w14:paraId="29E5958B">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单点</w:t>
      </w:r>
      <w:r>
        <w:rPr>
          <w:rFonts w:hint="eastAsia" w:ascii="Times New Roman" w:hAnsi="Times New Roman"/>
          <w:color w:val="auto"/>
          <w:highlight w:val="none"/>
          <w:lang w:val="en-US" w:eastAsia="zh-CN"/>
        </w:rPr>
        <w:t>标定界面</w:t>
      </w:r>
    </w:p>
    <w:p w14:paraId="27BA679E">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标定步骤</w:t>
      </w:r>
    </w:p>
    <w:p w14:paraId="283A5DE5">
      <w:pPr>
        <w:numPr>
          <w:ilvl w:val="0"/>
          <w:numId w:val="26"/>
        </w:numPr>
        <w:spacing w:line="360" w:lineRule="exact"/>
        <w:ind w:firstLine="420" w:firstLineChars="200"/>
        <w:jc w:val="both"/>
        <w:rPr>
          <w:rFonts w:hint="eastAsia"/>
          <w:color w:val="auto"/>
          <w:highlight w:val="none"/>
          <w:lang w:val="en-US" w:eastAsia="zh-CN"/>
        </w:rPr>
      </w:pPr>
      <w:r>
        <w:rPr>
          <w:rFonts w:hint="eastAsia"/>
          <w:color w:val="auto"/>
          <w:highlight w:val="none"/>
          <w:lang w:val="en-US" w:eastAsia="zh-CN"/>
        </w:rPr>
        <w:t>进入标定菜单，设定标准液值。</w:t>
      </w:r>
    </w:p>
    <w:p w14:paraId="19CBA087">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olor w:val="auto"/>
          <w:highlight w:val="none"/>
          <w:lang w:val="en-US" w:eastAsia="zh-CN"/>
        </w:rPr>
        <w:t>（2）点击执行标定，将传感器取出，用去离子水冲洗干净并擦干，放入配置好的标准液等待测量数据稳定后，按</w:t>
      </w:r>
      <w:r>
        <w:rPr>
          <w:rFonts w:hint="default" w:ascii="Times New Roman" w:hAnsi="Times New Roman" w:cs="Times New Roman"/>
          <w:color w:val="auto"/>
          <w:highlight w:val="none"/>
        </w:rPr>
        <w:object>
          <v:shape id="_x0000_i1159"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59" DrawAspect="Content" ObjectID="_1468075876" r:id="rId331">
            <o:LockedField>false</o:LockedField>
          </o:OLEObject>
        </w:object>
      </w:r>
      <w:r>
        <w:rPr>
          <w:rFonts w:hint="eastAsia" w:cs="Times New Roman"/>
          <w:color w:val="auto"/>
          <w:highlight w:val="none"/>
          <w:lang w:val="en-US" w:eastAsia="zh-CN"/>
        </w:rPr>
        <w:t>完成标定。</w:t>
      </w:r>
    </w:p>
    <w:p w14:paraId="72B2BB1E">
      <w:pPr>
        <w:numPr>
          <w:ilvl w:val="-1"/>
          <w:numId w:val="0"/>
        </w:numPr>
        <w:spacing w:line="360" w:lineRule="exact"/>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（3）标定结束，控制器会显示标定结果。若未通过，则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6808BC0D">
      <w:pPr>
        <w:pStyle w:val="5"/>
        <w:bidi w:val="0"/>
        <w:rPr>
          <w:rFonts w:hint="eastAsia" w:ascii="Times New Roman" w:hAnsi="Times New Roman"/>
          <w:b/>
          <w:bCs/>
          <w:color w:val="auto"/>
          <w:highlight w:val="none"/>
          <w:lang w:val="en-US" w:eastAsia="zh-CN"/>
        </w:rPr>
      </w:pPr>
      <w:r>
        <w:rPr>
          <w:rFonts w:ascii="Times New Roman" w:hAnsi="Times New Roman"/>
          <w:color w:val="auto"/>
          <w:highlight w:val="none"/>
        </w:rPr>
        <w:pict>
          <v:shape id="_x0000_s1064" o:spid="_x0000_s1064" o:spt="75" type="#_x0000_t75" style="position:absolute;left:0pt;margin-left:83.2pt;margin-top:16.15pt;height:92.7pt;width:148pt;z-index:251697152;mso-width-relative:page;mso-height-relative:page;" o:ole="t" filled="f" o:preferrelative="t" stroked="f" coordsize="21600,21600">
            <v:path/>
            <v:fill on="f" focussize="0,0"/>
            <v:stroke on="f"/>
            <v:imagedata r:id="rId333" o:title=""/>
            <o:lock v:ext="edit" aspectratio="t"/>
          </v:shape>
          <o:OLEObject Type="Embed" ProgID="CorelDraw.Graphic.19" ShapeID="_x0000_s1064" DrawAspect="Content" ObjectID="_1468075877" r:id="rId332">
            <o:LockedField>false</o:LockedField>
          </o:OLEObject>
        </w:pict>
      </w:r>
      <w:r>
        <w:rPr>
          <w:rFonts w:hint="eastAsia"/>
          <w:color w:val="auto"/>
          <w:highlight w:val="none"/>
          <w:lang w:val="en-US" w:eastAsia="zh-CN"/>
        </w:rPr>
        <w:t>两点</w:t>
      </w:r>
      <w:r>
        <w:rPr>
          <w:rFonts w:hint="eastAsia" w:ascii="Times New Roman" w:hAnsi="Times New Roman"/>
          <w:color w:val="auto"/>
          <w:highlight w:val="none"/>
          <w:lang w:val="en-US" w:eastAsia="zh-CN"/>
        </w:rPr>
        <w:t>标定</w:t>
      </w:r>
    </w:p>
    <w:p w14:paraId="0125BC44">
      <w:pPr>
        <w:numPr>
          <w:ilvl w:val="0"/>
          <w:numId w:val="0"/>
        </w:numPr>
        <w:spacing w:line="240" w:lineRule="auto"/>
        <w:jc w:val="center"/>
        <w:rPr>
          <w:rFonts w:ascii="Times New Roman" w:hAnsi="Times New Roman"/>
          <w:color w:val="auto"/>
          <w:highlight w:val="none"/>
        </w:rPr>
      </w:pPr>
    </w:p>
    <w:p w14:paraId="18252C0A">
      <w:pPr>
        <w:numPr>
          <w:ilvl w:val="0"/>
          <w:numId w:val="0"/>
        </w:numPr>
        <w:spacing w:line="240" w:lineRule="auto"/>
        <w:jc w:val="center"/>
        <w:rPr>
          <w:rFonts w:ascii="Times New Roman" w:hAnsi="Times New Roman"/>
          <w:color w:val="auto"/>
          <w:highlight w:val="none"/>
        </w:rPr>
      </w:pPr>
    </w:p>
    <w:p w14:paraId="0C134641">
      <w:pPr>
        <w:numPr>
          <w:ilvl w:val="0"/>
          <w:numId w:val="0"/>
        </w:numPr>
        <w:spacing w:line="240" w:lineRule="auto"/>
        <w:jc w:val="center"/>
        <w:rPr>
          <w:rFonts w:ascii="Times New Roman" w:hAnsi="Times New Roman"/>
          <w:color w:val="auto"/>
          <w:highlight w:val="none"/>
        </w:rPr>
      </w:pPr>
    </w:p>
    <w:p w14:paraId="0E60C069">
      <w:pPr>
        <w:numPr>
          <w:ilvl w:val="0"/>
          <w:numId w:val="0"/>
        </w:numPr>
        <w:spacing w:line="240" w:lineRule="auto"/>
        <w:jc w:val="center"/>
        <w:rPr>
          <w:rFonts w:ascii="Times New Roman" w:hAnsi="Times New Roman"/>
          <w:color w:val="auto"/>
          <w:highlight w:val="none"/>
        </w:rPr>
      </w:pPr>
    </w:p>
    <w:p w14:paraId="6022AACB">
      <w:pPr>
        <w:numPr>
          <w:ilvl w:val="0"/>
          <w:numId w:val="0"/>
        </w:numPr>
        <w:spacing w:line="240" w:lineRule="auto"/>
        <w:jc w:val="center"/>
        <w:rPr>
          <w:rFonts w:ascii="Times New Roman" w:hAnsi="Times New Roman"/>
          <w:color w:val="auto"/>
          <w:highlight w:val="none"/>
        </w:rPr>
      </w:pPr>
    </w:p>
    <w:p w14:paraId="0DA3DB3A">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两点</w:t>
      </w:r>
      <w:r>
        <w:rPr>
          <w:rFonts w:hint="eastAsia" w:ascii="Times New Roman" w:hAnsi="Times New Roman"/>
          <w:color w:val="auto"/>
          <w:highlight w:val="none"/>
          <w:lang w:val="en-US" w:eastAsia="zh-CN"/>
        </w:rPr>
        <w:t>标定界面</w:t>
      </w:r>
    </w:p>
    <w:p w14:paraId="66D5CDE9">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4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标定步骤</w:t>
      </w:r>
    </w:p>
    <w:p w14:paraId="029432EB">
      <w:pPr>
        <w:keepNext w:val="0"/>
        <w:keepLines w:val="0"/>
        <w:pageBreakBefore w:val="0"/>
        <w:widowControl w:val="0"/>
        <w:numPr>
          <w:ilvl w:val="0"/>
          <w:numId w:val="27"/>
        </w:numPr>
        <w:kinsoku/>
        <w:wordWrap/>
        <w:overflowPunct/>
        <w:topLinePunct w:val="0"/>
        <w:autoSpaceDE/>
        <w:autoSpaceDN/>
        <w:bidi w:val="0"/>
        <w:adjustRightInd/>
        <w:snapToGrid/>
        <w:spacing w:line="340" w:lineRule="exact"/>
        <w:ind w:firstLine="420" w:firstLineChars="200"/>
        <w:jc w:val="both"/>
        <w:textAlignment w:val="auto"/>
        <w:rPr>
          <w:rFonts w:hint="eastAsia"/>
          <w:color w:val="auto"/>
          <w:highlight w:val="none"/>
          <w:lang w:val="en-US" w:eastAsia="zh-CN"/>
        </w:rPr>
      </w:pPr>
      <w:r>
        <w:rPr>
          <w:rFonts w:hint="eastAsia"/>
          <w:color w:val="auto"/>
          <w:highlight w:val="none"/>
          <w:lang w:val="en-US" w:eastAsia="zh-CN"/>
        </w:rPr>
        <w:t>进入标定菜单，设定标准液值，浓度由低到高。</w:t>
      </w:r>
    </w:p>
    <w:p w14:paraId="6B83C777">
      <w:pPr>
        <w:keepNext w:val="0"/>
        <w:keepLines w:val="0"/>
        <w:pageBreakBefore w:val="0"/>
        <w:widowControl w:val="0"/>
        <w:numPr>
          <w:ilvl w:val="0"/>
          <w:numId w:val="27"/>
        </w:numPr>
        <w:kinsoku/>
        <w:wordWrap/>
        <w:overflowPunct/>
        <w:topLinePunct w:val="0"/>
        <w:autoSpaceDE/>
        <w:autoSpaceDN/>
        <w:bidi w:val="0"/>
        <w:adjustRightInd/>
        <w:snapToGrid/>
        <w:spacing w:line="340" w:lineRule="exact"/>
        <w:ind w:firstLine="420" w:firstLineChars="200"/>
        <w:jc w:val="both"/>
        <w:textAlignment w:val="auto"/>
        <w:rPr>
          <w:rFonts w:hint="eastAsia" w:cs="Times New Roman"/>
          <w:color w:val="auto"/>
          <w:highlight w:val="none"/>
          <w:lang w:val="en-US" w:eastAsia="zh-CN"/>
        </w:rPr>
      </w:pPr>
      <w:r>
        <w:rPr>
          <w:rFonts w:hint="eastAsia"/>
          <w:color w:val="auto"/>
          <w:highlight w:val="none"/>
          <w:lang w:val="en-US" w:eastAsia="zh-CN"/>
        </w:rPr>
        <w:t>点击执行标定，将传感器取出，用去离子水冲洗干净并擦干，放入配置好的标准液1中，等待测量数据稳定后，按</w:t>
      </w:r>
      <w:r>
        <w:rPr>
          <w:rFonts w:hint="eastAsia" w:ascii="Times New Roman" w:hAnsi="Times New Roman" w:cs="Times New Roman"/>
          <w:color w:val="auto"/>
          <w:highlight w:val="none"/>
        </w:rPr>
        <w:object>
          <v:shape id="_x0000_i1160"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60" DrawAspect="Content" ObjectID="_1468075878" r:id="rId334">
            <o:LockedField>false</o:LockedField>
          </o:OLEObject>
        </w:object>
      </w:r>
      <w:r>
        <w:rPr>
          <w:rFonts w:hint="eastAsia" w:cs="Times New Roman"/>
          <w:color w:val="auto"/>
          <w:highlight w:val="none"/>
          <w:lang w:val="en-US" w:eastAsia="zh-CN"/>
        </w:rPr>
        <w:t>进入下一步。</w:t>
      </w:r>
    </w:p>
    <w:p w14:paraId="0F36B1C3">
      <w:pPr>
        <w:keepNext w:val="0"/>
        <w:keepLines w:val="0"/>
        <w:numPr>
          <w:ilvl w:val="0"/>
          <w:numId w:val="27"/>
        </w:numPr>
        <w:spacing w:line="340" w:lineRule="exact"/>
        <w:ind w:firstLine="420" w:firstLineChars="200"/>
        <w:jc w:val="both"/>
        <w:rPr>
          <w:color w:val="auto"/>
          <w:highlight w:val="none"/>
        </w:rPr>
      </w:pPr>
      <w:r>
        <w:rPr>
          <w:rFonts w:hint="eastAsia"/>
          <w:color w:val="auto"/>
          <w:highlight w:val="none"/>
          <w:lang w:val="en-US" w:eastAsia="zh-CN"/>
        </w:rPr>
        <w:t>传感器取出，用去离子水冲洗干净并擦干，放入配置好的标准液2中，等待测量数据稳定后，按</w:t>
      </w:r>
      <w:r>
        <w:rPr>
          <w:rFonts w:hint="eastAsia" w:ascii="Times New Roman" w:hAnsi="Times New Roman" w:cs="Times New Roman"/>
          <w:color w:val="auto"/>
          <w:highlight w:val="none"/>
        </w:rPr>
        <w:object>
          <v:shape id="_x0000_i1161" o:spt="75" type="#_x0000_t75" style="height:14.15pt;width:13.3pt;" o:ole="t" filled="f" o:preferrelative="t" stroked="f" coordsize="21600,21600">
            <v:path/>
            <v:fill on="f" focussize="0,0"/>
            <v:stroke on="f"/>
            <v:imagedata r:id="rId119" o:title=""/>
            <o:lock v:ext="edit" aspectratio="t"/>
            <w10:wrap type="none"/>
            <w10:anchorlock/>
          </v:shape>
          <o:OLEObject Type="Embed" ProgID="CorelDraw.Graphic.19" ShapeID="_x0000_i1161" DrawAspect="Content" ObjectID="_1468075879" r:id="rId335">
            <o:LockedField>false</o:LockedField>
          </o:OLEObject>
        </w:object>
      </w:r>
      <w:r>
        <w:rPr>
          <w:rFonts w:hint="eastAsia" w:cs="Times New Roman"/>
          <w:color w:val="auto"/>
          <w:highlight w:val="none"/>
          <w:lang w:val="en-US" w:eastAsia="zh-CN"/>
        </w:rPr>
        <w:t>完成标定.</w:t>
      </w:r>
    </w:p>
    <w:p w14:paraId="11DB24D6">
      <w:pPr>
        <w:numPr>
          <w:ilvl w:val="0"/>
          <w:numId w:val="27"/>
        </w:numPr>
        <w:spacing w:line="340" w:lineRule="exact"/>
        <w:ind w:firstLine="420"/>
      </w:pPr>
      <w:r>
        <w:rPr>
          <w:rFonts w:hint="eastAsia" w:cs="Times New Roman"/>
          <w:color w:val="auto"/>
          <w:highlight w:val="none"/>
          <w:lang w:val="en-US" w:eastAsia="zh-CN"/>
        </w:rPr>
        <w:t>标定结束，控制器会显示标定结果。若未通过，则</w:t>
      </w:r>
      <w:r>
        <w:rPr>
          <w:rFonts w:hint="eastAsia" w:ascii="Times New Roman" w:hAnsi="Times New Roman"/>
          <w:color w:val="auto"/>
          <w:highlight w:val="none"/>
          <w:lang w:val="en-US" w:eastAsia="zh-CN"/>
        </w:rPr>
        <w:t>参见第九章节“错误信息与故障”</w:t>
      </w:r>
      <w:r>
        <w:rPr>
          <w:rFonts w:hint="eastAsia" w:cs="Times New Roman"/>
          <w:color w:val="auto"/>
          <w:highlight w:val="none"/>
          <w:lang w:val="en-US" w:eastAsia="zh-CN"/>
        </w:rPr>
        <w:t>。</w:t>
      </w:r>
    </w:p>
    <w:p w14:paraId="4E47E0CC">
      <w:pPr>
        <w:rPr>
          <w:rFonts w:hint="default"/>
          <w:lang w:val="en-US"/>
        </w:rPr>
        <w:sectPr>
          <w:headerReference r:id="rId24" w:type="default"/>
          <w:headerReference r:id="rId25" w:type="even"/>
          <w:footerReference r:id="rId26"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BE508E4">
      <w:pPr>
        <w:rPr>
          <w:rFonts w:hint="default"/>
          <w:lang w:val="en-US"/>
        </w:rPr>
      </w:pPr>
      <w:r>
        <w:rPr>
          <w:rFonts w:hint="default"/>
          <w:lang w:val="en-US"/>
        </w:rPr>
        <w:br w:type="page"/>
      </w:r>
    </w:p>
    <w:p w14:paraId="767596AD">
      <w:pPr>
        <w:rPr>
          <w:rFonts w:hint="default"/>
          <w:lang w:val="en-US"/>
        </w:rPr>
        <w:sectPr>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01AB5F9">
      <w:pPr>
        <w:pStyle w:val="2"/>
        <w:spacing w:before="100" w:beforeLines="30" w:after="100" w:afterLines="30"/>
        <w:rPr>
          <w:rFonts w:hint="eastAsia" w:ascii="Times New Roman" w:hAnsi="Times New Roman" w:cs="Times New Roman"/>
          <w:color w:val="auto"/>
          <w:highlight w:val="none"/>
        </w:rPr>
      </w:pPr>
      <w:bookmarkStart w:id="426" w:name="_Toc16677"/>
      <w:bookmarkStart w:id="427" w:name="_Toc23074"/>
      <w:bookmarkStart w:id="428" w:name="_Toc25038"/>
      <w:r>
        <w:rPr>
          <w:rFonts w:hint="eastAsia" w:cs="Times New Roman"/>
          <w:color w:val="auto"/>
          <w:highlight w:val="none"/>
          <w:lang w:val="en-US" w:eastAsia="zh-CN"/>
        </w:rPr>
        <w:t xml:space="preserve"> </w:t>
      </w:r>
      <w:bookmarkStart w:id="429" w:name="_Toc10266"/>
      <w:r>
        <w:rPr>
          <w:rFonts w:hint="eastAsia" w:ascii="Times New Roman" w:hAnsi="Times New Roman" w:cs="Times New Roman"/>
          <w:color w:val="auto"/>
          <w:highlight w:val="none"/>
          <w:lang w:val="en-US" w:eastAsia="zh-CN"/>
        </w:rPr>
        <w:t>维护</w:t>
      </w:r>
      <w:bookmarkEnd w:id="426"/>
      <w:r>
        <w:rPr>
          <w:rFonts w:hint="eastAsia" w:ascii="Times New Roman" w:hAnsi="Times New Roman" w:cs="Times New Roman"/>
          <w:color w:val="auto"/>
          <w:highlight w:val="none"/>
          <w:lang w:val="en-US" w:eastAsia="zh-CN"/>
        </w:rPr>
        <w:t>菜单</w:t>
      </w:r>
      <w:bookmarkEnd w:id="427"/>
      <w:bookmarkEnd w:id="428"/>
      <w:bookmarkEnd w:id="429"/>
    </w:p>
    <w:p w14:paraId="3D6784DC">
      <w:pPr>
        <w:bidi w:val="0"/>
        <w:rPr>
          <w:rFonts w:hint="eastAsia" w:ascii="Times New Roman" w:hAnsi="Times New Roman"/>
          <w:color w:val="auto"/>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维护菜单提供输出保持、诊断、恢复出厂、系统信息，当需要对分析仪进行维护工作时，可根据需要选择相应功能。</w:t>
      </w:r>
    </w:p>
    <w:p w14:paraId="16CE3F1E">
      <w:pPr>
        <w:pStyle w:val="3"/>
        <w:bidi w:val="0"/>
        <w:rPr>
          <w:color w:val="auto"/>
          <w:highlight w:val="none"/>
        </w:rPr>
      </w:pPr>
      <w:bookmarkStart w:id="430" w:name="_Toc839"/>
      <w:bookmarkStart w:id="431" w:name="_Toc13071"/>
      <w:bookmarkStart w:id="432" w:name="_Toc27565"/>
      <w:bookmarkStart w:id="433" w:name="_Toc12150"/>
      <w:r>
        <w:rPr>
          <w:rFonts w:hint="eastAsia"/>
          <w:color w:val="auto"/>
          <w:highlight w:val="none"/>
          <w:lang w:val="en-US" w:eastAsia="zh-CN"/>
        </w:rPr>
        <w:t>输出保持</w:t>
      </w:r>
      <w:bookmarkEnd w:id="430"/>
      <w:bookmarkEnd w:id="431"/>
      <w:bookmarkEnd w:id="432"/>
      <w:bookmarkEnd w:id="433"/>
    </w:p>
    <w:p w14:paraId="6A5D9877">
      <w:pPr>
        <w:bidi w:val="0"/>
        <w:rPr>
          <w:rFonts w:hint="default" w:ascii="Times New Roman" w:hAnsi="Times New Roman"/>
          <w:color w:val="auto"/>
          <w:highlight w:val="none"/>
          <w:lang w:val="en-US" w:eastAsia="zh-CN"/>
        </w:rPr>
      </w:pPr>
      <w:r>
        <w:rPr>
          <w:rFonts w:hint="eastAsia" w:ascii="Times New Roman" w:hAnsi="Times New Roman"/>
          <w:color w:val="auto"/>
          <w:highlight w:val="none"/>
        </w:rPr>
        <w:t>保持是在进入调试时将输出设置为已知状态的过程</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输出一个固定值或者最后值。在标定或其他维护工作，由用户自行决定是否开启保持功能，断电重启不影响保持状态。</w:t>
      </w:r>
    </w:p>
    <w:p w14:paraId="765CAE50">
      <w:pPr>
        <w:bidi w:val="0"/>
        <w:rPr>
          <w:rFonts w:hint="default" w:ascii="Times New Roman" w:hAnsi="Times New Roman"/>
          <w:color w:val="auto"/>
          <w:highlight w:val="none"/>
          <w:lang w:val="en-US"/>
        </w:rPr>
      </w:pPr>
      <w:r>
        <w:rPr>
          <w:rFonts w:hint="eastAsia" w:ascii="Times New Roman" w:hAnsi="Times New Roman"/>
          <w:color w:val="auto"/>
          <w:highlight w:val="none"/>
          <w:lang w:val="en-US" w:eastAsia="zh-CN"/>
        </w:rPr>
        <w:t>可对分析仪两路模拟输出分别进行保持设置。在需要更换电极或者维护仪表前启用该功能，可将输出电流保持在当前值，</w:t>
      </w:r>
      <w:r>
        <w:rPr>
          <w:rFonts w:hint="eastAsia"/>
          <w:color w:val="auto"/>
          <w:highlight w:val="none"/>
          <w:lang w:val="en-US" w:eastAsia="zh-CN"/>
        </w:rPr>
        <w:t>控制器</w:t>
      </w:r>
      <w:r>
        <w:rPr>
          <w:rFonts w:hint="eastAsia" w:ascii="Times New Roman" w:hAnsi="Times New Roman"/>
          <w:color w:val="auto"/>
          <w:highlight w:val="none"/>
          <w:lang w:val="en-US" w:eastAsia="zh-CN"/>
        </w:rPr>
        <w:t>可继续实时显示测量值，继电器状态不能修改，避免因操作不当导致触发报警连锁。保持输出开启后，主界面对应的模拟输出通道后会有“H”标识，中断当前正在运行的所有传感器清洗程序。但是在保持模式下仍可手动启动传感器清洗（通过切换清洗设置启用的开或关）。</w:t>
      </w:r>
    </w:p>
    <w:p w14:paraId="3095FF0F">
      <w:p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62" o:spt="75" type="#_x0000_t75" style="height:91.2pt;width:159.3pt;" o:ole="t" filled="f" o:preferrelative="t" stroked="f" coordsize="21600,21600">
            <v:path/>
            <v:fill on="f" focussize="0,0"/>
            <v:stroke on="f"/>
            <v:imagedata r:id="rId337" o:title=""/>
            <o:lock v:ext="edit" aspectratio="t"/>
            <w10:wrap type="none"/>
            <w10:anchorlock/>
          </v:shape>
          <o:OLEObject Type="Embed" ProgID="CorelDraw.Graphic.19" ShapeID="_x0000_i1162" DrawAspect="Content" ObjectID="_1468075880" r:id="rId336">
            <o:LockedField>false</o:LockedField>
          </o:OLEObject>
        </w:object>
      </w:r>
    </w:p>
    <w:p w14:paraId="6F3FFE4C">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输出保持界面</w:t>
      </w:r>
    </w:p>
    <w:p w14:paraId="3C00F6F8">
      <w:pPr>
        <w:numPr>
          <w:ilvl w:val="0"/>
          <w:numId w:val="0"/>
        </w:numPr>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输出保持有两种模式：手动和自动。</w:t>
      </w:r>
    </w:p>
    <w:p w14:paraId="7E2F8246">
      <w:pPr>
        <w:numPr>
          <w:ilvl w:val="0"/>
          <w:numId w:val="0"/>
        </w:numPr>
        <w:ind w:firstLine="42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自动模式可设置保持释放时间，到达设定的时间，</w:t>
      </w:r>
      <w:r>
        <w:rPr>
          <w:rFonts w:hint="eastAsia"/>
          <w:color w:val="auto"/>
          <w:highlight w:val="none"/>
          <w:lang w:val="en-US" w:eastAsia="zh-CN"/>
        </w:rPr>
        <w:t>控制器</w:t>
      </w:r>
      <w:r>
        <w:rPr>
          <w:rFonts w:hint="eastAsia" w:ascii="Times New Roman" w:hAnsi="Times New Roman"/>
          <w:color w:val="auto"/>
          <w:highlight w:val="none"/>
          <w:lang w:val="en-US" w:eastAsia="zh-CN"/>
        </w:rPr>
        <w:t>自动解除保持模式，恢复正常输出状态，释放时间范围可设0s~3600s，默认设置900s。如果在自动保持模式下需要取消保持模式，可通过打开手动保持后再关闭则可取消当前</w:t>
      </w:r>
      <w:r>
        <w:rPr>
          <w:rFonts w:hint="eastAsia"/>
          <w:color w:val="auto"/>
          <w:highlight w:val="none"/>
          <w:lang w:val="en-US" w:eastAsia="zh-CN"/>
        </w:rPr>
        <w:t>控制器</w:t>
      </w:r>
      <w:r>
        <w:rPr>
          <w:rFonts w:hint="eastAsia" w:ascii="Times New Roman" w:hAnsi="Times New Roman"/>
          <w:color w:val="auto"/>
          <w:highlight w:val="none"/>
          <w:lang w:val="en-US" w:eastAsia="zh-CN"/>
        </w:rPr>
        <w:t>的自动保持状态。</w:t>
      </w:r>
    </w:p>
    <w:p w14:paraId="70558C9D">
      <w:pPr>
        <w:numPr>
          <w:ilvl w:val="0"/>
          <w:numId w:val="0"/>
        </w:numPr>
        <w:spacing w:line="240" w:lineRule="auto"/>
        <w:ind w:firstLine="420"/>
        <w:jc w:val="left"/>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自动保持模式开启方式：进入自动模式菜单，可设置保持释放时间，按“OK”则</w:t>
      </w:r>
      <w:r>
        <w:rPr>
          <w:rFonts w:hint="eastAsia"/>
          <w:color w:val="auto"/>
          <w:highlight w:val="none"/>
          <w:lang w:val="en-US" w:eastAsia="zh-CN"/>
        </w:rPr>
        <w:t>控制器</w:t>
      </w:r>
      <w:r>
        <w:rPr>
          <w:rFonts w:hint="eastAsia" w:ascii="Times New Roman" w:hAnsi="Times New Roman"/>
          <w:color w:val="auto"/>
          <w:highlight w:val="none"/>
          <w:lang w:val="en-US" w:eastAsia="zh-CN"/>
        </w:rPr>
        <w:t>立即开启保持功能，此时</w:t>
      </w:r>
      <w:r>
        <w:rPr>
          <w:rFonts w:hint="eastAsia"/>
          <w:color w:val="auto"/>
          <w:highlight w:val="none"/>
          <w:lang w:val="en-US" w:eastAsia="zh-CN"/>
        </w:rPr>
        <w:t>控制器</w:t>
      </w:r>
      <w:r>
        <w:rPr>
          <w:rFonts w:hint="eastAsia" w:ascii="Times New Roman" w:hAnsi="Times New Roman"/>
          <w:color w:val="auto"/>
          <w:highlight w:val="none"/>
          <w:lang w:val="en-US" w:eastAsia="zh-CN"/>
        </w:rPr>
        <w:t>输出电流不再变化。</w:t>
      </w:r>
    </w:p>
    <w:p w14:paraId="393B0E79">
      <w:pPr>
        <w:pStyle w:val="13"/>
        <w:rPr>
          <w:rFonts w:hint="eastAsia" w:ascii="Times New Roman" w:hAnsi="Times New Roman"/>
          <w:color w:val="auto"/>
          <w:highlight w:val="none"/>
          <w:lang w:val="en-US" w:eastAsia="zh-CN"/>
        </w:rPr>
      </w:pPr>
      <w:r>
        <w:rPr>
          <w:rFonts w:hint="eastAsia"/>
          <w:color w:val="auto"/>
          <w:highlight w:val="none"/>
          <w:lang w:val="en-US" w:eastAsia="zh-CN"/>
        </w:rPr>
        <w:t>注意：</w:t>
      </w:r>
      <w:r>
        <w:rPr>
          <w:rFonts w:hint="eastAsia"/>
          <w:lang w:val="en-US" w:eastAsia="zh-CN"/>
        </w:rPr>
        <w:t>在【清洗设置】菜单下“输出保持”功能和【维护】菜单下“仿真”功能关闭的情况下，才能启用本功能。</w:t>
      </w:r>
    </w:p>
    <w:p w14:paraId="27C5AC50">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63" o:spt="75" type="#_x0000_t75" style="height:92.15pt;width:157.85pt;" o:ole="t" filled="f" o:preferrelative="t" stroked="f" coordsize="21600,21600">
            <v:path/>
            <v:fill on="f" focussize="0,0"/>
            <v:stroke on="f"/>
            <v:imagedata r:id="rId339" o:title=""/>
            <o:lock v:ext="edit" aspectratio="t"/>
            <w10:wrap type="none"/>
            <w10:anchorlock/>
          </v:shape>
          <o:OLEObject Type="Embed" ProgID="CorelDraw.Graphic.19" ShapeID="_x0000_i1163" DrawAspect="Content" ObjectID="_1468075881" r:id="rId338">
            <o:LockedField>false</o:LockedField>
          </o:OLEObject>
        </w:object>
      </w:r>
    </w:p>
    <w:p w14:paraId="79D410CF">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保持释放时间设置</w:t>
      </w:r>
    </w:p>
    <w:p w14:paraId="1CB8DF0F">
      <w:pPr>
        <w:pStyle w:val="56"/>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eastAsia"/>
          <w:lang w:val="en-US" w:eastAsia="zh-CN"/>
        </w:rPr>
      </w:pPr>
      <w:r>
        <w:rPr>
          <w:rFonts w:hint="eastAsia"/>
          <w:lang w:val="en-US" w:eastAsia="zh-CN"/>
        </w:rPr>
        <w:t>模拟测量保持两种模式：手动和自动。</w:t>
      </w:r>
    </w:p>
    <w:p w14:paraId="05BE6974">
      <w:pPr>
        <w:pStyle w:val="56"/>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自动模式可设置保持释放时间，到达设定的时间，</w:t>
      </w:r>
      <w:r>
        <w:rPr>
          <w:rFonts w:hint="eastAsia"/>
          <w:color w:val="auto"/>
          <w:highlight w:val="none"/>
          <w:lang w:val="en-US" w:eastAsia="zh-CN"/>
        </w:rPr>
        <w:t>控制器</w:t>
      </w:r>
      <w:r>
        <w:rPr>
          <w:rFonts w:hint="eastAsia" w:ascii="Times New Roman" w:hAnsi="Times New Roman"/>
          <w:color w:val="auto"/>
          <w:highlight w:val="none"/>
          <w:lang w:val="en-US" w:eastAsia="zh-CN"/>
        </w:rPr>
        <w:t>自动解除保持模式，释放时间范围可设</w:t>
      </w:r>
      <w:r>
        <w:rPr>
          <w:rFonts w:hint="eastAsia"/>
          <w:color w:val="auto"/>
          <w:highlight w:val="none"/>
          <w:lang w:val="en-US" w:eastAsia="zh-CN"/>
        </w:rPr>
        <w:t>（</w:t>
      </w:r>
      <w:r>
        <w:rPr>
          <w:rFonts w:hint="eastAsia" w:ascii="Times New Roman" w:hAnsi="Times New Roman"/>
          <w:color w:val="auto"/>
          <w:highlight w:val="none"/>
          <w:lang w:val="en-US" w:eastAsia="zh-CN"/>
        </w:rPr>
        <w:t>0~3600</w:t>
      </w:r>
      <w:r>
        <w:rPr>
          <w:rFonts w:hint="eastAsia"/>
          <w:color w:val="auto"/>
          <w:highlight w:val="none"/>
          <w:lang w:val="en-US" w:eastAsia="zh-CN"/>
        </w:rPr>
        <w:t>）</w:t>
      </w:r>
      <w:r>
        <w:rPr>
          <w:rFonts w:hint="eastAsia" w:ascii="Times New Roman" w:hAnsi="Times New Roman"/>
          <w:color w:val="auto"/>
          <w:highlight w:val="none"/>
          <w:lang w:val="en-US" w:eastAsia="zh-CN"/>
        </w:rPr>
        <w:t>s</w:t>
      </w:r>
      <w:r>
        <w:rPr>
          <w:rFonts w:hint="eastAsia"/>
          <w:color w:val="auto"/>
          <w:highlight w:val="none"/>
          <w:lang w:val="en-US" w:eastAsia="zh-CN"/>
        </w:rPr>
        <w:t>，</w:t>
      </w:r>
      <w:r>
        <w:rPr>
          <w:rFonts w:hint="eastAsia" w:ascii="Times New Roman" w:hAnsi="Times New Roman"/>
          <w:color w:val="auto"/>
          <w:highlight w:val="none"/>
          <w:lang w:val="en-US" w:eastAsia="zh-CN"/>
        </w:rPr>
        <w:t>默认设置900s。如果在自动保持模式下需要取消保持模式，可通过打开手动保持后再关闭则可取消当前</w:t>
      </w:r>
      <w:r>
        <w:rPr>
          <w:rFonts w:hint="eastAsia"/>
          <w:color w:val="auto"/>
          <w:highlight w:val="none"/>
          <w:lang w:val="en-US" w:eastAsia="zh-CN"/>
        </w:rPr>
        <w:t>控制器</w:t>
      </w:r>
      <w:r>
        <w:rPr>
          <w:rFonts w:hint="eastAsia" w:ascii="Times New Roman" w:hAnsi="Times New Roman"/>
          <w:color w:val="auto"/>
          <w:highlight w:val="none"/>
          <w:lang w:val="en-US" w:eastAsia="zh-CN"/>
        </w:rPr>
        <w:t>的自动保持状态</w:t>
      </w:r>
      <w:r>
        <w:rPr>
          <w:rFonts w:hint="eastAsia"/>
          <w:color w:val="auto"/>
          <w:highlight w:val="none"/>
          <w:lang w:val="en-US" w:eastAsia="zh-CN"/>
        </w:rPr>
        <w:t>。模拟测量功能与清洗设置中的测量保持状态互斥，需在测量保持状态关闭的情况下才能生效。</w:t>
      </w:r>
    </w:p>
    <w:p w14:paraId="5B2B0FF3">
      <w:pPr>
        <w:pStyle w:val="3"/>
        <w:bidi w:val="0"/>
        <w:rPr>
          <w:color w:val="auto"/>
          <w:highlight w:val="none"/>
        </w:rPr>
      </w:pPr>
      <w:bookmarkStart w:id="434" w:name="_Toc31080"/>
      <w:bookmarkStart w:id="435" w:name="_Toc32528"/>
      <w:bookmarkStart w:id="436" w:name="_Toc25698"/>
      <w:bookmarkStart w:id="437" w:name="_Toc22227"/>
      <w:r>
        <w:rPr>
          <w:rFonts w:hint="eastAsia"/>
          <w:color w:val="auto"/>
          <w:highlight w:val="none"/>
          <w:lang w:val="en-US" w:eastAsia="zh-CN"/>
        </w:rPr>
        <w:t>诊断</w:t>
      </w:r>
      <w:bookmarkEnd w:id="434"/>
      <w:bookmarkEnd w:id="435"/>
      <w:bookmarkEnd w:id="436"/>
      <w:bookmarkEnd w:id="437"/>
    </w:p>
    <w:p w14:paraId="228D9774">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查看日志事件和电流仿真功能。所有日志记录按时间顺序排列，包含事件类信息。</w:t>
      </w:r>
    </w:p>
    <w:p w14:paraId="6FB89A77">
      <w:p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64" o:spt="75" type="#_x0000_t75" style="height:95.3pt;width:154.85pt;" o:ole="t" filled="f" o:preferrelative="t" stroked="f" coordsize="21600,21600">
            <v:path/>
            <v:fill on="f" focussize="0,0"/>
            <v:stroke on="f"/>
            <v:imagedata r:id="rId341" o:title=""/>
            <o:lock v:ext="edit" aspectratio="t"/>
            <w10:wrap type="none"/>
            <w10:anchorlock/>
          </v:shape>
          <o:OLEObject Type="Embed" ProgID="CorelDraw.Graphic.19" ShapeID="_x0000_i1164" DrawAspect="Content" ObjectID="_1468075882" r:id="rId340">
            <o:LockedField>false</o:LockedField>
          </o:OLEObject>
        </w:object>
      </w:r>
    </w:p>
    <w:p w14:paraId="3ABF32A2">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诊断界面</w:t>
      </w:r>
    </w:p>
    <w:p w14:paraId="51D4346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w:t>
      </w:r>
    </w:p>
    <w:p w14:paraId="08F44ED4">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日志记录</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909"/>
        <w:gridCol w:w="1485"/>
        <w:gridCol w:w="1485"/>
      </w:tblGrid>
      <w:tr w14:paraId="4A2E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shd w:val="clear" w:color="auto" w:fill="D7D7D7" w:themeFill="background1" w:themeFillShade="D8"/>
            <w:vAlign w:val="top"/>
          </w:tcPr>
          <w:p w14:paraId="7CF774C4">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日志类型</w:t>
            </w:r>
          </w:p>
        </w:tc>
        <w:tc>
          <w:tcPr>
            <w:tcW w:w="1909" w:type="dxa"/>
            <w:shd w:val="clear" w:color="auto" w:fill="D7D7D7" w:themeFill="background1" w:themeFillShade="D8"/>
            <w:vAlign w:val="top"/>
          </w:tcPr>
          <w:p w14:paraId="72C94DF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显示</w:t>
            </w:r>
          </w:p>
        </w:tc>
        <w:tc>
          <w:tcPr>
            <w:tcW w:w="1485" w:type="dxa"/>
            <w:shd w:val="clear" w:color="auto" w:fill="D7D7D7" w:themeFill="background1" w:themeFillShade="D8"/>
            <w:vAlign w:val="top"/>
          </w:tcPr>
          <w:p w14:paraId="47C187B3">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最大记录条数</w:t>
            </w:r>
          </w:p>
        </w:tc>
        <w:tc>
          <w:tcPr>
            <w:tcW w:w="1485" w:type="dxa"/>
            <w:shd w:val="clear" w:color="auto" w:fill="D7D7D7" w:themeFill="background1" w:themeFillShade="D8"/>
            <w:vAlign w:val="top"/>
          </w:tcPr>
          <w:p w14:paraId="6A927648">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可以删除</w:t>
            </w:r>
          </w:p>
        </w:tc>
      </w:tr>
      <w:tr w14:paraId="1A58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1A3637A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数据记录</w:t>
            </w:r>
          </w:p>
        </w:tc>
        <w:tc>
          <w:tcPr>
            <w:tcW w:w="1909" w:type="dxa"/>
          </w:tcPr>
          <w:p w14:paraId="73235EA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所有测量数据</w:t>
            </w:r>
          </w:p>
        </w:tc>
        <w:tc>
          <w:tcPr>
            <w:tcW w:w="1485" w:type="dxa"/>
          </w:tcPr>
          <w:p w14:paraId="4AE3E12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500000</w:t>
            </w:r>
          </w:p>
        </w:tc>
        <w:tc>
          <w:tcPr>
            <w:tcW w:w="1485" w:type="dxa"/>
          </w:tcPr>
          <w:p w14:paraId="05A0BE45">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否</w:t>
            </w:r>
          </w:p>
        </w:tc>
      </w:tr>
      <w:tr w14:paraId="5875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3E0D7B39">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标定记录</w:t>
            </w:r>
          </w:p>
        </w:tc>
        <w:tc>
          <w:tcPr>
            <w:tcW w:w="1909" w:type="dxa"/>
          </w:tcPr>
          <w:p w14:paraId="7652220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标定事件</w:t>
            </w:r>
          </w:p>
        </w:tc>
        <w:tc>
          <w:tcPr>
            <w:tcW w:w="1485" w:type="dxa"/>
          </w:tcPr>
          <w:p w14:paraId="3261AA8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w:t>
            </w:r>
          </w:p>
        </w:tc>
        <w:tc>
          <w:tcPr>
            <w:tcW w:w="1485" w:type="dxa"/>
          </w:tcPr>
          <w:p w14:paraId="634F928F">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2BDD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54015518">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设置记录</w:t>
            </w:r>
          </w:p>
        </w:tc>
        <w:tc>
          <w:tcPr>
            <w:tcW w:w="1909" w:type="dxa"/>
          </w:tcPr>
          <w:p w14:paraId="0281700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设置事件</w:t>
            </w:r>
          </w:p>
        </w:tc>
        <w:tc>
          <w:tcPr>
            <w:tcW w:w="1485" w:type="dxa"/>
          </w:tcPr>
          <w:p w14:paraId="2B618F49">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w:t>
            </w:r>
          </w:p>
        </w:tc>
        <w:tc>
          <w:tcPr>
            <w:tcW w:w="1485" w:type="dxa"/>
          </w:tcPr>
          <w:p w14:paraId="4F4A6B2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2F8F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728BE28F">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报警记录</w:t>
            </w:r>
          </w:p>
        </w:tc>
        <w:tc>
          <w:tcPr>
            <w:tcW w:w="1909" w:type="dxa"/>
          </w:tcPr>
          <w:p w14:paraId="4DE597C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报警事件</w:t>
            </w:r>
          </w:p>
        </w:tc>
        <w:tc>
          <w:tcPr>
            <w:tcW w:w="1485" w:type="dxa"/>
          </w:tcPr>
          <w:p w14:paraId="274FA5C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120</w:t>
            </w:r>
          </w:p>
        </w:tc>
        <w:tc>
          <w:tcPr>
            <w:tcW w:w="1485" w:type="dxa"/>
          </w:tcPr>
          <w:p w14:paraId="2F9F2CBC">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1E6B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059" w:type="dxa"/>
          </w:tcPr>
          <w:p w14:paraId="2B112A6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故障记录</w:t>
            </w:r>
          </w:p>
        </w:tc>
        <w:tc>
          <w:tcPr>
            <w:tcW w:w="1909" w:type="dxa"/>
          </w:tcPr>
          <w:p w14:paraId="52399DAC">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故障事件</w:t>
            </w:r>
          </w:p>
        </w:tc>
        <w:tc>
          <w:tcPr>
            <w:tcW w:w="1485" w:type="dxa"/>
          </w:tcPr>
          <w:p w14:paraId="3D963203">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120</w:t>
            </w:r>
          </w:p>
        </w:tc>
        <w:tc>
          <w:tcPr>
            <w:tcW w:w="1485" w:type="dxa"/>
          </w:tcPr>
          <w:p w14:paraId="36513691">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bl>
    <w:p w14:paraId="0A46E4C9">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数据记录</w:t>
      </w:r>
    </w:p>
    <w:p w14:paraId="67DEDE3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展示模式：列表和曲线。</w:t>
      </w:r>
    </w:p>
    <w:p w14:paraId="30F11B13">
      <w:pPr>
        <w:bidi w:val="0"/>
        <w:rPr>
          <w:rFonts w:hint="eastAsia" w:ascii="Times New Roman" w:hAnsi="Times New Roman"/>
          <w:color w:val="auto"/>
          <w:highlight w:val="none"/>
          <w:lang w:val="en-US" w:eastAsia="zh-CN"/>
        </w:rPr>
      </w:pPr>
    </w:p>
    <w:p w14:paraId="063F5EB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ind w:leftChars="0"/>
        <w:jc w:val="both"/>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（1）列表显示</w:t>
      </w:r>
    </w:p>
    <w:p w14:paraId="0EDEC233">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用户可按“上”“下”键进行翻页查看，也可通过选择日期时间来查找数据记录，此方式可以避免滚动浏览所有信息。</w:t>
      </w:r>
    </w:p>
    <w:p w14:paraId="4ADAE3A1">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ind w:left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（2）曲线显示</w:t>
      </w:r>
    </w:p>
    <w:p w14:paraId="7D3FA07C">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65" o:spt="75" type="#_x0000_t75" style="height:99.2pt;width:173.6pt;" o:ole="t" filled="f" o:preferrelative="t" stroked="f" coordsize="21600,21600">
            <v:path/>
            <v:fill on="f" focussize="0,0"/>
            <v:stroke on="f"/>
            <v:imagedata r:id="rId343" o:title=""/>
            <o:lock v:ext="edit" aspectratio="t"/>
            <w10:wrap type="none"/>
            <w10:anchorlock/>
          </v:shape>
          <o:OLEObject Type="Embed" ProgID="CorelDraw.Graphic.19" ShapeID="_x0000_i1165" DrawAspect="Content" ObjectID="_1468075883" r:id="rId342">
            <o:LockedField>false</o:LockedField>
          </o:OLEObject>
        </w:object>
      </w:r>
    </w:p>
    <w:p w14:paraId="2A9363E7">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数据记录界面</w:t>
      </w:r>
    </w:p>
    <w:p w14:paraId="1AC9F548">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数据记录说明</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5093"/>
      </w:tblGrid>
      <w:tr w14:paraId="7944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shd w:val="clear" w:color="auto" w:fill="D7D7D7" w:themeFill="background1" w:themeFillShade="D8"/>
            <w:vAlign w:val="top"/>
          </w:tcPr>
          <w:p w14:paraId="299B4C65">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5093" w:type="dxa"/>
            <w:shd w:val="clear" w:color="auto" w:fill="D7D7D7" w:themeFill="background1" w:themeFillShade="D8"/>
            <w:vAlign w:val="top"/>
          </w:tcPr>
          <w:p w14:paraId="4E63B739">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05B9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09F1CD1C">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5093" w:type="dxa"/>
          </w:tcPr>
          <w:p w14:paraId="0F348EA3">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测量数据，随光标改变。</w:t>
            </w:r>
          </w:p>
        </w:tc>
      </w:tr>
      <w:tr w14:paraId="4F4D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7AFDBEBF">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5093" w:type="dxa"/>
          </w:tcPr>
          <w:p w14:paraId="7CEC6EBA">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测量时间，随光标改变。</w:t>
            </w:r>
          </w:p>
        </w:tc>
      </w:tr>
      <w:tr w14:paraId="319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45A740AD">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5093" w:type="dxa"/>
          </w:tcPr>
          <w:p w14:paraId="7BFB352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光标功能，按“确认”键选中</w:t>
            </w:r>
          </w:p>
        </w:tc>
      </w:tr>
      <w:tr w14:paraId="59A8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66" w:type="dxa"/>
            <w:vAlign w:val="center"/>
          </w:tcPr>
          <w:p w14:paraId="637DEA56">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5093" w:type="dxa"/>
          </w:tcPr>
          <w:p w14:paraId="56B944F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缩放功能，按“确认”选中后，通过“上”“下”键调节，缩放比例x1，x2，x4，x8。</w:t>
            </w:r>
          </w:p>
        </w:tc>
      </w:tr>
      <w:tr w14:paraId="3F02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66" w:type="dxa"/>
          </w:tcPr>
          <w:p w14:paraId="2373E83A">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5093" w:type="dxa"/>
          </w:tcPr>
          <w:p w14:paraId="3DC1C376">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时间选择，按“确认”可输入时间进行查看。</w:t>
            </w:r>
          </w:p>
        </w:tc>
      </w:tr>
      <w:tr w14:paraId="1A3E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vAlign w:val="top"/>
          </w:tcPr>
          <w:p w14:paraId="0ABBADDE">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w:t>
            </w:r>
          </w:p>
        </w:tc>
        <w:tc>
          <w:tcPr>
            <w:tcW w:w="5093" w:type="dxa"/>
            <w:vAlign w:val="top"/>
          </w:tcPr>
          <w:p w14:paraId="52284C43">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X轴：时间轴（记录间隔*300，在系统设置中记录间隔可进行更改）。</w:t>
            </w:r>
          </w:p>
        </w:tc>
      </w:tr>
      <w:tr w14:paraId="7929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vAlign w:val="top"/>
          </w:tcPr>
          <w:p w14:paraId="0C2739FC">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w:t>
            </w:r>
          </w:p>
        </w:tc>
        <w:tc>
          <w:tcPr>
            <w:tcW w:w="5093" w:type="dxa"/>
            <w:vAlign w:val="top"/>
          </w:tcPr>
          <w:p w14:paraId="050C53ED">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Y轴：按量程百分比显示。</w:t>
            </w:r>
          </w:p>
        </w:tc>
      </w:tr>
      <w:tr w14:paraId="34E8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66" w:type="dxa"/>
            <w:vAlign w:val="center"/>
          </w:tcPr>
          <w:p w14:paraId="187F8EC9">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w:t>
            </w:r>
          </w:p>
        </w:tc>
        <w:tc>
          <w:tcPr>
            <w:tcW w:w="5093" w:type="dxa"/>
            <w:vAlign w:val="top"/>
          </w:tcPr>
          <w:p w14:paraId="3E35A06C">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数据光标轴，选中光标功能后即显示。通过“上”“下”键移动光标查看数据。</w:t>
            </w:r>
          </w:p>
        </w:tc>
      </w:tr>
      <w:tr w14:paraId="3563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66" w:type="dxa"/>
            <w:vAlign w:val="top"/>
          </w:tcPr>
          <w:p w14:paraId="7DEF857A">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w:t>
            </w:r>
          </w:p>
        </w:tc>
        <w:tc>
          <w:tcPr>
            <w:tcW w:w="5093" w:type="dxa"/>
            <w:vAlign w:val="top"/>
          </w:tcPr>
          <w:p w14:paraId="0BF5DB06">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数据曲线</w:t>
            </w:r>
          </w:p>
        </w:tc>
      </w:tr>
    </w:tbl>
    <w:p w14:paraId="277FEAF9">
      <w:pPr>
        <w:keepNext w:val="0"/>
        <w:keepLines w:val="0"/>
        <w:pageBreakBefore w:val="0"/>
        <w:widowControl w:val="0"/>
        <w:numPr>
          <w:ilvl w:val="0"/>
          <w:numId w:val="21"/>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日志记录</w:t>
      </w:r>
    </w:p>
    <w:p w14:paraId="15064FE2">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四种日志记录可查询，展示或者删除记录。展示记录可通过“上”“下”键进行翻页查看，删除记录可以删除所有该事件记录。</w:t>
      </w:r>
    </w:p>
    <w:p w14:paraId="4BF201C3">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66" o:spt="75" type="#_x0000_t75" style="height:95.3pt;width:154.7pt;" o:ole="t" filled="f" o:preferrelative="t" stroked="f" coordsize="21600,21600">
            <v:path/>
            <v:fill on="f" focussize="0,0"/>
            <v:stroke on="f"/>
            <v:imagedata r:id="rId345" o:title=""/>
            <o:lock v:ext="edit" aspectratio="t"/>
            <w10:wrap type="none"/>
            <w10:anchorlock/>
          </v:shape>
          <o:OLEObject Type="Embed" ProgID="CorelDraw.Graphic.19" ShapeID="_x0000_i1166" DrawAspect="Content" ObjectID="_1468075884" r:id="rId344">
            <o:LockedField>false</o:LockedField>
          </o:OLEObject>
        </w:object>
      </w:r>
    </w:p>
    <w:p w14:paraId="192B9937">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日志记录查询界面</w:t>
      </w:r>
    </w:p>
    <w:p w14:paraId="7459BC8C">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仿真</w:t>
      </w:r>
    </w:p>
    <w:p w14:paraId="4FC4E4D4">
      <w:pPr>
        <w:numPr>
          <w:ilvl w:val="0"/>
          <w:numId w:val="0"/>
        </w:numPr>
        <w:spacing w:line="240" w:lineRule="auto"/>
        <w:ind w:leftChars="0" w:firstLine="420" w:firstLineChars="200"/>
        <w:jc w:val="both"/>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在进行测试时，分别仿真两路模拟输出电流值，可用于检查分析仪输出电流是否正常，与回路电流是否一致。</w:t>
      </w:r>
    </w:p>
    <w:p w14:paraId="78E31510">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67" o:spt="75" type="#_x0000_t75" style="height:95.3pt;width:154.85pt;" o:ole="t" filled="f" o:preferrelative="t" stroked="f" coordsize="21600,21600">
            <v:path/>
            <v:fill on="f" focussize="0,0"/>
            <v:stroke on="f"/>
            <v:imagedata r:id="rId347" o:title=""/>
            <o:lock v:ext="edit" aspectratio="t"/>
            <w10:wrap type="none"/>
            <w10:anchorlock/>
          </v:shape>
          <o:OLEObject Type="Embed" ProgID="CorelDraw.Graphic.19" ShapeID="_x0000_i1167" DrawAspect="Content" ObjectID="_1468075885" r:id="rId346">
            <o:LockedField>false</o:LockedField>
          </o:OLEObject>
        </w:object>
      </w:r>
    </w:p>
    <w:p w14:paraId="35658D2A">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仿真界面</w:t>
      </w:r>
    </w:p>
    <w:p w14:paraId="5E6A7CA7">
      <w:pPr>
        <w:numPr>
          <w:ilvl w:val="0"/>
          <w:numId w:val="0"/>
        </w:numPr>
        <w:spacing w:line="240" w:lineRule="auto"/>
        <w:ind w:leftChars="0"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启用仿真：进入仿真功能菜单后，输入仿真的电流值，按“OK”开启电流仿真，在主界面模拟输出通道后会显示</w:t>
      </w:r>
      <w:r>
        <w:rPr>
          <w:rFonts w:ascii="Times New Roman" w:hAnsi="Times New Roman"/>
          <w:color w:val="auto"/>
          <w:highlight w:val="none"/>
        </w:rPr>
        <w:object>
          <v:shape id="_x0000_i1168" o:spt="75" type="#_x0000_t75" style="height:13.05pt;width:12.7pt;" o:ole="t" filled="f" o:preferrelative="t" stroked="f" coordsize="21600,21600">
            <v:path/>
            <v:fill on="f" focussize="0,0"/>
            <v:stroke on="f"/>
            <v:imagedata r:id="rId183" o:title=""/>
            <o:lock v:ext="edit" aspectratio="t"/>
            <w10:wrap type="none"/>
            <w10:anchorlock/>
          </v:shape>
          <o:OLEObject Type="Embed" ProgID="CorelDraw.Graphic.19" ShapeID="_x0000_i1168" DrawAspect="Content" ObjectID="_1468075886" r:id="rId348">
            <o:LockedField>false</o:LockedField>
          </o:OLEObject>
        </w:object>
      </w:r>
      <w:r>
        <w:rPr>
          <w:rFonts w:hint="eastAsia" w:ascii="Times New Roman" w:hAnsi="Times New Roman"/>
          <w:color w:val="auto"/>
          <w:highlight w:val="none"/>
          <w:lang w:val="en-US" w:eastAsia="zh-CN"/>
        </w:rPr>
        <w:t>图标，选择“关”则关闭仿真。输出保持状态下仿真功能无效。</w:t>
      </w:r>
    </w:p>
    <w:p w14:paraId="30E166A1">
      <w:pPr>
        <w:pStyle w:val="13"/>
        <w:rPr>
          <w:rFonts w:hint="default" w:ascii="Times New Roman" w:hAnsi="Times New Roman"/>
          <w:color w:val="auto"/>
          <w:highlight w:val="none"/>
          <w:lang w:val="en-US" w:eastAsia="zh-CN"/>
        </w:rPr>
      </w:pPr>
      <w:r>
        <w:rPr>
          <w:rFonts w:hint="eastAsia"/>
          <w:color w:val="auto"/>
          <w:highlight w:val="none"/>
          <w:lang w:val="en-US" w:eastAsia="zh-CN"/>
        </w:rPr>
        <w:t>注意：</w:t>
      </w:r>
      <w:r>
        <w:rPr>
          <w:rFonts w:hint="eastAsia"/>
          <w:lang w:val="en-US" w:eastAsia="zh-CN"/>
        </w:rPr>
        <w:t>在【清洗设置】菜单下“输出保持”功能和【维护】菜单下的“输出保持”功能关闭的情况下，才能启用本功能。</w:t>
      </w:r>
    </w:p>
    <w:p w14:paraId="4B4F120C">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69" o:spt="75" type="#_x0000_t75" style="height:97.45pt;width:158.15pt;" o:ole="t" filled="f" o:preferrelative="t" stroked="f" coordsize="21600,21600">
            <v:path/>
            <v:fill on="f" focussize="0,0"/>
            <v:stroke on="f"/>
            <v:imagedata r:id="rId350" o:title=""/>
            <o:lock v:ext="edit" aspectratio="t"/>
            <w10:wrap type="none"/>
            <w10:anchorlock/>
          </v:shape>
          <o:OLEObject Type="Embed" ProgID="CorelDraw.Graphic.19" ShapeID="_x0000_i1169" DrawAspect="Content" ObjectID="_1468075887" r:id="rId349">
            <o:LockedField>false</o:LockedField>
          </o:OLEObject>
        </w:object>
      </w:r>
    </w:p>
    <w:p w14:paraId="0856C0E7">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输出电流设置界面</w:t>
      </w:r>
    </w:p>
    <w:p w14:paraId="74F07775">
      <w:pPr>
        <w:pStyle w:val="3"/>
        <w:bidi w:val="0"/>
        <w:rPr>
          <w:color w:val="auto"/>
          <w:highlight w:val="none"/>
        </w:rPr>
      </w:pPr>
      <w:bookmarkStart w:id="438" w:name="_Toc26491"/>
      <w:bookmarkStart w:id="439" w:name="_Toc17621"/>
      <w:bookmarkStart w:id="440" w:name="_Toc29351"/>
      <w:bookmarkStart w:id="441" w:name="_Toc9630"/>
      <w:r>
        <w:rPr>
          <w:rFonts w:hint="eastAsia"/>
          <w:color w:val="auto"/>
          <w:highlight w:val="none"/>
          <w:lang w:val="en-US" w:eastAsia="zh-CN"/>
        </w:rPr>
        <w:t>恢复出厂</w:t>
      </w:r>
      <w:bookmarkEnd w:id="438"/>
      <w:bookmarkEnd w:id="439"/>
      <w:bookmarkEnd w:id="440"/>
      <w:bookmarkEnd w:id="441"/>
    </w:p>
    <w:p w14:paraId="12258C85">
      <w:pP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该操作将会把</w:t>
      </w:r>
      <w:r>
        <w:rPr>
          <w:rFonts w:hint="eastAsia"/>
          <w:color w:val="auto"/>
          <w:highlight w:val="none"/>
          <w:lang w:val="en-US" w:eastAsia="zh-CN"/>
        </w:rPr>
        <w:t>控制器</w:t>
      </w:r>
      <w:r>
        <w:rPr>
          <w:rFonts w:hint="eastAsia" w:ascii="Times New Roman" w:hAnsi="Times New Roman"/>
          <w:color w:val="auto"/>
          <w:highlight w:val="none"/>
          <w:lang w:val="en-US" w:eastAsia="zh-CN"/>
        </w:rPr>
        <w:t>参数恢复成缺省值并且丢失所有编程的值。</w:t>
      </w:r>
    </w:p>
    <w:p w14:paraId="1899B809">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70" o:spt="75" type="#_x0000_t75" style="height:95.3pt;width:154.5pt;" o:ole="t" filled="f" o:preferrelative="t" stroked="f" coordsize="21600,21600">
            <v:path/>
            <v:fill on="f" focussize="0,0"/>
            <v:stroke on="f"/>
            <v:imagedata r:id="rId352" o:title=""/>
            <o:lock v:ext="edit" aspectratio="t"/>
            <w10:wrap type="none"/>
            <w10:anchorlock/>
          </v:shape>
          <o:OLEObject Type="Embed" ProgID="CorelDraw.Graphic.19" ShapeID="_x0000_i1170" DrawAspect="Content" ObjectID="_1468075888" r:id="rId351">
            <o:LockedField>false</o:LockedField>
          </o:OLEObject>
        </w:object>
      </w:r>
    </w:p>
    <w:p w14:paraId="0FA4CDFD">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恢复出厂</w:t>
      </w:r>
    </w:p>
    <w:p w14:paraId="6902274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缺省值：</w:t>
      </w:r>
    </w:p>
    <w:p w14:paraId="386761CF">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eastAsia"/>
          <w:color w:val="auto"/>
          <w:highlight w:val="none"/>
          <w:lang w:val="en-US" w:eastAsia="zh-CN"/>
        </w:rPr>
        <w:t>1</w:t>
      </w:r>
      <w:r>
        <w:rPr>
          <w:rFonts w:hint="eastAsia" w:ascii="Times New Roman" w:hAnsi="Times New Roman"/>
          <w:color w:val="auto"/>
          <w:highlight w:val="none"/>
          <w:lang w:val="en-US" w:eastAsia="zh-CN"/>
        </w:rPr>
        <w:t>）恢复【模拟输出1/2】界面下的所有组态数据；</w:t>
      </w:r>
    </w:p>
    <w:p w14:paraId="1FF50FB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eastAsia"/>
          <w:color w:val="auto"/>
          <w:highlight w:val="none"/>
          <w:lang w:val="en-US" w:eastAsia="zh-CN"/>
        </w:rPr>
        <w:t>2</w:t>
      </w:r>
      <w:r>
        <w:rPr>
          <w:rFonts w:hint="eastAsia" w:ascii="Times New Roman" w:hAnsi="Times New Roman"/>
          <w:color w:val="auto"/>
          <w:highlight w:val="none"/>
          <w:lang w:val="en-US" w:eastAsia="zh-CN"/>
        </w:rPr>
        <w:t>）恢复【报警设置】界面下的所有组态数据；</w:t>
      </w:r>
    </w:p>
    <w:p w14:paraId="165AE4AE">
      <w:pPr>
        <w:bidi w:val="0"/>
        <w:rPr>
          <w:rFonts w:ascii="Times New Roman" w:hAnsi="Times New Roman"/>
          <w:color w:val="auto"/>
          <w:highlight w:val="none"/>
        </w:rPr>
      </w:pPr>
      <w:r>
        <w:rPr>
          <w:rFonts w:hint="eastAsia" w:ascii="Times New Roman" w:hAnsi="Times New Roman"/>
          <w:color w:val="auto"/>
          <w:highlight w:val="none"/>
          <w:lang w:val="en-US" w:eastAsia="zh-CN"/>
        </w:rPr>
        <w:t>（</w:t>
      </w:r>
      <w:r>
        <w:rPr>
          <w:rFonts w:hint="eastAsia"/>
          <w:color w:val="auto"/>
          <w:highlight w:val="none"/>
          <w:lang w:val="en-US" w:eastAsia="zh-CN"/>
        </w:rPr>
        <w:t>3</w:t>
      </w:r>
      <w:r>
        <w:rPr>
          <w:rFonts w:hint="eastAsia" w:ascii="Times New Roman" w:hAnsi="Times New Roman"/>
          <w:color w:val="auto"/>
          <w:highlight w:val="none"/>
          <w:lang w:val="en-US" w:eastAsia="zh-CN"/>
        </w:rPr>
        <w:t>）恢复【通信】界面下的所有组态数据；</w:t>
      </w:r>
    </w:p>
    <w:p w14:paraId="15BE7295">
      <w:pPr>
        <w:pStyle w:val="3"/>
        <w:bidi w:val="0"/>
        <w:rPr>
          <w:rFonts w:hint="eastAsia" w:ascii="Times New Roman" w:hAnsi="Times New Roman"/>
          <w:color w:val="auto"/>
          <w:highlight w:val="none"/>
          <w:lang w:val="en-US" w:eastAsia="zh-CN"/>
        </w:rPr>
      </w:pPr>
      <w:bookmarkStart w:id="442" w:name="_Toc21542"/>
      <w:bookmarkStart w:id="443" w:name="_Toc18664"/>
      <w:bookmarkStart w:id="444" w:name="_Toc4515"/>
      <w:bookmarkStart w:id="445" w:name="_Toc30304"/>
      <w:r>
        <w:rPr>
          <w:rFonts w:hint="eastAsia" w:ascii="Times New Roman" w:hAnsi="Times New Roman"/>
          <w:color w:val="auto"/>
          <w:highlight w:val="none"/>
          <w:lang w:val="en-US" w:eastAsia="zh-CN"/>
        </w:rPr>
        <w:t>系统信息</w:t>
      </w:r>
      <w:bookmarkEnd w:id="442"/>
      <w:bookmarkEnd w:id="443"/>
      <w:bookmarkEnd w:id="444"/>
      <w:bookmarkEnd w:id="445"/>
    </w:p>
    <w:p w14:paraId="629F4963">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查看设备硬件、软件信息、NB通讯状态信息等。</w:t>
      </w:r>
    </w:p>
    <w:p w14:paraId="1C22D4DE">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71" o:spt="75" type="#_x0000_t75" style="height:95.3pt;width:154.85pt;" o:ole="t" filled="f" o:preferrelative="t" stroked="f" coordsize="21600,21600">
            <v:path/>
            <v:fill on="f" focussize="0,0"/>
            <v:stroke on="f"/>
            <v:imagedata r:id="rId354" o:title=""/>
            <o:lock v:ext="edit" aspectratio="t"/>
            <w10:wrap type="none"/>
            <w10:anchorlock/>
          </v:shape>
          <o:OLEObject Type="Embed" ProgID="CorelDraw.Graphic.19" ShapeID="_x0000_i1171" DrawAspect="Content" ObjectID="_1468075889" r:id="rId353">
            <o:LockedField>false</o:LockedField>
          </o:OLEObject>
        </w:object>
      </w:r>
    </w:p>
    <w:p w14:paraId="0B24178E">
      <w:pPr>
        <w:pStyle w:val="56"/>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系统信息界面</w:t>
      </w:r>
    </w:p>
    <w:p w14:paraId="4E703CDD">
      <w:pPr>
        <w:numPr>
          <w:ilvl w:val="0"/>
          <w:numId w:val="0"/>
        </w:numPr>
        <w:spacing w:line="240" w:lineRule="auto"/>
        <w:jc w:val="both"/>
        <w:rPr>
          <w:rFonts w:hint="eastAsia" w:ascii="Times New Roman" w:hAnsi="Times New Roman"/>
          <w:color w:val="auto"/>
          <w:highlight w:val="none"/>
          <w:lang w:val="en-US" w:eastAsia="zh-CN"/>
        </w:rPr>
        <w:sectPr>
          <w:headerReference r:id="rId27" w:type="default"/>
          <w:headerReference r:id="rId28"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39E07B0B">
      <w:pPr>
        <w:pStyle w:val="2"/>
        <w:bidi w:val="0"/>
        <w:rPr>
          <w:rFonts w:hint="default"/>
          <w:highlight w:val="none"/>
          <w:lang w:val="en-US" w:eastAsia="zh-CN"/>
        </w:rPr>
      </w:pPr>
      <w:bookmarkStart w:id="446" w:name="_Toc5933"/>
      <w:bookmarkStart w:id="447" w:name="_Toc26139"/>
      <w:bookmarkStart w:id="448" w:name="_Toc5680"/>
      <w:bookmarkStart w:id="449" w:name="_Toc32423"/>
      <w:r>
        <w:rPr>
          <w:rFonts w:hint="eastAsia"/>
          <w:highlight w:val="none"/>
          <w:lang w:val="en-US" w:eastAsia="zh-CN"/>
        </w:rPr>
        <w:t>故障分析与排除</w:t>
      </w:r>
      <w:bookmarkEnd w:id="446"/>
      <w:bookmarkEnd w:id="447"/>
      <w:bookmarkEnd w:id="448"/>
      <w:bookmarkEnd w:id="449"/>
    </w:p>
    <w:p w14:paraId="273220B5">
      <w:pPr>
        <w:pStyle w:val="3"/>
        <w:bidi w:val="0"/>
        <w:rPr>
          <w:rFonts w:hint="default" w:ascii="Times New Roman" w:hAnsi="Times New Roman"/>
          <w:color w:val="auto"/>
          <w:highlight w:val="none"/>
          <w:lang w:val="en-US" w:eastAsia="zh-CN"/>
        </w:rPr>
      </w:pPr>
      <w:bookmarkStart w:id="450" w:name="_Toc24233"/>
      <w:bookmarkStart w:id="451" w:name="_Toc12089"/>
      <w:bookmarkStart w:id="452" w:name="_Toc26636"/>
      <w:bookmarkStart w:id="453" w:name="_Toc3249"/>
      <w:r>
        <w:rPr>
          <w:rFonts w:hint="eastAsia" w:ascii="Times New Roman" w:hAnsi="Times New Roman"/>
          <w:color w:val="auto"/>
          <w:highlight w:val="none"/>
          <w:lang w:val="en-US" w:eastAsia="zh-CN"/>
        </w:rPr>
        <w:t>仪表显示的错误信息</w:t>
      </w:r>
      <w:bookmarkEnd w:id="450"/>
      <w:bookmarkEnd w:id="451"/>
      <w:bookmarkEnd w:id="452"/>
      <w:bookmarkEnd w:id="453"/>
    </w:p>
    <w:p w14:paraId="1BF93706">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错误信息</w:t>
      </w:r>
    </w:p>
    <w:tbl>
      <w:tblPr>
        <w:tblStyle w:val="32"/>
        <w:tblW w:w="6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2458"/>
        <w:gridCol w:w="2660"/>
      </w:tblGrid>
      <w:tr w14:paraId="50F2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686" w:type="dxa"/>
            <w:shd w:val="clear" w:color="auto" w:fill="D7D7D7" w:themeFill="background1" w:themeFillShade="D8"/>
            <w:vAlign w:val="center"/>
          </w:tcPr>
          <w:p w14:paraId="49CDE4D6">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类别</w:t>
            </w:r>
          </w:p>
        </w:tc>
        <w:tc>
          <w:tcPr>
            <w:tcW w:w="2458" w:type="dxa"/>
            <w:shd w:val="clear" w:color="auto" w:fill="D7D7D7" w:themeFill="background1" w:themeFillShade="D8"/>
            <w:vAlign w:val="center"/>
          </w:tcPr>
          <w:p w14:paraId="3F6F34C9">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信息内容</w:t>
            </w:r>
          </w:p>
        </w:tc>
        <w:tc>
          <w:tcPr>
            <w:tcW w:w="2660" w:type="dxa"/>
            <w:shd w:val="clear" w:color="auto" w:fill="D7D7D7" w:themeFill="background1" w:themeFillShade="D8"/>
            <w:vAlign w:val="center"/>
          </w:tcPr>
          <w:p w14:paraId="0A8F1CDB">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处理方法</w:t>
            </w:r>
          </w:p>
        </w:tc>
      </w:tr>
      <w:tr w14:paraId="45D3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restart"/>
            <w:vAlign w:val="center"/>
          </w:tcPr>
          <w:p w14:paraId="5F59A126">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pH/ORP</w:t>
            </w:r>
          </w:p>
        </w:tc>
        <w:tc>
          <w:tcPr>
            <w:tcW w:w="2458" w:type="dxa"/>
            <w:vAlign w:val="center"/>
          </w:tcPr>
          <w:p w14:paraId="5F95D66D">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标定失败，测量值超限</w:t>
            </w:r>
          </w:p>
        </w:tc>
        <w:tc>
          <w:tcPr>
            <w:tcW w:w="2660" w:type="dxa"/>
            <w:vMerge w:val="restart"/>
            <w:vAlign w:val="center"/>
          </w:tcPr>
          <w:p w14:paraId="674CF714">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请见9.3</w:t>
            </w:r>
            <w:r>
              <w:rPr>
                <w:rFonts w:hint="default" w:ascii="Times New Roman" w:hAnsi="Times New Roman" w:cs="Times New Roman"/>
                <w:b w:val="0"/>
                <w:bCs w:val="0"/>
                <w:color w:val="auto"/>
                <w:highlight w:val="none"/>
                <w:vertAlign w:val="baseline"/>
                <w:lang w:val="en-US" w:eastAsia="zh-CN"/>
              </w:rPr>
              <w:t>“</w:t>
            </w:r>
            <w:r>
              <w:rPr>
                <w:rFonts w:hint="eastAsia" w:cs="Times New Roman"/>
                <w:b w:val="0"/>
                <w:bCs w:val="0"/>
                <w:color w:val="auto"/>
                <w:highlight w:val="none"/>
                <w:vertAlign w:val="baseline"/>
                <w:lang w:val="en-US" w:eastAsia="zh-CN"/>
              </w:rPr>
              <w:t>故障分析及排除</w:t>
            </w:r>
            <w:r>
              <w:rPr>
                <w:rFonts w:hint="default" w:ascii="Times New Roman" w:hAnsi="Times New Roman" w:cs="Times New Roman"/>
                <w:b w:val="0"/>
                <w:bCs w:val="0"/>
                <w:color w:val="auto"/>
                <w:highlight w:val="none"/>
                <w:vertAlign w:val="baseline"/>
                <w:lang w:val="en-US" w:eastAsia="zh-CN"/>
              </w:rPr>
              <w:t>”</w:t>
            </w:r>
          </w:p>
        </w:tc>
      </w:tr>
      <w:tr w14:paraId="1E36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continue"/>
            <w:vAlign w:val="center"/>
          </w:tcPr>
          <w:p w14:paraId="0BCC18A6">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c>
          <w:tcPr>
            <w:tcW w:w="2458" w:type="dxa"/>
            <w:vAlign w:val="center"/>
          </w:tcPr>
          <w:p w14:paraId="394BAF54">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标定失败，斜率超限</w:t>
            </w:r>
          </w:p>
        </w:tc>
        <w:tc>
          <w:tcPr>
            <w:tcW w:w="2660" w:type="dxa"/>
            <w:vMerge w:val="continue"/>
            <w:vAlign w:val="center"/>
          </w:tcPr>
          <w:p w14:paraId="10B4480F">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r>
      <w:tr w14:paraId="08D0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continue"/>
            <w:vAlign w:val="center"/>
          </w:tcPr>
          <w:p w14:paraId="3D579AA6">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c>
          <w:tcPr>
            <w:tcW w:w="2458" w:type="dxa"/>
            <w:vAlign w:val="center"/>
          </w:tcPr>
          <w:p w14:paraId="56D0DD19">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标定失败，通讯失败</w:t>
            </w:r>
          </w:p>
        </w:tc>
        <w:tc>
          <w:tcPr>
            <w:tcW w:w="2660" w:type="dxa"/>
            <w:vMerge w:val="continue"/>
            <w:vAlign w:val="center"/>
          </w:tcPr>
          <w:p w14:paraId="31430F0A">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r>
    </w:tbl>
    <w:p w14:paraId="23C54DCC">
      <w:pPr>
        <w:pStyle w:val="3"/>
        <w:bidi w:val="0"/>
        <w:rPr>
          <w:rFonts w:hint="default"/>
          <w:color w:val="auto"/>
          <w:highlight w:val="none"/>
          <w:lang w:val="en-US" w:eastAsia="zh-CN"/>
        </w:rPr>
      </w:pPr>
      <w:bookmarkStart w:id="454" w:name="_Toc15023"/>
      <w:bookmarkStart w:id="455" w:name="_Toc3234"/>
      <w:bookmarkStart w:id="456" w:name="_Toc11802"/>
      <w:bookmarkStart w:id="457" w:name="_Toc31376"/>
      <w:r>
        <w:rPr>
          <w:rFonts w:hint="eastAsia"/>
          <w:color w:val="auto"/>
          <w:highlight w:val="none"/>
          <w:lang w:val="en-US" w:eastAsia="zh-CN"/>
        </w:rPr>
        <w:t>故障码</w:t>
      </w:r>
      <w:bookmarkEnd w:id="454"/>
      <w:bookmarkEnd w:id="455"/>
      <w:bookmarkEnd w:id="456"/>
      <w:bookmarkEnd w:id="457"/>
    </w:p>
    <w:p w14:paraId="1251C16B">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故障码</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5115"/>
      </w:tblGrid>
      <w:tr w14:paraId="7288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03" w:type="pct"/>
            <w:shd w:val="clear" w:color="auto" w:fill="D7D7D7" w:themeFill="background1" w:themeFillShade="D8"/>
            <w:vAlign w:val="top"/>
          </w:tcPr>
          <w:p w14:paraId="303D2657">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故障代码</w:t>
            </w:r>
          </w:p>
        </w:tc>
        <w:tc>
          <w:tcPr>
            <w:tcW w:w="3796" w:type="pct"/>
            <w:shd w:val="clear" w:color="auto" w:fill="D7D7D7" w:themeFill="background1" w:themeFillShade="D8"/>
            <w:vAlign w:val="top"/>
          </w:tcPr>
          <w:p w14:paraId="5DB0CA4B">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故障内容</w:t>
            </w:r>
          </w:p>
        </w:tc>
      </w:tr>
      <w:tr w14:paraId="7D50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03" w:type="pct"/>
          </w:tcPr>
          <w:p w14:paraId="24200271">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100</w:t>
            </w:r>
          </w:p>
        </w:tc>
        <w:tc>
          <w:tcPr>
            <w:tcW w:w="3796" w:type="pct"/>
          </w:tcPr>
          <w:p w14:paraId="6ECB6019">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模拟输出1电流输出超量程下限</w:t>
            </w:r>
          </w:p>
        </w:tc>
      </w:tr>
      <w:tr w14:paraId="67AA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5B816C7B">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101</w:t>
            </w:r>
          </w:p>
        </w:tc>
        <w:tc>
          <w:tcPr>
            <w:tcW w:w="3796" w:type="pct"/>
          </w:tcPr>
          <w:p w14:paraId="2E3C21E6">
            <w:pPr>
              <w:keepNext w:val="0"/>
              <w:keepLines w:val="0"/>
              <w:numPr>
                <w:ilvl w:val="0"/>
                <w:numId w:val="0"/>
              </w:numPr>
              <w:suppressLineNumbers w:val="0"/>
              <w:spacing w:before="0" w:beforeAutospacing="0" w:after="0" w:afterAutospacing="0" w:line="240" w:lineRule="auto"/>
              <w:ind w:left="0" w:right="0"/>
              <w:jc w:val="left"/>
              <w:rPr>
                <w:rFonts w:hint="eastAsia"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模拟输出1电流输出超量程上限</w:t>
            </w:r>
          </w:p>
        </w:tc>
      </w:tr>
      <w:tr w14:paraId="3D3B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33209DA2">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102</w:t>
            </w:r>
          </w:p>
        </w:tc>
        <w:tc>
          <w:tcPr>
            <w:tcW w:w="3796" w:type="pct"/>
            <w:vAlign w:val="top"/>
          </w:tcPr>
          <w:p w14:paraId="45890D8C">
            <w:pPr>
              <w:keepNext w:val="0"/>
              <w:keepLines w:val="0"/>
              <w:numPr>
                <w:ilvl w:val="0"/>
                <w:numId w:val="0"/>
              </w:numPr>
              <w:suppressLineNumbers w:val="0"/>
              <w:spacing w:before="0" w:beforeAutospacing="0" w:after="0" w:afterAutospacing="0" w:line="240" w:lineRule="auto"/>
              <w:ind w:left="0" w:leftChars="0" w:right="0" w:firstLine="0" w:firstLineChars="0"/>
              <w:jc w:val="left"/>
              <w:rPr>
                <w:rFonts w:hint="eastAsia" w:ascii="Times New Roman" w:hAnsi="Times New Roman" w:eastAsia="宋体" w:cstheme="minorBidi"/>
                <w:b w:val="0"/>
                <w:bCs w:val="0"/>
                <w:color w:val="auto"/>
                <w:kern w:val="2"/>
                <w:sz w:val="21"/>
                <w:szCs w:val="22"/>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模拟输出2电流输出超量程下限</w:t>
            </w:r>
          </w:p>
        </w:tc>
      </w:tr>
      <w:tr w14:paraId="3A71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7F3DFAF6">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103</w:t>
            </w:r>
          </w:p>
        </w:tc>
        <w:tc>
          <w:tcPr>
            <w:tcW w:w="3796" w:type="pct"/>
            <w:vAlign w:val="top"/>
          </w:tcPr>
          <w:p w14:paraId="3822A2B5">
            <w:pPr>
              <w:keepNext w:val="0"/>
              <w:keepLines w:val="0"/>
              <w:numPr>
                <w:ilvl w:val="0"/>
                <w:numId w:val="0"/>
              </w:numPr>
              <w:suppressLineNumbers w:val="0"/>
              <w:spacing w:before="0" w:beforeAutospacing="0" w:after="0" w:afterAutospacing="0" w:line="240" w:lineRule="auto"/>
              <w:ind w:left="0" w:leftChars="0" w:right="0" w:firstLine="0" w:firstLineChars="0"/>
              <w:jc w:val="left"/>
              <w:rPr>
                <w:rFonts w:hint="eastAsia" w:ascii="Times New Roman" w:hAnsi="Times New Roman" w:eastAsia="宋体" w:cstheme="minorBidi"/>
                <w:b/>
                <w:bCs/>
                <w:color w:val="auto"/>
                <w:kern w:val="2"/>
                <w:sz w:val="21"/>
                <w:szCs w:val="22"/>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模拟输出2电流输出超量程上限</w:t>
            </w:r>
          </w:p>
        </w:tc>
      </w:tr>
      <w:tr w14:paraId="3BC2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26E69CE5">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201</w:t>
            </w:r>
          </w:p>
        </w:tc>
        <w:tc>
          <w:tcPr>
            <w:tcW w:w="3796" w:type="pct"/>
          </w:tcPr>
          <w:p w14:paraId="6F8E46F9">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实时时钟的时间异常</w:t>
            </w:r>
          </w:p>
        </w:tc>
      </w:tr>
      <w:tr w14:paraId="3014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2E5E79D3">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202</w:t>
            </w:r>
          </w:p>
        </w:tc>
        <w:tc>
          <w:tcPr>
            <w:tcW w:w="3796" w:type="pct"/>
          </w:tcPr>
          <w:p w14:paraId="6E60D5FA">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实时时钟的电池电压低</w:t>
            </w:r>
          </w:p>
        </w:tc>
      </w:tr>
      <w:tr w14:paraId="38F2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52F034E1">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204</w:t>
            </w:r>
          </w:p>
        </w:tc>
        <w:tc>
          <w:tcPr>
            <w:tcW w:w="3796" w:type="pct"/>
          </w:tcPr>
          <w:p w14:paraId="392A16B3">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F-RAM访问失败</w:t>
            </w:r>
          </w:p>
        </w:tc>
      </w:tr>
      <w:tr w14:paraId="132A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03" w:type="pct"/>
          </w:tcPr>
          <w:p w14:paraId="14708AB5">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205</w:t>
            </w:r>
          </w:p>
        </w:tc>
        <w:tc>
          <w:tcPr>
            <w:tcW w:w="3796" w:type="pct"/>
          </w:tcPr>
          <w:p w14:paraId="798471FD">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外部Flash访问失败</w:t>
            </w:r>
          </w:p>
        </w:tc>
      </w:tr>
    </w:tbl>
    <w:p w14:paraId="17759630">
      <w:pPr>
        <w:pStyle w:val="3"/>
        <w:bidi w:val="0"/>
        <w:rPr>
          <w:rFonts w:hint="default" w:ascii="Times New Roman" w:hAnsi="Times New Roman"/>
          <w:color w:val="auto"/>
          <w:highlight w:val="none"/>
          <w:lang w:val="en-US" w:eastAsia="zh-CN"/>
        </w:rPr>
      </w:pPr>
      <w:bookmarkStart w:id="458" w:name="_Toc27443"/>
      <w:bookmarkStart w:id="459" w:name="_Toc21582"/>
      <w:bookmarkStart w:id="460" w:name="_Toc6435"/>
      <w:bookmarkStart w:id="461" w:name="_Toc16327"/>
      <w:r>
        <w:rPr>
          <w:rFonts w:hint="eastAsia" w:ascii="Times New Roman" w:hAnsi="Times New Roman"/>
          <w:color w:val="auto"/>
          <w:highlight w:val="none"/>
          <w:lang w:val="en-US" w:eastAsia="zh-CN"/>
        </w:rPr>
        <w:t>常见故障排除</w:t>
      </w:r>
      <w:bookmarkEnd w:id="458"/>
      <w:bookmarkEnd w:id="459"/>
      <w:bookmarkEnd w:id="460"/>
      <w:bookmarkEnd w:id="461"/>
    </w:p>
    <w:p w14:paraId="1D5D6640">
      <w:pPr>
        <w:spacing w:beforeLines="0" w:afterLines="0"/>
        <w:jc w:val="left"/>
        <w:rPr>
          <w:rFonts w:hint="default" w:ascii="Times New Roman" w:hAnsi="Times New Roman" w:eastAsia="宋体"/>
          <w:color w:val="auto"/>
          <w:highlight w:val="none"/>
          <w:lang w:val="en-US" w:eastAsia="zh-CN"/>
        </w:rPr>
      </w:pPr>
      <w:bookmarkStart w:id="462" w:name="OLE_LINK6"/>
      <w:r>
        <w:rPr>
          <w:rFonts w:hint="eastAsia" w:ascii="Times New Roman" w:hAnsi="Times New Roman" w:eastAsia="宋体"/>
          <w:color w:val="auto"/>
          <w:sz w:val="21"/>
          <w:highlight w:val="none"/>
        </w:rPr>
        <w:t>下表列出了</w:t>
      </w:r>
      <w:r>
        <w:rPr>
          <w:rFonts w:hint="eastAsia" w:ascii="Times New Roman" w:hAnsi="Times New Roman"/>
          <w:color w:val="auto"/>
          <w:sz w:val="21"/>
          <w:highlight w:val="none"/>
          <w:lang w:val="en-US" w:eastAsia="zh-CN"/>
        </w:rPr>
        <w:t>仪表</w:t>
      </w:r>
      <w:r>
        <w:rPr>
          <w:rFonts w:hint="eastAsia" w:ascii="Times New Roman" w:hAnsi="Times New Roman" w:eastAsia="宋体"/>
          <w:color w:val="auto"/>
          <w:sz w:val="21"/>
          <w:highlight w:val="none"/>
        </w:rPr>
        <w:t>可能出现的问题以及解决办法，如果你的问题没有被列出或者解决方案不能处理你的问题，请</w:t>
      </w:r>
      <w:r>
        <w:rPr>
          <w:rFonts w:hint="eastAsia" w:ascii="Times New Roman" w:hAnsi="Times New Roman"/>
          <w:color w:val="auto"/>
          <w:sz w:val="21"/>
          <w:highlight w:val="none"/>
          <w:lang w:val="en-US" w:eastAsia="zh-CN"/>
        </w:rPr>
        <w:t>联系我们。</w:t>
      </w:r>
    </w:p>
    <w:p w14:paraId="5C95A67E">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故障分析与排除</w:t>
      </w:r>
    </w:p>
    <w:bookmarkEnd w:id="462"/>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2471"/>
        <w:gridCol w:w="2627"/>
      </w:tblGrid>
      <w:tr w14:paraId="0F5E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8" w:hRule="atLeast"/>
          <w:tblHeader/>
        </w:trPr>
        <w:tc>
          <w:tcPr>
            <w:tcW w:w="1639" w:type="dxa"/>
            <w:shd w:val="clear" w:color="auto" w:fill="D7D7D7" w:themeFill="background1" w:themeFillShade="D8"/>
            <w:vAlign w:val="center"/>
          </w:tcPr>
          <w:p w14:paraId="4AB6A3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故障现象</w:t>
            </w:r>
          </w:p>
        </w:tc>
        <w:tc>
          <w:tcPr>
            <w:tcW w:w="2471" w:type="dxa"/>
            <w:shd w:val="clear" w:color="auto" w:fill="D7D7D7" w:themeFill="background1" w:themeFillShade="D8"/>
            <w:vAlign w:val="center"/>
          </w:tcPr>
          <w:p w14:paraId="3D5508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可能的原因</w:t>
            </w:r>
          </w:p>
        </w:tc>
        <w:tc>
          <w:tcPr>
            <w:tcW w:w="2627" w:type="dxa"/>
            <w:shd w:val="clear" w:color="auto" w:fill="D7D7D7" w:themeFill="background1" w:themeFillShade="D8"/>
            <w:vAlign w:val="center"/>
          </w:tcPr>
          <w:p w14:paraId="10B63EC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排除方法</w:t>
            </w:r>
          </w:p>
        </w:tc>
      </w:tr>
      <w:tr w14:paraId="270E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5FC647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测量值（零点）超限</w:t>
            </w:r>
          </w:p>
        </w:tc>
        <w:tc>
          <w:tcPr>
            <w:tcW w:w="2471" w:type="dxa"/>
            <w:vAlign w:val="center"/>
          </w:tcPr>
          <w:p w14:paraId="1B5F56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缓冲液被污染或过期</w:t>
            </w:r>
          </w:p>
        </w:tc>
        <w:tc>
          <w:tcPr>
            <w:tcW w:w="2627" w:type="dxa"/>
            <w:vAlign w:val="center"/>
          </w:tcPr>
          <w:p w14:paraId="00DDA1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使用新的缓冲液</w:t>
            </w:r>
          </w:p>
        </w:tc>
      </w:tr>
      <w:tr w14:paraId="2A7D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68824B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64C320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517119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活化电极</w:t>
            </w:r>
          </w:p>
        </w:tc>
      </w:tr>
      <w:tr w14:paraId="25B5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23DE8D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3C6BA2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玻璃球泡污染</w:t>
            </w:r>
          </w:p>
        </w:tc>
        <w:tc>
          <w:tcPr>
            <w:tcW w:w="2627" w:type="dxa"/>
            <w:vAlign w:val="center"/>
          </w:tcPr>
          <w:p w14:paraId="32111F4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2E60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639" w:type="dxa"/>
            <w:vMerge w:val="continue"/>
            <w:vAlign w:val="center"/>
          </w:tcPr>
          <w:p w14:paraId="5878A4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20559B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标定过程操作错误</w:t>
            </w:r>
          </w:p>
        </w:tc>
        <w:tc>
          <w:tcPr>
            <w:tcW w:w="2627" w:type="dxa"/>
            <w:vAlign w:val="center"/>
          </w:tcPr>
          <w:p w14:paraId="7B09138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重新标定</w:t>
            </w:r>
          </w:p>
        </w:tc>
      </w:tr>
      <w:tr w14:paraId="1C45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2AB931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斜率超限或响应缓慢</w:t>
            </w:r>
          </w:p>
        </w:tc>
        <w:tc>
          <w:tcPr>
            <w:tcW w:w="2471" w:type="dxa"/>
            <w:vAlign w:val="center"/>
          </w:tcPr>
          <w:p w14:paraId="28DEB1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缓冲液被污染或过期</w:t>
            </w:r>
          </w:p>
        </w:tc>
        <w:tc>
          <w:tcPr>
            <w:tcW w:w="2627" w:type="dxa"/>
            <w:vAlign w:val="center"/>
          </w:tcPr>
          <w:p w14:paraId="56D8A2E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使用新的缓冲液</w:t>
            </w:r>
          </w:p>
        </w:tc>
      </w:tr>
      <w:tr w14:paraId="05F5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639" w:type="dxa"/>
            <w:vMerge w:val="continue"/>
            <w:vAlign w:val="center"/>
          </w:tcPr>
          <w:p w14:paraId="25780C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0BF3BC1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玻璃球泡污染</w:t>
            </w:r>
          </w:p>
        </w:tc>
        <w:tc>
          <w:tcPr>
            <w:tcW w:w="2627" w:type="dxa"/>
            <w:vAlign w:val="center"/>
          </w:tcPr>
          <w:p w14:paraId="0988D07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013B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B2310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061ABE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参比电极堵塞</w:t>
            </w:r>
          </w:p>
        </w:tc>
        <w:tc>
          <w:tcPr>
            <w:tcW w:w="2627" w:type="dxa"/>
            <w:vAlign w:val="center"/>
          </w:tcPr>
          <w:p w14:paraId="1A8BEE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3340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6CD66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14F4E6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电极故障</w:t>
            </w:r>
          </w:p>
        </w:tc>
        <w:tc>
          <w:tcPr>
            <w:tcW w:w="2627" w:type="dxa"/>
            <w:vAlign w:val="center"/>
          </w:tcPr>
          <w:p w14:paraId="1D9873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检查电极的运行</w:t>
            </w:r>
          </w:p>
        </w:tc>
      </w:tr>
      <w:tr w14:paraId="033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39" w:type="dxa"/>
            <w:vMerge w:val="continue"/>
            <w:vAlign w:val="center"/>
          </w:tcPr>
          <w:p w14:paraId="55058D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08D5BA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49B6A2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活化电极</w:t>
            </w:r>
          </w:p>
        </w:tc>
      </w:tr>
      <w:tr w14:paraId="5A9A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421A8B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读数超范围</w:t>
            </w:r>
          </w:p>
        </w:tc>
        <w:tc>
          <w:tcPr>
            <w:tcW w:w="2471" w:type="dxa"/>
            <w:vAlign w:val="center"/>
          </w:tcPr>
          <w:p w14:paraId="208685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故障</w:t>
            </w:r>
          </w:p>
        </w:tc>
        <w:tc>
          <w:tcPr>
            <w:tcW w:w="2627" w:type="dxa"/>
            <w:vAlign w:val="center"/>
          </w:tcPr>
          <w:p w14:paraId="6342366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通过连接1个pH信号发生器代替探头检查</w:t>
            </w:r>
            <w:r>
              <w:rPr>
                <w:rFonts w:hint="eastAsia" w:cs="Times New Roman"/>
                <w:color w:val="auto"/>
                <w:highlight w:val="none"/>
                <w:vertAlign w:val="baseline"/>
                <w:lang w:val="en-US" w:eastAsia="zh-CN"/>
              </w:rPr>
              <w:t>控制器</w:t>
            </w:r>
          </w:p>
        </w:tc>
      </w:tr>
      <w:tr w14:paraId="1F98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4C456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21D5E4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电极失效</w:t>
            </w:r>
          </w:p>
        </w:tc>
        <w:tc>
          <w:tcPr>
            <w:tcW w:w="2627" w:type="dxa"/>
            <w:vAlign w:val="center"/>
          </w:tcPr>
          <w:p w14:paraId="5A671FD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用缓冲液检查电极</w:t>
            </w:r>
          </w:p>
        </w:tc>
      </w:tr>
      <w:tr w14:paraId="5CDD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2D598F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2CE844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电极连接不正确</w:t>
            </w:r>
          </w:p>
        </w:tc>
        <w:tc>
          <w:tcPr>
            <w:tcW w:w="2627" w:type="dxa"/>
            <w:vAlign w:val="center"/>
          </w:tcPr>
          <w:p w14:paraId="7417CD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检查电极电缆连接</w:t>
            </w:r>
          </w:p>
        </w:tc>
      </w:tr>
      <w:tr w14:paraId="2494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10CDA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7BEE77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电极玻璃球泡内有气泡</w:t>
            </w:r>
          </w:p>
        </w:tc>
        <w:tc>
          <w:tcPr>
            <w:tcW w:w="2627" w:type="dxa"/>
            <w:vAlign w:val="center"/>
          </w:tcPr>
          <w:p w14:paraId="77461E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取下电极轻轻摇动后再重新装上。</w:t>
            </w:r>
          </w:p>
        </w:tc>
      </w:tr>
      <w:tr w14:paraId="354D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6DEEF8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读数不稳定</w:t>
            </w:r>
          </w:p>
        </w:tc>
        <w:tc>
          <w:tcPr>
            <w:tcW w:w="2471" w:type="dxa"/>
            <w:vAlign w:val="center"/>
          </w:tcPr>
          <w:p w14:paraId="695C050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故障</w:t>
            </w:r>
          </w:p>
        </w:tc>
        <w:tc>
          <w:tcPr>
            <w:tcW w:w="2627" w:type="dxa"/>
            <w:vAlign w:val="center"/>
          </w:tcPr>
          <w:p w14:paraId="624385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通过连接1个pH信号发生器代替探头检查</w:t>
            </w:r>
            <w:r>
              <w:rPr>
                <w:rFonts w:hint="eastAsia" w:cs="Times New Roman"/>
                <w:color w:val="auto"/>
                <w:highlight w:val="none"/>
                <w:vertAlign w:val="baseline"/>
                <w:lang w:val="en-US" w:eastAsia="zh-CN"/>
              </w:rPr>
              <w:t>控制器</w:t>
            </w:r>
          </w:p>
        </w:tc>
      </w:tr>
      <w:tr w14:paraId="1879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5EE54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733F9F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传感器或线缆与产生高电磁噪声设备间的距离太近</w:t>
            </w:r>
          </w:p>
        </w:tc>
        <w:tc>
          <w:tcPr>
            <w:tcW w:w="2627" w:type="dxa"/>
            <w:vAlign w:val="center"/>
          </w:tcPr>
          <w:p w14:paraId="0CC099B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使用屏蔽电缆或远离高电磁噪声设备</w:t>
            </w:r>
          </w:p>
        </w:tc>
      </w:tr>
      <w:tr w14:paraId="4F27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2A7EF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35B86A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溶液没有接地</w:t>
            </w:r>
          </w:p>
        </w:tc>
        <w:tc>
          <w:tcPr>
            <w:tcW w:w="2627" w:type="dxa"/>
            <w:vAlign w:val="center"/>
          </w:tcPr>
          <w:p w14:paraId="0ABF156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正确连接电极</w:t>
            </w:r>
          </w:p>
        </w:tc>
      </w:tr>
      <w:tr w14:paraId="0E0C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9E4E7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3F6852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电极玻璃球泡内有气泡</w:t>
            </w:r>
          </w:p>
        </w:tc>
        <w:tc>
          <w:tcPr>
            <w:tcW w:w="2627" w:type="dxa"/>
            <w:vAlign w:val="center"/>
          </w:tcPr>
          <w:p w14:paraId="6FADF34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取下电极轻轻摇动后再重新装上</w:t>
            </w:r>
          </w:p>
        </w:tc>
      </w:tr>
      <w:tr w14:paraId="5CF0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9ABD8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F0C24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电极球泡外部有气泡吸附</w:t>
            </w:r>
          </w:p>
        </w:tc>
        <w:tc>
          <w:tcPr>
            <w:tcW w:w="2627" w:type="dxa"/>
            <w:vAlign w:val="center"/>
          </w:tcPr>
          <w:p w14:paraId="168E01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取下电极重新放入</w:t>
            </w:r>
          </w:p>
        </w:tc>
      </w:tr>
      <w:tr w14:paraId="2725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C3BFA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19159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取样管线泄漏，有空气进入管线</w:t>
            </w:r>
          </w:p>
        </w:tc>
        <w:tc>
          <w:tcPr>
            <w:tcW w:w="2627" w:type="dxa"/>
            <w:vAlign w:val="center"/>
          </w:tcPr>
          <w:p w14:paraId="1AA910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检查管线密封性</w:t>
            </w:r>
          </w:p>
        </w:tc>
      </w:tr>
      <w:tr w14:paraId="4642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0720BA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缓慢漂移</w:t>
            </w:r>
          </w:p>
        </w:tc>
        <w:tc>
          <w:tcPr>
            <w:tcW w:w="2471" w:type="dxa"/>
            <w:vAlign w:val="center"/>
          </w:tcPr>
          <w:p w14:paraId="0B262B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球泡污染</w:t>
            </w:r>
          </w:p>
        </w:tc>
        <w:tc>
          <w:tcPr>
            <w:tcW w:w="2627" w:type="dxa"/>
            <w:vAlign w:val="center"/>
          </w:tcPr>
          <w:p w14:paraId="323EFB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电极清洗</w:t>
            </w:r>
          </w:p>
        </w:tc>
      </w:tr>
      <w:tr w14:paraId="4F28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0EC75D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3EC6989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参比电极堵塞</w:t>
            </w:r>
          </w:p>
        </w:tc>
        <w:tc>
          <w:tcPr>
            <w:tcW w:w="2627" w:type="dxa"/>
            <w:vAlign w:val="center"/>
          </w:tcPr>
          <w:p w14:paraId="63D96A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电极清洗</w:t>
            </w:r>
          </w:p>
        </w:tc>
      </w:tr>
      <w:tr w14:paraId="66E7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8EA2DE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6F314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007F66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活化电极</w:t>
            </w:r>
          </w:p>
        </w:tc>
      </w:tr>
      <w:tr w14:paraId="68E0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7EC6E4B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当前无输出</w:t>
            </w:r>
          </w:p>
        </w:tc>
        <w:tc>
          <w:tcPr>
            <w:tcW w:w="2471" w:type="dxa"/>
            <w:vAlign w:val="center"/>
          </w:tcPr>
          <w:p w14:paraId="0863F0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输出未配置</w:t>
            </w:r>
          </w:p>
        </w:tc>
        <w:tc>
          <w:tcPr>
            <w:tcW w:w="2627" w:type="dxa"/>
            <w:vAlign w:val="center"/>
          </w:tcPr>
          <w:p w14:paraId="5FE82E0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检查当前输出配置</w:t>
            </w:r>
          </w:p>
        </w:tc>
      </w:tr>
      <w:tr w14:paraId="08A3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4CD0B2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E3348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输出端口故障</w:t>
            </w:r>
          </w:p>
        </w:tc>
        <w:tc>
          <w:tcPr>
            <w:tcW w:w="2627" w:type="dxa"/>
            <w:vAlign w:val="center"/>
          </w:tcPr>
          <w:p w14:paraId="7670419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通过维护/诊断/仿真子菜单检测输出信号。</w:t>
            </w:r>
          </w:p>
        </w:tc>
      </w:tr>
      <w:tr w14:paraId="2A52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1ACE0A5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未识别到传感器</w:t>
            </w:r>
          </w:p>
        </w:tc>
        <w:tc>
          <w:tcPr>
            <w:tcW w:w="2471" w:type="dxa"/>
            <w:vAlign w:val="center"/>
          </w:tcPr>
          <w:p w14:paraId="24E00AB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电极接线不正确</w:t>
            </w:r>
          </w:p>
        </w:tc>
        <w:tc>
          <w:tcPr>
            <w:tcW w:w="2627" w:type="dxa"/>
            <w:vAlign w:val="center"/>
          </w:tcPr>
          <w:p w14:paraId="7899EC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检查电极接线，确保接线正确。</w:t>
            </w:r>
          </w:p>
        </w:tc>
      </w:tr>
      <w:tr w14:paraId="3CB6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87597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F87014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输入信号设置错误</w:t>
            </w:r>
          </w:p>
        </w:tc>
        <w:tc>
          <w:tcPr>
            <w:tcW w:w="2627" w:type="dxa"/>
            <w:vAlign w:val="center"/>
          </w:tcPr>
          <w:p w14:paraId="1D046A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请确认当前传感器是模拟传感器还是数字传感器，检查设置/测量设置/输入信号是否设置正确。</w:t>
            </w:r>
          </w:p>
        </w:tc>
      </w:tr>
      <w:tr w14:paraId="6699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7412724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417EC8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数字传感器接线盒接线错误</w:t>
            </w:r>
          </w:p>
        </w:tc>
        <w:tc>
          <w:tcPr>
            <w:tcW w:w="2627" w:type="dxa"/>
            <w:vAlign w:val="center"/>
          </w:tcPr>
          <w:p w14:paraId="4250B3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如果数字传感器连接到带数字终端盒、用户提供的接线盒、数字延长电缆或用户提供的延长电缆的</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，请检查接线盒或延长电缆中的布线是否正确。</w:t>
            </w:r>
          </w:p>
        </w:tc>
      </w:tr>
      <w:tr w14:paraId="3A23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Align w:val="center"/>
          </w:tcPr>
          <w:p w14:paraId="76208F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界面显示红色边框闪烁</w:t>
            </w:r>
          </w:p>
        </w:tc>
        <w:tc>
          <w:tcPr>
            <w:tcW w:w="2471" w:type="dxa"/>
            <w:vAlign w:val="center"/>
          </w:tcPr>
          <w:p w14:paraId="3D8E16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触发报警</w:t>
            </w:r>
          </w:p>
        </w:tc>
        <w:tc>
          <w:tcPr>
            <w:tcW w:w="2627" w:type="dxa"/>
            <w:vAlign w:val="center"/>
          </w:tcPr>
          <w:p w14:paraId="575E37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设定值处于报警状态，请见6.6.3“报警设置”。</w:t>
            </w:r>
          </w:p>
        </w:tc>
      </w:tr>
    </w:tbl>
    <w:p w14:paraId="15115193">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508DEB51">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606A20E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4EF8364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7413E3AC">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4F0FAA9E">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35A31DC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26860CA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sectPr>
          <w:headerReference r:id="rId29" w:type="default"/>
          <w:headerReference r:id="rId30" w:type="even"/>
          <w:footerReference r:id="rId31"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74090C14">
      <w:pPr>
        <w:pStyle w:val="2"/>
        <w:spacing w:before="100" w:after="100"/>
        <w:rPr>
          <w:rFonts w:ascii="Times New Roman" w:hAnsi="Times New Roman"/>
          <w:color w:val="auto"/>
          <w:highlight w:val="none"/>
        </w:rPr>
      </w:pPr>
      <w:bookmarkStart w:id="463" w:name="_Toc14282"/>
      <w:bookmarkStart w:id="464" w:name="_Toc22605"/>
      <w:bookmarkStart w:id="465" w:name="_Toc6105"/>
      <w:bookmarkStart w:id="466" w:name="_Toc32585"/>
      <w:bookmarkStart w:id="467" w:name="_Toc26111"/>
      <w:bookmarkStart w:id="468" w:name="_Toc29059"/>
      <w:bookmarkStart w:id="469" w:name="_Toc3808"/>
      <w:r>
        <w:rPr>
          <w:rFonts w:hint="eastAsia" w:ascii="Times New Roman" w:hAnsi="Times New Roman"/>
          <w:color w:val="auto"/>
          <w:highlight w:val="none"/>
        </w:rPr>
        <w:t>维护与保养</w:t>
      </w:r>
      <w:bookmarkEnd w:id="463"/>
      <w:bookmarkEnd w:id="464"/>
      <w:bookmarkEnd w:id="465"/>
      <w:bookmarkEnd w:id="466"/>
    </w:p>
    <w:p w14:paraId="6989A339">
      <w:pPr>
        <w:ind w:firstLine="420"/>
        <w:rPr>
          <w:rFonts w:hint="eastAsia" w:ascii="Times New Roman" w:hAnsi="Times New Roman"/>
          <w:color w:val="auto"/>
          <w:highlight w:val="none"/>
        </w:rPr>
      </w:pPr>
      <w:r>
        <w:rPr>
          <w:rFonts w:hint="eastAsia" w:ascii="Times New Roman" w:hAnsi="Times New Roman"/>
          <w:color w:val="auto"/>
          <w:highlight w:val="none"/>
        </w:rPr>
        <w:t>为了获得最好的测量效果，需</w:t>
      </w:r>
      <w:r>
        <w:rPr>
          <w:rFonts w:hint="eastAsia" w:ascii="Times New Roman" w:hAnsi="Times New Roman"/>
          <w:color w:val="auto"/>
          <w:highlight w:val="none"/>
          <w:lang w:val="en-US" w:eastAsia="zh-CN"/>
        </w:rPr>
        <w:t>定期对仪表</w:t>
      </w:r>
      <w:r>
        <w:rPr>
          <w:rFonts w:hint="eastAsia" w:ascii="Times New Roman" w:hAnsi="Times New Roman"/>
          <w:color w:val="auto"/>
          <w:highlight w:val="none"/>
        </w:rPr>
        <w:t>维护保养</w:t>
      </w:r>
      <w:r>
        <w:rPr>
          <w:rFonts w:hint="eastAsia" w:ascii="Times New Roman" w:hAnsi="Times New Roman"/>
          <w:color w:val="auto"/>
          <w:highlight w:val="none"/>
          <w:lang w:eastAsia="zh-CN"/>
        </w:rPr>
        <w:t>。</w:t>
      </w:r>
      <w:r>
        <w:rPr>
          <w:rFonts w:hint="eastAsia" w:ascii="Times New Roman" w:hAnsi="Times New Roman"/>
          <w:color w:val="auto"/>
          <w:highlight w:val="none"/>
        </w:rPr>
        <w:t>电极维护与保养主要包含电极的清洗、检查电极是否损坏等。在维护与检测中还可以查看电极的相关状态；</w:t>
      </w:r>
      <w:r>
        <w:rPr>
          <w:rFonts w:hint="eastAsia"/>
          <w:color w:val="auto"/>
          <w:highlight w:val="none"/>
          <w:lang w:val="en-US" w:eastAsia="zh-CN"/>
        </w:rPr>
        <w:t>控制器</w:t>
      </w:r>
      <w:r>
        <w:rPr>
          <w:rFonts w:hint="eastAsia" w:ascii="Times New Roman" w:hAnsi="Times New Roman"/>
          <w:color w:val="auto"/>
          <w:highlight w:val="none"/>
        </w:rPr>
        <w:t>的维护主要是对</w:t>
      </w:r>
      <w:r>
        <w:rPr>
          <w:rFonts w:hint="eastAsia" w:ascii="Times New Roman" w:hAnsi="Times New Roman"/>
          <w:color w:val="auto"/>
          <w:highlight w:val="none"/>
          <w:lang w:eastAsia="zh-CN"/>
        </w:rPr>
        <w:t>控制器</w:t>
      </w:r>
      <w:r>
        <w:rPr>
          <w:rFonts w:hint="eastAsia" w:ascii="Times New Roman" w:hAnsi="Times New Roman"/>
          <w:color w:val="auto"/>
          <w:highlight w:val="none"/>
        </w:rPr>
        <w:t>进行清洁，检查外观及线缆有无破损</w:t>
      </w:r>
      <w:r>
        <w:rPr>
          <w:rFonts w:hint="eastAsia" w:ascii="Times New Roman" w:hAnsi="Times New Roman"/>
          <w:color w:val="auto"/>
          <w:highlight w:val="none"/>
          <w:lang w:eastAsia="zh-CN"/>
        </w:rPr>
        <w:t>，</w:t>
      </w:r>
      <w:r>
        <w:rPr>
          <w:rFonts w:hint="eastAsia"/>
          <w:color w:val="auto"/>
          <w:highlight w:val="none"/>
          <w:lang w:val="en-US" w:eastAsia="zh-CN"/>
        </w:rPr>
        <w:t>控制器</w:t>
      </w:r>
      <w:r>
        <w:rPr>
          <w:rFonts w:hint="eastAsia" w:ascii="Times New Roman" w:hAnsi="Times New Roman"/>
          <w:color w:val="auto"/>
          <w:highlight w:val="none"/>
        </w:rPr>
        <w:t>为电子设备，不合适的使用环境可能造成</w:t>
      </w:r>
      <w:r>
        <w:rPr>
          <w:rFonts w:hint="eastAsia"/>
          <w:color w:val="auto"/>
          <w:highlight w:val="none"/>
          <w:lang w:val="en-US" w:eastAsia="zh-CN"/>
        </w:rPr>
        <w:t>控制器</w:t>
      </w:r>
      <w:r>
        <w:rPr>
          <w:rFonts w:hint="eastAsia" w:ascii="Times New Roman" w:hAnsi="Times New Roman"/>
          <w:color w:val="auto"/>
          <w:highlight w:val="none"/>
        </w:rPr>
        <w:t>损坏。</w:t>
      </w:r>
    </w:p>
    <w:p w14:paraId="23B765B0">
      <w:pPr>
        <w:pStyle w:val="3"/>
        <w:spacing w:before="3" w:after="100"/>
        <w:rPr>
          <w:color w:val="auto"/>
          <w:highlight w:val="none"/>
        </w:rPr>
      </w:pPr>
      <w:bookmarkStart w:id="470" w:name="_Toc29006"/>
      <w:bookmarkStart w:id="471" w:name="_Toc4029"/>
      <w:bookmarkStart w:id="472" w:name="_Toc3761"/>
      <w:bookmarkStart w:id="473" w:name="_Toc17792"/>
      <w:r>
        <w:rPr>
          <w:rFonts w:hint="eastAsia"/>
          <w:color w:val="auto"/>
          <w:highlight w:val="none"/>
        </w:rPr>
        <w:t>控制器</w:t>
      </w:r>
      <w:r>
        <w:rPr>
          <w:rFonts w:hint="eastAsia"/>
          <w:color w:val="auto"/>
          <w:highlight w:val="none"/>
          <w:lang w:val="en-US" w:eastAsia="zh-CN"/>
        </w:rPr>
        <w:t>的</w:t>
      </w:r>
      <w:r>
        <w:rPr>
          <w:rFonts w:hint="eastAsia"/>
          <w:color w:val="auto"/>
          <w:highlight w:val="none"/>
        </w:rPr>
        <w:t>维护与保养</w:t>
      </w:r>
      <w:bookmarkEnd w:id="470"/>
      <w:bookmarkEnd w:id="471"/>
      <w:bookmarkEnd w:id="472"/>
      <w:bookmarkEnd w:id="473"/>
    </w:p>
    <w:p w14:paraId="1C239524">
      <w:pPr>
        <w:ind w:firstLine="422"/>
        <w:rPr>
          <w:rFonts w:ascii="Times New Roman" w:hAnsi="Times New Roman"/>
          <w:color w:val="auto"/>
          <w:highlight w:val="none"/>
        </w:rPr>
      </w:pPr>
      <w:r>
        <w:rPr>
          <w:rFonts w:hint="eastAsia" w:ascii="Times New Roman" w:hAnsi="Times New Roman"/>
          <w:b/>
          <w:bCs/>
          <w:color w:val="auto"/>
          <w:highlight w:val="none"/>
          <w:lang w:eastAsia="zh-CN"/>
        </w:rPr>
        <w:t>控制器</w:t>
      </w:r>
      <w:r>
        <w:rPr>
          <w:rFonts w:ascii="Times New Roman" w:hAnsi="Times New Roman"/>
          <w:b/>
          <w:bCs/>
          <w:color w:val="auto"/>
          <w:highlight w:val="none"/>
        </w:rPr>
        <w:t>清洁</w:t>
      </w:r>
      <w:r>
        <w:rPr>
          <w:rFonts w:ascii="Times New Roman" w:hAnsi="Times New Roman"/>
          <w:color w:val="auto"/>
          <w:highlight w:val="none"/>
        </w:rPr>
        <w:t>：保证</w:t>
      </w:r>
      <w:r>
        <w:rPr>
          <w:rFonts w:hint="eastAsia" w:ascii="Times New Roman" w:hAnsi="Times New Roman"/>
          <w:color w:val="auto"/>
          <w:highlight w:val="none"/>
          <w:lang w:eastAsia="zh-CN"/>
        </w:rPr>
        <w:t>控制器</w:t>
      </w:r>
      <w:r>
        <w:rPr>
          <w:rFonts w:ascii="Times New Roman" w:hAnsi="Times New Roman"/>
          <w:color w:val="auto"/>
          <w:highlight w:val="none"/>
        </w:rPr>
        <w:t>盖关紧，使用干净的湿抹布</w:t>
      </w:r>
      <w:r>
        <w:rPr>
          <w:rFonts w:hint="eastAsia"/>
          <w:color w:val="auto"/>
          <w:highlight w:val="none"/>
          <w:lang w:val="en-US" w:eastAsia="zh-CN"/>
        </w:rPr>
        <w:t>擦拭</w:t>
      </w:r>
      <w:r>
        <w:rPr>
          <w:rFonts w:hint="eastAsia" w:ascii="Times New Roman" w:hAnsi="Times New Roman"/>
          <w:color w:val="auto"/>
          <w:highlight w:val="none"/>
          <w:lang w:eastAsia="zh-CN"/>
        </w:rPr>
        <w:t>控制器</w:t>
      </w:r>
      <w:r>
        <w:rPr>
          <w:rFonts w:ascii="Times New Roman" w:hAnsi="Times New Roman"/>
          <w:color w:val="auto"/>
          <w:highlight w:val="none"/>
        </w:rPr>
        <w:t>外部。</w:t>
      </w:r>
    </w:p>
    <w:p w14:paraId="6F5FD8EB">
      <w:pPr>
        <w:ind w:firstLine="422"/>
        <w:rPr>
          <w:rFonts w:ascii="Times New Roman" w:hAnsi="Times New Roman"/>
          <w:color w:val="auto"/>
          <w:highlight w:val="none"/>
        </w:rPr>
      </w:pPr>
      <w:r>
        <w:rPr>
          <w:rFonts w:hint="eastAsia" w:ascii="Times New Roman" w:hAnsi="Times New Roman"/>
          <w:b/>
          <w:bCs/>
          <w:color w:val="auto"/>
          <w:highlight w:val="none"/>
          <w:lang w:eastAsia="zh-CN"/>
        </w:rPr>
        <w:t>控制器</w:t>
      </w:r>
      <w:r>
        <w:rPr>
          <w:rFonts w:ascii="Times New Roman" w:hAnsi="Times New Roman"/>
          <w:b/>
          <w:bCs/>
          <w:color w:val="auto"/>
          <w:highlight w:val="none"/>
        </w:rPr>
        <w:t>检查</w:t>
      </w:r>
      <w:r>
        <w:rPr>
          <w:rFonts w:ascii="Times New Roman" w:hAnsi="Times New Roman"/>
          <w:color w:val="auto"/>
          <w:highlight w:val="none"/>
        </w:rPr>
        <w:t>：定期检查仪表工作状态是否正常，定期检查面板及端子、开关、按键等是否脏污，必要时清洁、吹扫干净。</w:t>
      </w:r>
    </w:p>
    <w:p w14:paraId="58E4B4B2">
      <w:pPr>
        <w:pStyle w:val="3"/>
        <w:spacing w:before="3" w:after="100"/>
        <w:rPr>
          <w:color w:val="auto"/>
          <w:highlight w:val="none"/>
        </w:rPr>
      </w:pPr>
      <w:bookmarkStart w:id="474" w:name="_Toc31195"/>
      <w:bookmarkStart w:id="475" w:name="_Toc31219"/>
      <w:bookmarkStart w:id="476" w:name="_Toc3607"/>
      <w:bookmarkStart w:id="477" w:name="_Toc25048"/>
      <w:r>
        <w:rPr>
          <w:rFonts w:hint="eastAsia" w:ascii="Times New Roman" w:hAnsi="Times New Roman"/>
          <w:color w:val="auto"/>
          <w:highlight w:val="none"/>
        </w:rPr>
        <w:t>电极的维护与保养</w:t>
      </w:r>
      <w:bookmarkEnd w:id="474"/>
      <w:bookmarkEnd w:id="475"/>
      <w:bookmarkEnd w:id="476"/>
      <w:bookmarkEnd w:id="477"/>
    </w:p>
    <w:p w14:paraId="7341901A">
      <w:pPr>
        <w:pStyle w:val="5"/>
        <w:rPr>
          <w:rFonts w:hint="default"/>
          <w:lang w:val="en-US" w:eastAsia="zh-CN"/>
        </w:rPr>
      </w:pPr>
      <w:r>
        <w:rPr>
          <w:rFonts w:hint="eastAsia"/>
          <w:lang w:val="en-US" w:eastAsia="zh-CN"/>
        </w:rPr>
        <w:t>pH电极的维护与保养</w:t>
      </w:r>
    </w:p>
    <w:p w14:paraId="04B00B8D">
      <w:pPr>
        <w:pStyle w:val="5"/>
        <w:numPr>
          <w:ilvl w:val="2"/>
          <w:numId w:val="0"/>
        </w:numPr>
        <w:spacing w:after="100"/>
        <w:ind w:leftChars="0" w:firstLine="422" w:firstLineChars="200"/>
        <w:rPr>
          <w:rFonts w:hint="eastAsia" w:ascii="Times New Roman" w:hAnsi="Times New Roman"/>
          <w:color w:val="auto"/>
          <w:highlight w:val="none"/>
        </w:rPr>
      </w:pPr>
      <w:r>
        <w:rPr>
          <w:rFonts w:hint="eastAsia" w:ascii="Times New Roman" w:hAnsi="Times New Roman"/>
          <w:color w:val="auto"/>
          <w:highlight w:val="none"/>
        </w:rPr>
        <w:t>电极损坏检查</w:t>
      </w:r>
      <w:r>
        <w:rPr>
          <w:rFonts w:hint="eastAsia" w:ascii="Times New Roman" w:hAnsi="Times New Roman"/>
          <w:color w:val="auto"/>
          <w:highlight w:val="none"/>
          <w:lang w:eastAsia="zh-CN"/>
        </w:rPr>
        <w:t>：</w:t>
      </w:r>
    </w:p>
    <w:p w14:paraId="0D960EE9">
      <w:pPr>
        <w:ind w:firstLine="420"/>
        <w:jc w:val="left"/>
        <w:rPr>
          <w:rFonts w:hint="eastAsia" w:ascii="Times New Roman" w:hAnsi="Times New Roman" w:eastAsia="宋体"/>
          <w:color w:val="auto"/>
          <w:highlight w:val="none"/>
          <w:lang w:val="en-US" w:eastAsia="zh-CN"/>
        </w:rPr>
      </w:pPr>
      <w:r>
        <w:rPr>
          <w:rFonts w:ascii="Times New Roman" w:hAnsi="Times New Roman"/>
          <w:color w:val="auto"/>
          <w:szCs w:val="24"/>
          <w:highlight w:val="none"/>
        </w:rPr>
        <w:t>检查</w:t>
      </w:r>
      <w:r>
        <w:rPr>
          <w:rFonts w:hint="eastAsia" w:ascii="Times New Roman" w:hAnsi="Times New Roman"/>
          <w:color w:val="auto"/>
          <w:szCs w:val="24"/>
          <w:highlight w:val="none"/>
        </w:rPr>
        <w:t>电极</w:t>
      </w:r>
      <w:r>
        <w:rPr>
          <w:rFonts w:ascii="Times New Roman" w:hAnsi="Times New Roman"/>
          <w:color w:val="auto"/>
          <w:szCs w:val="24"/>
          <w:highlight w:val="none"/>
        </w:rPr>
        <w:t>外观，是否有破损，探头是否有密封，如有破损要及时联系售后维修中心更换，防止因为破损而导致</w:t>
      </w:r>
      <w:r>
        <w:rPr>
          <w:rFonts w:hint="eastAsia" w:ascii="Times New Roman" w:hAnsi="Times New Roman"/>
          <w:color w:val="auto"/>
          <w:szCs w:val="24"/>
          <w:highlight w:val="none"/>
        </w:rPr>
        <w:t>电极</w:t>
      </w:r>
      <w:r>
        <w:rPr>
          <w:rFonts w:ascii="Times New Roman" w:hAnsi="Times New Roman"/>
          <w:color w:val="auto"/>
          <w:szCs w:val="24"/>
          <w:highlight w:val="none"/>
        </w:rPr>
        <w:t>进水产生故障</w:t>
      </w:r>
      <w:r>
        <w:rPr>
          <w:rFonts w:hint="eastAsia"/>
          <w:color w:val="auto"/>
          <w:szCs w:val="24"/>
          <w:highlight w:val="none"/>
          <w:lang w:eastAsia="zh-CN"/>
        </w:rPr>
        <w:t>。</w:t>
      </w:r>
    </w:p>
    <w:p w14:paraId="3EB8DBA5">
      <w:pPr>
        <w:pStyle w:val="5"/>
        <w:numPr>
          <w:ilvl w:val="2"/>
          <w:numId w:val="0"/>
        </w:numPr>
        <w:spacing w:after="100"/>
        <w:ind w:leftChars="0" w:firstLine="422" w:firstLineChars="200"/>
        <w:rPr>
          <w:rFonts w:hint="eastAsia" w:ascii="Times New Roman" w:hAnsi="Times New Roman"/>
          <w:color w:val="auto"/>
          <w:highlight w:val="none"/>
          <w:lang w:eastAsia="zh-CN"/>
        </w:rPr>
      </w:pPr>
      <w:r>
        <w:rPr>
          <w:rFonts w:hint="eastAsia" w:ascii="Times New Roman" w:hAnsi="Times New Roman"/>
          <w:color w:val="auto"/>
          <w:highlight w:val="none"/>
        </w:rPr>
        <w:t>电极的清洗</w:t>
      </w:r>
      <w:r>
        <w:rPr>
          <w:rFonts w:hint="eastAsia" w:ascii="Times New Roman" w:hAnsi="Times New Roman"/>
          <w:color w:val="auto"/>
          <w:highlight w:val="none"/>
          <w:lang w:eastAsia="zh-CN"/>
        </w:rPr>
        <w:t>：</w:t>
      </w:r>
    </w:p>
    <w:p w14:paraId="30478BAB">
      <w:pPr>
        <w:keepNext w:val="0"/>
        <w:keepLines w:val="0"/>
        <w:pageBreakBefore w:val="0"/>
        <w:widowControl w:val="0"/>
        <w:numPr>
          <w:ilvl w:val="0"/>
          <w:numId w:val="28"/>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如果已连接清洗系统，首先应关闭清洗系统，再从介质中取出电极。</w:t>
      </w:r>
    </w:p>
    <w:p w14:paraId="21F191B3">
      <w:pPr>
        <w:keepNext w:val="0"/>
        <w:keepLines w:val="0"/>
        <w:pageBreakBefore w:val="0"/>
        <w:widowControl w:val="0"/>
        <w:numPr>
          <w:ilvl w:val="0"/>
          <w:numId w:val="28"/>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如果为了检查清洗功能而不能关闭清洗系统，必须穿着防护服、佩戴护目镜和防护手套或其他防护措施。</w:t>
      </w:r>
    </w:p>
    <w:p w14:paraId="31795855">
      <w:pPr>
        <w:keepNext w:val="0"/>
        <w:keepLines w:val="0"/>
        <w:pageBreakBefore w:val="0"/>
        <w:widowControl w:val="0"/>
        <w:numPr>
          <w:ilvl w:val="0"/>
          <w:numId w:val="28"/>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如果电极没有机械损坏，没有任何破损部分，可以按照以下说明再生：</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4657"/>
      </w:tblGrid>
      <w:tr w14:paraId="65B5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80" w:type="dxa"/>
            <w:shd w:val="clear" w:color="auto" w:fill="D7D7D7" w:themeFill="background1" w:themeFillShade="D8"/>
            <w:vAlign w:val="center"/>
          </w:tcPr>
          <w:p w14:paraId="6BBAFE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电极污染现状</w:t>
            </w:r>
          </w:p>
        </w:tc>
        <w:tc>
          <w:tcPr>
            <w:tcW w:w="4657" w:type="dxa"/>
            <w:shd w:val="clear" w:color="auto" w:fill="D7D7D7" w:themeFill="background1" w:themeFillShade="D8"/>
            <w:vAlign w:val="center"/>
          </w:tcPr>
          <w:p w14:paraId="2384A4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清洗方法</w:t>
            </w:r>
          </w:p>
        </w:tc>
      </w:tr>
      <w:tr w14:paraId="42E3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39912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盐的沉积</w:t>
            </w:r>
          </w:p>
        </w:tc>
        <w:tc>
          <w:tcPr>
            <w:tcW w:w="4657" w:type="dxa"/>
            <w:vAlign w:val="center"/>
          </w:tcPr>
          <w:p w14:paraId="6FF154FF">
            <w:pPr>
              <w:keepNext w:val="0"/>
              <w:keepLines w:val="0"/>
              <w:numPr>
                <w:ilvl w:val="0"/>
                <w:numId w:val="0"/>
              </w:numPr>
              <w:suppressLineNumbers w:val="0"/>
              <w:spacing w:before="0" w:beforeAutospacing="0" w:after="0" w:afterAutospacing="0" w:line="240" w:lineRule="auto"/>
              <w:ind w:left="0" w:leftChars="0" w:right="0"/>
              <w:jc w:val="both"/>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把电极浸入0.1mol的HCL盐酸溶液中5分钟，溶解沉积物，然后浸入0.1mol的NaOH氢氧化钠溶液中5分钟，然后用大量的去离子水冲洗。</w:t>
            </w:r>
          </w:p>
        </w:tc>
      </w:tr>
      <w:tr w14:paraId="05D1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0" w:type="dxa"/>
            <w:vAlign w:val="center"/>
          </w:tcPr>
          <w:p w14:paraId="2843E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润滑脂/油</w:t>
            </w:r>
          </w:p>
        </w:tc>
        <w:tc>
          <w:tcPr>
            <w:tcW w:w="4657" w:type="dxa"/>
            <w:vAlign w:val="center"/>
          </w:tcPr>
          <w:p w14:paraId="2D0996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用洗涤剂和水清洗电极球泡，用去离子水冲洗电极的端部。</w:t>
            </w:r>
          </w:p>
        </w:tc>
      </w:tr>
      <w:tr w14:paraId="272A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39668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无机物</w:t>
            </w:r>
          </w:p>
        </w:tc>
        <w:tc>
          <w:tcPr>
            <w:tcW w:w="4657" w:type="dxa"/>
            <w:vAlign w:val="center"/>
          </w:tcPr>
          <w:p w14:paraId="28F31B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用0.1mol/L的EDTA溶液浸泡15分钟。</w:t>
            </w:r>
          </w:p>
        </w:tc>
      </w:tr>
      <w:tr w14:paraId="2629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27DAC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参比电极盐桥堵塞</w:t>
            </w:r>
          </w:p>
        </w:tc>
        <w:tc>
          <w:tcPr>
            <w:tcW w:w="4657" w:type="dxa"/>
            <w:vAlign w:val="center"/>
          </w:tcPr>
          <w:p w14:paraId="3A552062">
            <w:pPr>
              <w:keepNext w:val="0"/>
              <w:keepLines w:val="0"/>
              <w:numPr>
                <w:ilvl w:val="0"/>
                <w:numId w:val="0"/>
              </w:numPr>
              <w:suppressLineNumbers w:val="0"/>
              <w:spacing w:before="0" w:beforeAutospacing="0" w:after="0" w:afterAutospacing="0" w:line="240" w:lineRule="auto"/>
              <w:ind w:left="0" w:leftChars="0" w:right="0"/>
              <w:jc w:val="both"/>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加热稀释的KCL氯化钾溶液至60~80℃，将电极的堵塞部分放在热的溶液中浸泡10分钟。然后放入凉的KCL氯化钾溶液中使电极冷却。</w:t>
            </w:r>
          </w:p>
        </w:tc>
      </w:tr>
      <w:tr w14:paraId="4126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6BC66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电极老化</w:t>
            </w:r>
          </w:p>
        </w:tc>
        <w:tc>
          <w:tcPr>
            <w:tcW w:w="4657" w:type="dxa"/>
            <w:vAlign w:val="center"/>
          </w:tcPr>
          <w:p w14:paraId="124E5C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用5％HF溶液浸10～20分钟，立即用水冲洗干净，然后浸入0.1</w:t>
            </w:r>
            <w:r>
              <w:rPr>
                <w:rFonts w:hint="eastAsia" w:cs="Times New Roman"/>
                <w:color w:val="auto"/>
                <w:highlight w:val="none"/>
                <w:lang w:val="en-US" w:eastAsia="zh-CN"/>
              </w:rPr>
              <w:t>mol</w:t>
            </w:r>
            <w:r>
              <w:rPr>
                <w:rFonts w:hint="eastAsia" w:ascii="Times New Roman" w:hAnsi="Times New Roman" w:cs="Times New Roman"/>
                <w:color w:val="auto"/>
                <w:highlight w:val="none"/>
                <w:lang w:val="en-US" w:eastAsia="zh-CN"/>
              </w:rPr>
              <w:t xml:space="preserve"> HCl溶液一昼夜后继续使用。</w:t>
            </w:r>
          </w:p>
        </w:tc>
      </w:tr>
    </w:tbl>
    <w:p w14:paraId="7A77E6E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如果上述方法不能确保恢复正常的响应时间，立即更换电极。</w:t>
      </w:r>
    </w:p>
    <w:bookmarkEnd w:id="467"/>
    <w:bookmarkEnd w:id="468"/>
    <w:bookmarkEnd w:id="469"/>
    <w:p w14:paraId="248AE86B">
      <w:pPr>
        <w:pStyle w:val="5"/>
        <w:rPr>
          <w:rFonts w:hint="default"/>
          <w:lang w:val="en-US" w:eastAsia="zh-CN"/>
        </w:rPr>
      </w:pPr>
      <w:r>
        <w:rPr>
          <w:rFonts w:hint="eastAsia"/>
          <w:lang w:val="en-US" w:eastAsia="zh-CN"/>
        </w:rPr>
        <w:t>其他电极的维护与保养</w:t>
      </w:r>
    </w:p>
    <w:p w14:paraId="2C70D503">
      <w:pPr>
        <w:rPr>
          <w:rFonts w:hint="default"/>
          <w:lang w:val="en-US" w:eastAsia="zh-CN"/>
        </w:rPr>
      </w:pPr>
      <w:r>
        <w:rPr>
          <w:rFonts w:hint="eastAsia"/>
          <w:lang w:val="en-US" w:eastAsia="zh-CN"/>
        </w:rPr>
        <w:t>其他电极的维护与保养请参考连接电极的技术资料。</w:t>
      </w:r>
    </w:p>
    <w:p w14:paraId="59185F14">
      <w:pPr>
        <w:ind w:firstLine="0" w:firstLineChars="0"/>
        <w:rPr>
          <w:rFonts w:hint="eastAsia" w:ascii="Times New Roman" w:hAnsi="Times New Roman"/>
          <w:color w:val="auto"/>
          <w:highlight w:val="none"/>
        </w:rPr>
      </w:pPr>
    </w:p>
    <w:p w14:paraId="066CC21A">
      <w:pPr>
        <w:ind w:firstLine="0" w:firstLineChars="0"/>
        <w:rPr>
          <w:rFonts w:hint="eastAsia" w:ascii="Times New Roman" w:hAnsi="Times New Roman"/>
          <w:color w:val="auto"/>
          <w:highlight w:val="none"/>
        </w:rPr>
      </w:pPr>
    </w:p>
    <w:p w14:paraId="568350F9">
      <w:pPr>
        <w:ind w:firstLine="0" w:firstLineChars="0"/>
        <w:rPr>
          <w:rFonts w:hint="eastAsia" w:ascii="Times New Roman" w:hAnsi="Times New Roman"/>
          <w:color w:val="auto"/>
          <w:highlight w:val="none"/>
        </w:rPr>
      </w:pPr>
    </w:p>
    <w:p w14:paraId="53B21BFE">
      <w:pPr>
        <w:ind w:firstLine="0" w:firstLineChars="0"/>
        <w:rPr>
          <w:rFonts w:hint="eastAsia" w:ascii="Times New Roman" w:hAnsi="Times New Roman"/>
          <w:color w:val="auto"/>
          <w:highlight w:val="none"/>
        </w:rPr>
      </w:pPr>
    </w:p>
    <w:p w14:paraId="27777D2E">
      <w:pPr>
        <w:ind w:firstLine="0" w:firstLineChars="0"/>
        <w:rPr>
          <w:rFonts w:hint="eastAsia" w:ascii="Times New Roman" w:hAnsi="Times New Roman"/>
          <w:color w:val="auto"/>
          <w:highlight w:val="none"/>
        </w:rPr>
        <w:sectPr>
          <w:headerReference r:id="rId32" w:type="default"/>
          <w:headerReference r:id="rId33"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6B9B1FC">
      <w:pPr>
        <w:pStyle w:val="2"/>
        <w:spacing w:before="93" w:after="93"/>
        <w:rPr>
          <w:rFonts w:hint="eastAsia" w:ascii="Times New Roman" w:hAnsi="Times New Roman"/>
          <w:color w:val="auto"/>
          <w:highlight w:val="none"/>
        </w:rPr>
      </w:pPr>
      <w:bookmarkStart w:id="478" w:name="_Toc28757"/>
      <w:bookmarkStart w:id="479" w:name="_Toc18458"/>
      <w:bookmarkStart w:id="480" w:name="_Toc19517"/>
      <w:bookmarkStart w:id="481" w:name="_Toc13274"/>
      <w:bookmarkStart w:id="482" w:name="_Toc9803"/>
      <w:bookmarkStart w:id="483" w:name="_Toc15538"/>
      <w:r>
        <w:rPr>
          <w:rFonts w:hint="eastAsia" w:ascii="Times New Roman" w:hAnsi="Times New Roman"/>
          <w:color w:val="auto"/>
          <w:highlight w:val="none"/>
        </w:rPr>
        <w:t>质保及售后服务</w:t>
      </w:r>
      <w:bookmarkEnd w:id="478"/>
      <w:bookmarkEnd w:id="479"/>
      <w:bookmarkEnd w:id="480"/>
      <w:bookmarkEnd w:id="481"/>
      <w:bookmarkEnd w:id="482"/>
      <w:bookmarkEnd w:id="483"/>
    </w:p>
    <w:p w14:paraId="0A2B3491">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24AE4DFE">
      <w:pPr>
        <w:widowControl/>
        <w:ind w:firstLine="420"/>
        <w:rPr>
          <w:rFonts w:ascii="Times New Roman" w:hAnsi="Times New Roman"/>
          <w:color w:val="auto"/>
          <w:szCs w:val="21"/>
          <w:highlight w:val="none"/>
        </w:rPr>
      </w:pPr>
    </w:p>
    <w:p w14:paraId="20257494">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免责声明</w:t>
      </w:r>
    </w:p>
    <w:p w14:paraId="2E7166C7">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在质保期内，下列原因导致产品故障不属于三包服务范围：</w:t>
      </w:r>
    </w:p>
    <w:p w14:paraId="1324DC17">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（1）客户使用不当造成产品故障。</w:t>
      </w:r>
    </w:p>
    <w:p w14:paraId="569DFE7A">
      <w:pPr>
        <w:spacing w:after="98"/>
        <w:ind w:firstLine="420" w:firstLineChars="0"/>
        <w:rPr>
          <w:rFonts w:hint="eastAsia" w:ascii="Times New Roman" w:hAnsi="Times New Roman"/>
          <w:color w:val="auto"/>
          <w:highlight w:val="none"/>
        </w:rPr>
        <w:sectPr>
          <w:headerReference r:id="rId34" w:type="default"/>
          <w:footerReference r:id="rId36" w:type="default"/>
          <w:headerReference r:id="rId35" w:type="even"/>
          <w:footerReference r:id="rId37" w:type="even"/>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r>
        <w:rPr>
          <w:rFonts w:hint="eastAsia" w:ascii="Times New Roman" w:hAnsi="Times New Roman"/>
          <w:color w:val="auto"/>
          <w:szCs w:val="21"/>
          <w:highlight w:val="none"/>
        </w:rPr>
        <w:t>（2）客户对产品自行拆解、修理和改装造成产品故障</w:t>
      </w:r>
      <w:r>
        <w:rPr>
          <w:rFonts w:hint="eastAsia" w:ascii="Times New Roman" w:hAnsi="Times New Roman"/>
          <w:color w:val="auto"/>
          <w:highlight w:val="none"/>
        </w:rPr>
        <w:t> 。</w:t>
      </w:r>
    </w:p>
    <w:p w14:paraId="7049360A">
      <w:pPr>
        <w:spacing w:after="98"/>
        <w:ind w:firstLine="420" w:firstLineChars="0"/>
        <w:rPr>
          <w:rFonts w:hint="eastAsia" w:ascii="Times New Roman" w:hAnsi="Times New Roman"/>
          <w:color w:val="auto"/>
          <w:highlight w:val="none"/>
        </w:rPr>
        <w:sectPr>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790EB14A">
      <w:pPr>
        <w:spacing w:after="98"/>
        <w:ind w:firstLine="420" w:firstLineChars="0"/>
        <w:rPr>
          <w:rFonts w:hint="eastAsia" w:ascii="Times New Roman" w:hAnsi="Times New Roman"/>
          <w:color w:val="auto"/>
          <w:highlight w:val="none"/>
        </w:rPr>
      </w:pPr>
    </w:p>
    <w:p w14:paraId="34316320">
      <w:pPr>
        <w:spacing w:after="98"/>
        <w:ind w:firstLine="420" w:firstLineChars="0"/>
        <w:rPr>
          <w:rFonts w:hint="eastAsia" w:ascii="Times New Roman" w:hAnsi="Times New Roman"/>
          <w:color w:val="auto"/>
          <w:highlight w:val="none"/>
        </w:rPr>
      </w:pPr>
    </w:p>
    <w:p w14:paraId="47875BBD">
      <w:pPr>
        <w:spacing w:after="98"/>
        <w:ind w:firstLine="420" w:firstLineChars="0"/>
        <w:rPr>
          <w:rFonts w:hint="eastAsia" w:ascii="Times New Roman" w:hAnsi="Times New Roman"/>
          <w:color w:val="auto"/>
          <w:highlight w:val="none"/>
        </w:rPr>
      </w:pPr>
    </w:p>
    <w:p w14:paraId="1DA70DE4">
      <w:pPr>
        <w:spacing w:after="98"/>
        <w:ind w:firstLine="420" w:firstLineChars="0"/>
        <w:rPr>
          <w:rFonts w:hint="eastAsia" w:ascii="Times New Roman" w:hAnsi="Times New Roman"/>
          <w:color w:val="auto"/>
          <w:highlight w:val="none"/>
        </w:rPr>
      </w:pPr>
    </w:p>
    <w:p w14:paraId="25B58870">
      <w:pPr>
        <w:spacing w:after="98"/>
        <w:ind w:firstLine="420" w:firstLineChars="0"/>
        <w:rPr>
          <w:rFonts w:hint="eastAsia" w:ascii="Times New Roman" w:hAnsi="Times New Roman"/>
          <w:color w:val="auto"/>
          <w:highlight w:val="none"/>
        </w:rPr>
      </w:pPr>
    </w:p>
    <w:p w14:paraId="2434DB3F">
      <w:pPr>
        <w:spacing w:after="98"/>
        <w:ind w:firstLine="420" w:firstLineChars="0"/>
        <w:rPr>
          <w:rFonts w:hint="eastAsia" w:ascii="Times New Roman" w:hAnsi="Times New Roman"/>
          <w:color w:val="auto"/>
          <w:highlight w:val="none"/>
        </w:rPr>
      </w:pPr>
    </w:p>
    <w:p w14:paraId="1355A748">
      <w:pPr>
        <w:spacing w:after="98"/>
        <w:ind w:firstLine="420" w:firstLineChars="0"/>
        <w:rPr>
          <w:rFonts w:hint="eastAsia" w:ascii="Times New Roman" w:hAnsi="Times New Roman"/>
          <w:color w:val="auto"/>
          <w:highlight w:val="none"/>
        </w:rPr>
      </w:pPr>
    </w:p>
    <w:p w14:paraId="13693175">
      <w:pPr>
        <w:spacing w:after="98"/>
        <w:ind w:firstLine="420" w:firstLineChars="0"/>
        <w:rPr>
          <w:rFonts w:hint="eastAsia" w:ascii="Times New Roman" w:hAnsi="Times New Roman"/>
          <w:color w:val="auto"/>
          <w:highlight w:val="none"/>
        </w:rPr>
      </w:pPr>
    </w:p>
    <w:p w14:paraId="3563DC9E">
      <w:pPr>
        <w:spacing w:after="98"/>
        <w:ind w:firstLine="420" w:firstLineChars="0"/>
        <w:rPr>
          <w:rFonts w:hint="eastAsia" w:ascii="Times New Roman" w:hAnsi="Times New Roman"/>
          <w:color w:val="auto"/>
          <w:highlight w:val="none"/>
        </w:rPr>
      </w:pPr>
    </w:p>
    <w:p w14:paraId="257D99D4">
      <w:pPr>
        <w:spacing w:after="98"/>
        <w:ind w:firstLine="420" w:firstLineChars="0"/>
        <w:rPr>
          <w:rFonts w:hint="eastAsia" w:ascii="Times New Roman" w:hAnsi="Times New Roman"/>
          <w:color w:val="auto"/>
          <w:highlight w:val="none"/>
        </w:rPr>
      </w:pPr>
    </w:p>
    <w:p w14:paraId="38609D41">
      <w:pPr>
        <w:spacing w:after="98"/>
        <w:ind w:firstLine="420" w:firstLineChars="0"/>
        <w:rPr>
          <w:rFonts w:hint="eastAsia" w:ascii="Times New Roman" w:hAnsi="Times New Roman"/>
          <w:color w:val="auto"/>
          <w:highlight w:val="none"/>
        </w:rPr>
      </w:pPr>
    </w:p>
    <w:p w14:paraId="7202A326">
      <w:pPr>
        <w:spacing w:after="98"/>
        <w:ind w:firstLine="420" w:firstLineChars="0"/>
        <w:rPr>
          <w:rFonts w:hint="eastAsia" w:ascii="Times New Roman" w:hAnsi="Times New Roman"/>
          <w:color w:val="auto"/>
          <w:highlight w:val="none"/>
        </w:rPr>
      </w:pPr>
    </w:p>
    <w:p w14:paraId="7F99F676">
      <w:pPr>
        <w:pStyle w:val="2"/>
        <w:numPr>
          <w:ilvl w:val="0"/>
          <w:numId w:val="0"/>
        </w:numPr>
        <w:spacing w:before="93" w:after="93"/>
        <w:rPr>
          <w:rFonts w:ascii="Times New Roman" w:hAnsi="Times New Roman"/>
          <w:color w:val="auto"/>
          <w:highlight w:val="none"/>
        </w:rPr>
      </w:pPr>
      <w:bookmarkStart w:id="484" w:name="_Toc20502"/>
      <w:bookmarkStart w:id="485" w:name="_Toc18768"/>
      <w:bookmarkStart w:id="486" w:name="_Toc20187"/>
      <w:bookmarkStart w:id="487" w:name="_Toc31925"/>
      <w:r>
        <w:rPr>
          <w:rFonts w:hint="eastAsia" w:ascii="Times New Roman" w:hAnsi="Times New Roman"/>
          <w:color w:val="auto"/>
          <w:highlight w:val="none"/>
        </w:rPr>
        <w:t xml:space="preserve">附录A </w:t>
      </w:r>
      <w:r>
        <w:rPr>
          <w:rFonts w:hint="eastAsia"/>
          <w:color w:val="auto"/>
          <w:highlight w:val="none"/>
          <w:lang w:eastAsia="zh-CN"/>
        </w:rPr>
        <w:t>通信</w:t>
      </w:r>
      <w:r>
        <w:rPr>
          <w:rFonts w:hint="eastAsia" w:ascii="Times New Roman" w:hAnsi="Times New Roman"/>
          <w:color w:val="auto"/>
          <w:highlight w:val="none"/>
        </w:rPr>
        <w:t>协议</w:t>
      </w:r>
      <w:bookmarkEnd w:id="484"/>
      <w:bookmarkEnd w:id="485"/>
      <w:bookmarkEnd w:id="486"/>
      <w:bookmarkEnd w:id="487"/>
    </w:p>
    <w:p w14:paraId="5DFBAA9B">
      <w:pPr>
        <w:ind w:firstLine="420"/>
        <w:rPr>
          <w:rFonts w:hint="eastAsia" w:ascii="Times New Roman" w:hAnsi="Times New Roman"/>
          <w:color w:val="auto"/>
          <w:highlight w:val="none"/>
        </w:rPr>
      </w:pPr>
      <w:r>
        <w:rPr>
          <w:rFonts w:hint="eastAsia" w:ascii="Times New Roman" w:hAnsi="Times New Roman"/>
          <w:color w:val="auto"/>
          <w:highlight w:val="none"/>
        </w:rPr>
        <w:t>本产品提供标准RS485 串行通信接口，采用标准Modbus-RTU 通信协议。</w:t>
      </w:r>
    </w:p>
    <w:p w14:paraId="38F90EA3">
      <w:pPr>
        <w:pStyle w:val="3"/>
        <w:numPr>
          <w:ilvl w:val="1"/>
          <w:numId w:val="0"/>
        </w:numPr>
        <w:bidi w:val="0"/>
        <w:ind w:leftChars="0"/>
        <w:rPr>
          <w:rFonts w:hint="default" w:ascii="Times New Roman" w:hAnsi="Times New Roman"/>
          <w:color w:val="auto"/>
          <w:highlight w:val="none"/>
          <w:lang w:val="en-US" w:eastAsia="zh-CN"/>
        </w:rPr>
      </w:pPr>
      <w:bookmarkStart w:id="488" w:name="_Toc8359"/>
      <w:bookmarkStart w:id="489" w:name="_Toc31438"/>
      <w:bookmarkStart w:id="490" w:name="_Toc31105"/>
      <w:bookmarkStart w:id="491" w:name="_Toc19771"/>
      <w:bookmarkStart w:id="492" w:name="_Toc32147"/>
      <w:bookmarkStart w:id="493" w:name="_Toc23013"/>
      <w:bookmarkStart w:id="494" w:name="_Toc2014"/>
      <w:r>
        <w:rPr>
          <w:rFonts w:hint="eastAsia"/>
          <w:color w:val="auto"/>
          <w:highlight w:val="none"/>
          <w:lang w:val="en-US" w:eastAsia="zh-CN"/>
        </w:rPr>
        <w:t xml:space="preserve">A.1 </w:t>
      </w:r>
      <w:r>
        <w:rPr>
          <w:rFonts w:hint="eastAsia" w:ascii="Times New Roman" w:hAnsi="Times New Roman"/>
          <w:color w:val="auto"/>
          <w:highlight w:val="none"/>
          <w:lang w:val="en-US" w:eastAsia="zh-CN"/>
        </w:rPr>
        <w:t>实时数据</w:t>
      </w:r>
      <w:bookmarkEnd w:id="488"/>
      <w:bookmarkEnd w:id="489"/>
      <w:bookmarkEnd w:id="490"/>
      <w:bookmarkEnd w:id="491"/>
      <w:bookmarkEnd w:id="492"/>
      <w:bookmarkEnd w:id="493"/>
      <w:bookmarkEnd w:id="494"/>
    </w:p>
    <w:p w14:paraId="4CB366F4">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 0x03/0x04。</w:t>
      </w:r>
    </w:p>
    <w:p w14:paraId="73A5A0AD">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测量输入寄存器地址</w:t>
      </w:r>
    </w:p>
    <w:tbl>
      <w:tblPr>
        <w:tblStyle w:val="31"/>
        <w:tblW w:w="50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354"/>
        <w:gridCol w:w="726"/>
        <w:gridCol w:w="890"/>
        <w:gridCol w:w="684"/>
        <w:gridCol w:w="2258"/>
        <w:gridCol w:w="18"/>
      </w:tblGrid>
      <w:tr w14:paraId="6DEB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trHeight w:val="90" w:hRule="atLeast"/>
          <w:tblHeader/>
        </w:trPr>
        <w:tc>
          <w:tcPr>
            <w:tcW w:w="610" w:type="pct"/>
            <w:shd w:val="clear" w:color="auto" w:fill="BEBEBE" w:themeFill="background1" w:themeFillShade="BF"/>
            <w:vAlign w:val="center"/>
          </w:tcPr>
          <w:p w14:paraId="29B06D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p w14:paraId="7F05F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地址</w:t>
            </w:r>
          </w:p>
        </w:tc>
        <w:tc>
          <w:tcPr>
            <w:tcW w:w="1002" w:type="pct"/>
            <w:shd w:val="clear" w:color="auto" w:fill="BEBEBE" w:themeFill="background1" w:themeFillShade="BF"/>
            <w:vAlign w:val="center"/>
          </w:tcPr>
          <w:p w14:paraId="19D21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p w14:paraId="42A650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名称</w:t>
            </w:r>
          </w:p>
        </w:tc>
        <w:tc>
          <w:tcPr>
            <w:tcW w:w="537" w:type="pct"/>
            <w:shd w:val="clear" w:color="auto" w:fill="BEBEBE" w:themeFill="background1" w:themeFillShade="BF"/>
            <w:vAlign w:val="center"/>
          </w:tcPr>
          <w:p w14:paraId="5EA877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58" w:type="pct"/>
            <w:shd w:val="clear" w:color="auto" w:fill="BEBEBE" w:themeFill="background1" w:themeFillShade="BF"/>
            <w:vAlign w:val="center"/>
          </w:tcPr>
          <w:p w14:paraId="15F133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229BAA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506" w:type="pct"/>
            <w:shd w:val="clear" w:color="auto" w:fill="BEBEBE" w:themeFill="background1" w:themeFillShade="BF"/>
            <w:vAlign w:val="center"/>
          </w:tcPr>
          <w:p w14:paraId="221286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176EA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1671" w:type="pct"/>
            <w:shd w:val="clear" w:color="auto" w:fill="BEBEBE" w:themeFill="background1" w:themeFillShade="BF"/>
            <w:vAlign w:val="center"/>
          </w:tcPr>
          <w:p w14:paraId="0141E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54EB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4986" w:type="pct"/>
            <w:gridSpan w:val="6"/>
            <w:shd w:val="clear" w:color="auto" w:fill="D7D7D7" w:themeFill="background1" w:themeFillShade="D8"/>
            <w:vAlign w:val="center"/>
          </w:tcPr>
          <w:p w14:paraId="5ACA52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测量输入通道1</w:t>
            </w:r>
          </w:p>
        </w:tc>
      </w:tr>
      <w:tr w14:paraId="4D61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610" w:type="pct"/>
            <w:vAlign w:val="center"/>
          </w:tcPr>
          <w:p w14:paraId="3A501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0x2004</w:t>
            </w:r>
          </w:p>
        </w:tc>
        <w:tc>
          <w:tcPr>
            <w:tcW w:w="1002" w:type="pct"/>
            <w:vAlign w:val="center"/>
          </w:tcPr>
          <w:p w14:paraId="63898A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通道1</w:t>
            </w:r>
            <w:r>
              <w:rPr>
                <w:rFonts w:hint="eastAsia" w:ascii="Times New Roman" w:hAnsi="Times New Roman" w:cs="Times New Roman"/>
                <w:color w:val="auto"/>
                <w:highlight w:val="none"/>
                <w:lang w:val="en-US" w:eastAsia="zh-CN"/>
              </w:rPr>
              <w:t>电极接入状态</w:t>
            </w:r>
          </w:p>
        </w:tc>
        <w:tc>
          <w:tcPr>
            <w:tcW w:w="537" w:type="pct"/>
            <w:vAlign w:val="center"/>
          </w:tcPr>
          <w:p w14:paraId="0364E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vAlign w:val="center"/>
          </w:tcPr>
          <w:p w14:paraId="0FB2F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vAlign w:val="center"/>
          </w:tcPr>
          <w:p w14:paraId="401684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vAlign w:val="center"/>
          </w:tcPr>
          <w:p w14:paraId="6CA9C2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0：未接入</w:t>
            </w:r>
          </w:p>
          <w:p w14:paraId="4DA905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1：已接入</w:t>
            </w:r>
          </w:p>
        </w:tc>
      </w:tr>
      <w:tr w14:paraId="5B2B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610" w:type="pct"/>
            <w:vAlign w:val="center"/>
          </w:tcPr>
          <w:p w14:paraId="643FE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0x2005</w:t>
            </w:r>
          </w:p>
        </w:tc>
        <w:tc>
          <w:tcPr>
            <w:tcW w:w="1002" w:type="pct"/>
            <w:vAlign w:val="center"/>
          </w:tcPr>
          <w:p w14:paraId="709400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537" w:type="pct"/>
            <w:vAlign w:val="center"/>
          </w:tcPr>
          <w:p w14:paraId="4DF639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vAlign w:val="center"/>
          </w:tcPr>
          <w:p w14:paraId="64B459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vAlign w:val="center"/>
          </w:tcPr>
          <w:p w14:paraId="63D3F3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vAlign w:val="center"/>
          </w:tcPr>
          <w:p w14:paraId="002540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0C5B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610" w:type="pct"/>
            <w:shd w:val="clear" w:color="auto" w:fill="FFFFFF" w:themeFill="background1"/>
            <w:vAlign w:val="center"/>
          </w:tcPr>
          <w:p w14:paraId="0C9AA6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0x2006</w:t>
            </w:r>
          </w:p>
        </w:tc>
        <w:tc>
          <w:tcPr>
            <w:tcW w:w="1002" w:type="pct"/>
            <w:shd w:val="clear" w:color="auto" w:fill="FFFFFF" w:themeFill="background1"/>
            <w:vAlign w:val="center"/>
          </w:tcPr>
          <w:p w14:paraId="14886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通道1</w:t>
            </w:r>
            <w:r>
              <w:rPr>
                <w:rFonts w:hint="eastAsia" w:ascii="Times New Roman" w:hAnsi="Times New Roman" w:cs="Times New Roman"/>
                <w:color w:val="auto"/>
                <w:highlight w:val="none"/>
                <w:lang w:val="en-US" w:eastAsia="zh-CN"/>
              </w:rPr>
              <w:t>测量类型及单位</w:t>
            </w:r>
          </w:p>
        </w:tc>
        <w:tc>
          <w:tcPr>
            <w:tcW w:w="537" w:type="pct"/>
            <w:shd w:val="clear" w:color="auto" w:fill="FFFFFF" w:themeFill="background1"/>
            <w:vAlign w:val="center"/>
          </w:tcPr>
          <w:p w14:paraId="139C0B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52E14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2D76F4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4D122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高字节：测量</w:t>
            </w:r>
            <w:r>
              <w:rPr>
                <w:rFonts w:hint="eastAsia" w:cs="Times New Roman"/>
                <w:color w:val="auto"/>
                <w:highlight w:val="none"/>
                <w:lang w:val="en-US" w:eastAsia="zh-CN"/>
              </w:rPr>
              <w:t>参数类型，</w:t>
            </w:r>
            <w:r>
              <w:rPr>
                <w:rFonts w:hint="eastAsia" w:ascii="Times New Roman" w:hAnsi="Times New Roman" w:cs="Times New Roman"/>
                <w:color w:val="auto"/>
                <w:highlight w:val="none"/>
                <w:lang w:val="en-US" w:eastAsia="zh-CN"/>
              </w:rPr>
              <w:t>详见</w:t>
            </w:r>
            <w:r>
              <w:rPr>
                <w:rFonts w:hint="eastAsia" w:cs="Times New Roman"/>
                <w:color w:val="auto"/>
                <w:highlight w:val="none"/>
                <w:lang w:val="en-US" w:eastAsia="zh-CN"/>
              </w:rPr>
              <w:t>表21。</w:t>
            </w:r>
          </w:p>
          <w:p w14:paraId="7BFD8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ascii="Times New Roman" w:hAnsi="Times New Roman" w:cs="Times New Roman"/>
                <w:color w:val="auto"/>
                <w:highlight w:val="none"/>
                <w:lang w:val="en-US" w:eastAsia="zh-CN"/>
              </w:rPr>
              <w:t>低字节：单位类型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详见</w:t>
            </w:r>
            <w:r>
              <w:rPr>
                <w:rFonts w:hint="eastAsia" w:cs="Times New Roman"/>
                <w:color w:val="auto"/>
                <w:highlight w:val="none"/>
                <w:lang w:val="en-US" w:eastAsia="zh-CN"/>
              </w:rPr>
              <w:t>表22</w:t>
            </w:r>
          </w:p>
          <w:p w14:paraId="214AF2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如：0x0103表示测量参数为pH，单位为pH</w:t>
            </w:r>
          </w:p>
        </w:tc>
      </w:tr>
      <w:tr w14:paraId="23A4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610" w:type="pct"/>
            <w:shd w:val="clear" w:color="auto" w:fill="FFFFFF" w:themeFill="background1"/>
            <w:vAlign w:val="center"/>
          </w:tcPr>
          <w:p w14:paraId="65A27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0x2007</w:t>
            </w:r>
          </w:p>
        </w:tc>
        <w:tc>
          <w:tcPr>
            <w:tcW w:w="1002" w:type="pct"/>
            <w:shd w:val="clear" w:color="auto" w:fill="FFFFFF" w:themeFill="background1"/>
            <w:vAlign w:val="center"/>
          </w:tcPr>
          <w:p w14:paraId="2F138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预留（对齐）</w:t>
            </w:r>
          </w:p>
        </w:tc>
        <w:tc>
          <w:tcPr>
            <w:tcW w:w="537" w:type="pct"/>
            <w:shd w:val="clear" w:color="auto" w:fill="FFFFFF" w:themeFill="background1"/>
            <w:vAlign w:val="center"/>
          </w:tcPr>
          <w:p w14:paraId="56CD12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67FA5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52F66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6C2CB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p>
        </w:tc>
      </w:tr>
      <w:tr w14:paraId="6CBA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39" w:hRule="atLeast"/>
        </w:trPr>
        <w:tc>
          <w:tcPr>
            <w:tcW w:w="610" w:type="pct"/>
            <w:shd w:val="clear" w:color="auto" w:fill="FFFFFF" w:themeFill="background1"/>
            <w:vAlign w:val="center"/>
          </w:tcPr>
          <w:p w14:paraId="2141F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0x2008</w:t>
            </w:r>
          </w:p>
        </w:tc>
        <w:tc>
          <w:tcPr>
            <w:tcW w:w="1002" w:type="pct"/>
            <w:shd w:val="clear" w:color="auto" w:fill="FFFFFF" w:themeFill="background1"/>
            <w:vAlign w:val="center"/>
          </w:tcPr>
          <w:p w14:paraId="207EEC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通道1</w:t>
            </w:r>
            <w:r>
              <w:rPr>
                <w:rFonts w:hint="eastAsia" w:ascii="Times New Roman" w:hAnsi="Times New Roman" w:cs="Times New Roman"/>
                <w:color w:val="auto"/>
                <w:highlight w:val="none"/>
                <w:lang w:val="en-US" w:eastAsia="zh-CN"/>
              </w:rPr>
              <w:t>测量值</w:t>
            </w:r>
          </w:p>
        </w:tc>
        <w:tc>
          <w:tcPr>
            <w:tcW w:w="537" w:type="pct"/>
            <w:shd w:val="clear" w:color="auto" w:fill="FFFFFF" w:themeFill="background1"/>
            <w:vAlign w:val="center"/>
          </w:tcPr>
          <w:p w14:paraId="57EFF4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35CD99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2F29D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F3DD8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140BAF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61E2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39" w:hRule="atLeast"/>
        </w:trPr>
        <w:tc>
          <w:tcPr>
            <w:tcW w:w="610" w:type="pct"/>
            <w:shd w:val="clear" w:color="auto" w:fill="FFFFFF" w:themeFill="background1"/>
            <w:vAlign w:val="center"/>
          </w:tcPr>
          <w:p w14:paraId="212F9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0x200A</w:t>
            </w:r>
          </w:p>
        </w:tc>
        <w:tc>
          <w:tcPr>
            <w:tcW w:w="1002" w:type="pct"/>
            <w:shd w:val="clear" w:color="auto" w:fill="FFFFFF" w:themeFill="background1"/>
            <w:vAlign w:val="center"/>
          </w:tcPr>
          <w:p w14:paraId="02BDD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通道1测量参数</w:t>
            </w:r>
            <w:r>
              <w:rPr>
                <w:rFonts w:hint="eastAsia" w:ascii="Times New Roman" w:hAnsi="Times New Roman" w:cs="Times New Roman"/>
                <w:color w:val="auto"/>
                <w:highlight w:val="none"/>
                <w:lang w:val="en-US" w:eastAsia="zh-CN"/>
              </w:rPr>
              <w:t>量程上限值</w:t>
            </w:r>
          </w:p>
        </w:tc>
        <w:tc>
          <w:tcPr>
            <w:tcW w:w="537" w:type="pct"/>
            <w:shd w:val="clear" w:color="auto" w:fill="FFFFFF" w:themeFill="background1"/>
            <w:vAlign w:val="center"/>
          </w:tcPr>
          <w:p w14:paraId="1DCF5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606184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6BF6A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779DB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46625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4EDF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39" w:hRule="atLeast"/>
        </w:trPr>
        <w:tc>
          <w:tcPr>
            <w:tcW w:w="610" w:type="pct"/>
            <w:shd w:val="clear" w:color="auto" w:fill="FFFFFF" w:themeFill="background1"/>
            <w:vAlign w:val="center"/>
          </w:tcPr>
          <w:p w14:paraId="6B100A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0x200C</w:t>
            </w:r>
          </w:p>
        </w:tc>
        <w:tc>
          <w:tcPr>
            <w:tcW w:w="1002" w:type="pct"/>
            <w:shd w:val="clear" w:color="auto" w:fill="FFFFFF" w:themeFill="background1"/>
            <w:vAlign w:val="center"/>
          </w:tcPr>
          <w:p w14:paraId="3EDB91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通道1测量参数</w:t>
            </w:r>
            <w:r>
              <w:rPr>
                <w:rFonts w:hint="eastAsia" w:ascii="Times New Roman" w:hAnsi="Times New Roman" w:cs="Times New Roman"/>
                <w:color w:val="auto"/>
                <w:highlight w:val="none"/>
                <w:lang w:val="en-US" w:eastAsia="zh-CN"/>
              </w:rPr>
              <w:t>量程下限值</w:t>
            </w:r>
          </w:p>
        </w:tc>
        <w:tc>
          <w:tcPr>
            <w:tcW w:w="537" w:type="pct"/>
            <w:shd w:val="clear" w:color="auto" w:fill="FFFFFF" w:themeFill="background1"/>
            <w:vAlign w:val="center"/>
          </w:tcPr>
          <w:p w14:paraId="077FC5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38D2F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66C8F2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79E73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4AA06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5CCB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39" w:hRule="atLeast"/>
        </w:trPr>
        <w:tc>
          <w:tcPr>
            <w:tcW w:w="610" w:type="pct"/>
            <w:shd w:val="clear" w:color="auto" w:fill="FFFFFF" w:themeFill="background1"/>
            <w:vAlign w:val="center"/>
          </w:tcPr>
          <w:p w14:paraId="703CF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0x200E</w:t>
            </w:r>
          </w:p>
        </w:tc>
        <w:tc>
          <w:tcPr>
            <w:tcW w:w="1002" w:type="pct"/>
            <w:shd w:val="clear" w:color="auto" w:fill="FFFFFF" w:themeFill="background1"/>
            <w:vAlign w:val="center"/>
          </w:tcPr>
          <w:p w14:paraId="79F117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3A5F2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144D58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138BEE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36036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5CE8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39" w:hRule="atLeast"/>
        </w:trPr>
        <w:tc>
          <w:tcPr>
            <w:tcW w:w="610" w:type="pct"/>
            <w:shd w:val="clear" w:color="auto" w:fill="FFFFFF" w:themeFill="background1"/>
            <w:vAlign w:val="center"/>
          </w:tcPr>
          <w:p w14:paraId="556CA2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0x2010</w:t>
            </w:r>
          </w:p>
        </w:tc>
        <w:tc>
          <w:tcPr>
            <w:tcW w:w="1002" w:type="pct"/>
            <w:shd w:val="clear" w:color="auto" w:fill="FFFFFF" w:themeFill="background1"/>
            <w:vAlign w:val="center"/>
          </w:tcPr>
          <w:p w14:paraId="7B0F2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0E168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7550AD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1BEDD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EBC4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4942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39" w:hRule="atLeast"/>
        </w:trPr>
        <w:tc>
          <w:tcPr>
            <w:tcW w:w="610" w:type="pct"/>
            <w:shd w:val="clear" w:color="auto" w:fill="FFFFFF" w:themeFill="background1"/>
            <w:vAlign w:val="center"/>
          </w:tcPr>
          <w:p w14:paraId="3CFD1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0x2012</w:t>
            </w:r>
          </w:p>
        </w:tc>
        <w:tc>
          <w:tcPr>
            <w:tcW w:w="1002" w:type="pct"/>
            <w:shd w:val="clear" w:color="auto" w:fill="FFFFFF" w:themeFill="background1"/>
            <w:vAlign w:val="center"/>
          </w:tcPr>
          <w:p w14:paraId="5092C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18D47E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6F7E84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42B53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04B3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6332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470" w:hRule="atLeast"/>
        </w:trPr>
        <w:tc>
          <w:tcPr>
            <w:tcW w:w="610" w:type="pct"/>
            <w:shd w:val="clear" w:color="auto" w:fill="FFFFFF" w:themeFill="background1"/>
            <w:vAlign w:val="center"/>
          </w:tcPr>
          <w:p w14:paraId="786A02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0x2014</w:t>
            </w:r>
          </w:p>
        </w:tc>
        <w:tc>
          <w:tcPr>
            <w:tcW w:w="1002" w:type="pct"/>
            <w:shd w:val="clear" w:color="auto" w:fill="FFFFFF" w:themeFill="background1"/>
            <w:vAlign w:val="center"/>
          </w:tcPr>
          <w:p w14:paraId="433B35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通道1温度参数</w:t>
            </w:r>
          </w:p>
        </w:tc>
        <w:tc>
          <w:tcPr>
            <w:tcW w:w="537" w:type="pct"/>
            <w:shd w:val="clear" w:color="auto" w:fill="FFFFFF" w:themeFill="background1"/>
            <w:vAlign w:val="center"/>
          </w:tcPr>
          <w:p w14:paraId="79C99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523EA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1A5F47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4C3D2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高字节：表示测量</w:t>
            </w:r>
            <w:r>
              <w:rPr>
                <w:rFonts w:hint="eastAsia" w:cs="Times New Roman"/>
                <w:color w:val="auto"/>
                <w:highlight w:val="none"/>
                <w:lang w:val="en-US" w:eastAsia="zh-CN"/>
              </w:rPr>
              <w:t>参数类型，</w:t>
            </w:r>
            <w:r>
              <w:rPr>
                <w:rFonts w:hint="eastAsia" w:ascii="Times New Roman" w:hAnsi="Times New Roman" w:eastAsia="宋体" w:cs="Times New Roman"/>
                <w:szCs w:val="21"/>
                <w:highlight w:val="none"/>
              </w:rPr>
              <w:t>此寄存器固定为</w:t>
            </w:r>
            <w:r>
              <w:rPr>
                <w:rFonts w:hint="eastAsia" w:cs="Times New Roman"/>
                <w:color w:val="auto"/>
                <w:sz w:val="21"/>
                <w:szCs w:val="22"/>
                <w:highlight w:val="none"/>
                <w:lang w:val="en-US" w:eastAsia="zh-CN"/>
              </w:rPr>
              <w:t>0x26，表示</w:t>
            </w:r>
            <w:r>
              <w:rPr>
                <w:rFonts w:hint="eastAsia" w:ascii="Times New Roman" w:hAnsi="Times New Roman" w:cs="Times New Roman"/>
                <w:szCs w:val="21"/>
                <w:highlight w:val="none"/>
                <w:lang w:val="en-US" w:eastAsia="zh-CN"/>
              </w:rPr>
              <w:t>测量温度</w:t>
            </w:r>
            <w:r>
              <w:rPr>
                <w:rFonts w:hint="eastAsia" w:cs="Times New Roman"/>
                <w:color w:val="auto"/>
                <w:highlight w:val="none"/>
                <w:lang w:val="en-US" w:eastAsia="zh-CN"/>
              </w:rPr>
              <w:t>。</w:t>
            </w:r>
          </w:p>
          <w:p w14:paraId="0947E2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低字节：表示单位类型</w:t>
            </w:r>
            <w:r>
              <w:rPr>
                <w:rFonts w:hint="eastAsia" w:cs="Times New Roman"/>
                <w:color w:val="auto"/>
                <w:highlight w:val="none"/>
                <w:lang w:val="en-US" w:eastAsia="zh-CN"/>
              </w:rPr>
              <w:t>，0x00：℃；0x01：℉</w:t>
            </w:r>
          </w:p>
        </w:tc>
      </w:tr>
      <w:tr w14:paraId="21B9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610" w:type="pct"/>
            <w:shd w:val="clear" w:color="auto" w:fill="FFFFFF" w:themeFill="background1"/>
            <w:vAlign w:val="center"/>
          </w:tcPr>
          <w:p w14:paraId="3D614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lang w:val="en-US" w:eastAsia="zh-CN"/>
              </w:rPr>
            </w:pPr>
            <w:r>
              <w:rPr>
                <w:rFonts w:hint="eastAsia"/>
                <w:lang w:val="en-US" w:eastAsia="zh-CN"/>
              </w:rPr>
              <w:t>0x2015</w:t>
            </w:r>
          </w:p>
        </w:tc>
        <w:tc>
          <w:tcPr>
            <w:tcW w:w="1002" w:type="pct"/>
            <w:shd w:val="clear" w:color="auto" w:fill="FFFFFF" w:themeFill="background1"/>
            <w:vAlign w:val="center"/>
          </w:tcPr>
          <w:p w14:paraId="01A41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537" w:type="pct"/>
            <w:shd w:val="clear" w:color="auto" w:fill="FFFFFF" w:themeFill="background1"/>
            <w:vAlign w:val="center"/>
          </w:tcPr>
          <w:p w14:paraId="0F5F1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4E53B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117F7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84A5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026C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178" w:hRule="atLeast"/>
        </w:trPr>
        <w:tc>
          <w:tcPr>
            <w:tcW w:w="610" w:type="pct"/>
            <w:shd w:val="clear" w:color="auto" w:fill="FFFFFF" w:themeFill="background1"/>
            <w:vAlign w:val="center"/>
          </w:tcPr>
          <w:p w14:paraId="6E8BB7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0x2016</w:t>
            </w:r>
          </w:p>
        </w:tc>
        <w:tc>
          <w:tcPr>
            <w:tcW w:w="1002" w:type="pct"/>
            <w:shd w:val="clear" w:color="auto" w:fill="FFFFFF" w:themeFill="background1"/>
            <w:vAlign w:val="center"/>
          </w:tcPr>
          <w:p w14:paraId="54206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通道1温度</w:t>
            </w:r>
            <w:r>
              <w:rPr>
                <w:rFonts w:hint="eastAsia" w:ascii="Times New Roman" w:hAnsi="Times New Roman" w:cs="Times New Roman"/>
                <w:color w:val="auto"/>
                <w:highlight w:val="none"/>
                <w:lang w:val="en-US" w:eastAsia="zh-CN"/>
              </w:rPr>
              <w:t>值</w:t>
            </w:r>
          </w:p>
        </w:tc>
        <w:tc>
          <w:tcPr>
            <w:tcW w:w="537" w:type="pct"/>
            <w:shd w:val="clear" w:color="auto" w:fill="FFFFFF" w:themeFill="background1"/>
            <w:vAlign w:val="center"/>
          </w:tcPr>
          <w:p w14:paraId="410A5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309F1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09F92C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909E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2D58F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30C3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178" w:hRule="atLeast"/>
        </w:trPr>
        <w:tc>
          <w:tcPr>
            <w:tcW w:w="610" w:type="pct"/>
            <w:shd w:val="clear" w:color="auto" w:fill="FFFFFF" w:themeFill="background1"/>
            <w:vAlign w:val="center"/>
          </w:tcPr>
          <w:p w14:paraId="3573D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0x2018</w:t>
            </w:r>
          </w:p>
        </w:tc>
        <w:tc>
          <w:tcPr>
            <w:tcW w:w="1002" w:type="pct"/>
            <w:shd w:val="clear" w:color="auto" w:fill="FFFFFF" w:themeFill="background1"/>
            <w:vAlign w:val="center"/>
          </w:tcPr>
          <w:p w14:paraId="21B7A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通道1温度</w:t>
            </w:r>
            <w:r>
              <w:rPr>
                <w:rFonts w:hint="eastAsia" w:ascii="Times New Roman" w:hAnsi="Times New Roman" w:cs="Times New Roman"/>
                <w:color w:val="auto"/>
                <w:highlight w:val="none"/>
                <w:lang w:val="en-US" w:eastAsia="zh-CN"/>
              </w:rPr>
              <w:t>量程上限值</w:t>
            </w:r>
          </w:p>
        </w:tc>
        <w:tc>
          <w:tcPr>
            <w:tcW w:w="537" w:type="pct"/>
            <w:shd w:val="clear" w:color="auto" w:fill="FFFFFF" w:themeFill="background1"/>
            <w:vAlign w:val="center"/>
          </w:tcPr>
          <w:p w14:paraId="70C85B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09621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76755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68DD9C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031F6B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5893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178" w:hRule="atLeast"/>
        </w:trPr>
        <w:tc>
          <w:tcPr>
            <w:tcW w:w="610" w:type="pct"/>
            <w:shd w:val="clear" w:color="auto" w:fill="FFFFFF" w:themeFill="background1"/>
            <w:vAlign w:val="center"/>
          </w:tcPr>
          <w:p w14:paraId="68C41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0x201A</w:t>
            </w:r>
          </w:p>
        </w:tc>
        <w:tc>
          <w:tcPr>
            <w:tcW w:w="1002" w:type="pct"/>
            <w:shd w:val="clear" w:color="auto" w:fill="FFFFFF" w:themeFill="background1"/>
            <w:vAlign w:val="center"/>
          </w:tcPr>
          <w:p w14:paraId="4FC3F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通道1温度</w:t>
            </w:r>
            <w:r>
              <w:rPr>
                <w:rFonts w:hint="eastAsia" w:ascii="Times New Roman" w:hAnsi="Times New Roman" w:cs="Times New Roman"/>
                <w:color w:val="auto"/>
                <w:highlight w:val="none"/>
                <w:lang w:val="en-US" w:eastAsia="zh-CN"/>
              </w:rPr>
              <w:t>量程下限值</w:t>
            </w:r>
          </w:p>
        </w:tc>
        <w:tc>
          <w:tcPr>
            <w:tcW w:w="537" w:type="pct"/>
            <w:shd w:val="clear" w:color="auto" w:fill="FFFFFF" w:themeFill="background1"/>
            <w:vAlign w:val="center"/>
          </w:tcPr>
          <w:p w14:paraId="7F245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5F78D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66038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3D468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2C44E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32AB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178" w:hRule="atLeast"/>
        </w:trPr>
        <w:tc>
          <w:tcPr>
            <w:tcW w:w="610" w:type="pct"/>
            <w:shd w:val="clear" w:color="auto" w:fill="FFFFFF" w:themeFill="background1"/>
            <w:vAlign w:val="center"/>
          </w:tcPr>
          <w:p w14:paraId="0C5F7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0x201C</w:t>
            </w:r>
          </w:p>
        </w:tc>
        <w:tc>
          <w:tcPr>
            <w:tcW w:w="1002" w:type="pct"/>
            <w:shd w:val="clear" w:color="auto" w:fill="FFFFFF" w:themeFill="background1"/>
            <w:vAlign w:val="center"/>
          </w:tcPr>
          <w:p w14:paraId="7E450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49F4A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147B9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42FE01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0C99AF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2F9E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178" w:hRule="atLeast"/>
        </w:trPr>
        <w:tc>
          <w:tcPr>
            <w:tcW w:w="610" w:type="pct"/>
            <w:shd w:val="clear" w:color="auto" w:fill="FFFFFF" w:themeFill="background1"/>
            <w:vAlign w:val="center"/>
          </w:tcPr>
          <w:p w14:paraId="7588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cs="Times New Roman"/>
                <w:color w:val="auto"/>
                <w:highlight w:val="none"/>
                <w:lang w:val="en-US" w:eastAsia="zh-CN"/>
              </w:rPr>
            </w:pPr>
            <w:r>
              <w:rPr>
                <w:rFonts w:hint="eastAsia" w:cs="Times New Roman"/>
                <w:color w:val="auto"/>
                <w:highlight w:val="none"/>
                <w:lang w:val="en-US" w:eastAsia="zh-CN"/>
              </w:rPr>
              <w:t>0x201E</w:t>
            </w:r>
          </w:p>
        </w:tc>
        <w:tc>
          <w:tcPr>
            <w:tcW w:w="1002" w:type="pct"/>
            <w:shd w:val="clear" w:color="auto" w:fill="FFFFFF" w:themeFill="background1"/>
            <w:vAlign w:val="center"/>
          </w:tcPr>
          <w:p w14:paraId="7FC64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735AB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35F5B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12446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20F23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54D7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178" w:hRule="atLeast"/>
        </w:trPr>
        <w:tc>
          <w:tcPr>
            <w:tcW w:w="610" w:type="pct"/>
            <w:shd w:val="clear" w:color="auto" w:fill="FFFFFF" w:themeFill="background1"/>
            <w:vAlign w:val="center"/>
          </w:tcPr>
          <w:p w14:paraId="78703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0x2020</w:t>
            </w:r>
          </w:p>
        </w:tc>
        <w:tc>
          <w:tcPr>
            <w:tcW w:w="1002" w:type="pct"/>
            <w:shd w:val="clear" w:color="auto" w:fill="FFFFFF" w:themeFill="background1"/>
            <w:vAlign w:val="center"/>
          </w:tcPr>
          <w:p w14:paraId="1FFE4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34A3D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79902A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782D8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0823E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79AE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4986" w:type="pct"/>
            <w:gridSpan w:val="6"/>
            <w:shd w:val="clear" w:color="auto" w:fill="D7D7D7" w:themeFill="background1" w:themeFillShade="D8"/>
            <w:vAlign w:val="center"/>
          </w:tcPr>
          <w:p w14:paraId="1103A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测量输入通道2</w:t>
            </w:r>
          </w:p>
        </w:tc>
      </w:tr>
      <w:tr w14:paraId="2A64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 w:hRule="atLeast"/>
        </w:trPr>
        <w:tc>
          <w:tcPr>
            <w:tcW w:w="610" w:type="pct"/>
            <w:shd w:val="clear" w:color="auto" w:fill="FFFFFF" w:themeFill="background1"/>
            <w:vAlign w:val="center"/>
          </w:tcPr>
          <w:p w14:paraId="4CED36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0x2022</w:t>
            </w:r>
          </w:p>
        </w:tc>
        <w:tc>
          <w:tcPr>
            <w:tcW w:w="1002" w:type="pct"/>
            <w:shd w:val="clear" w:color="auto" w:fill="FFFFFF" w:themeFill="background1"/>
            <w:vAlign w:val="center"/>
          </w:tcPr>
          <w:p w14:paraId="547AF3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cs="Times New Roman"/>
                <w:color w:val="auto"/>
                <w:highlight w:val="none"/>
                <w:lang w:val="en-US" w:eastAsia="zh-CN"/>
              </w:rPr>
              <w:t>通道2</w:t>
            </w:r>
            <w:r>
              <w:rPr>
                <w:rFonts w:hint="eastAsia" w:ascii="Times New Roman" w:hAnsi="Times New Roman" w:cs="Times New Roman"/>
                <w:color w:val="auto"/>
                <w:highlight w:val="none"/>
                <w:lang w:val="en-US" w:eastAsia="zh-CN"/>
              </w:rPr>
              <w:t>电极接入状态</w:t>
            </w:r>
          </w:p>
        </w:tc>
        <w:tc>
          <w:tcPr>
            <w:tcW w:w="537" w:type="pct"/>
            <w:shd w:val="clear" w:color="auto" w:fill="FFFFFF" w:themeFill="background1"/>
            <w:vAlign w:val="center"/>
          </w:tcPr>
          <w:p w14:paraId="6D9EDC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397EE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19722A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84" w:type="pct"/>
            <w:gridSpan w:val="2"/>
            <w:shd w:val="clear" w:color="auto" w:fill="FFFFFF" w:themeFill="background1"/>
            <w:vAlign w:val="center"/>
          </w:tcPr>
          <w:p w14:paraId="328506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0：未接入</w:t>
            </w:r>
          </w:p>
          <w:p w14:paraId="4069AA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1：已接入</w:t>
            </w:r>
          </w:p>
        </w:tc>
      </w:tr>
      <w:tr w14:paraId="0B3E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 w:hRule="atLeast"/>
        </w:trPr>
        <w:tc>
          <w:tcPr>
            <w:tcW w:w="610" w:type="pct"/>
            <w:shd w:val="clear" w:color="auto" w:fill="FFFFFF" w:themeFill="background1"/>
            <w:vAlign w:val="center"/>
          </w:tcPr>
          <w:p w14:paraId="475CA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0x20</w:t>
            </w:r>
            <w:r>
              <w:rPr>
                <w:rFonts w:hint="eastAsia" w:cs="Times New Roman"/>
                <w:color w:val="auto"/>
                <w:highlight w:val="none"/>
                <w:lang w:val="en-US" w:eastAsia="zh-CN"/>
              </w:rPr>
              <w:t>23</w:t>
            </w:r>
          </w:p>
        </w:tc>
        <w:tc>
          <w:tcPr>
            <w:tcW w:w="1002" w:type="pct"/>
            <w:shd w:val="clear" w:color="auto" w:fill="FFFFFF" w:themeFill="background1"/>
            <w:vAlign w:val="center"/>
          </w:tcPr>
          <w:p w14:paraId="317FF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537" w:type="pct"/>
            <w:shd w:val="clear" w:color="auto" w:fill="FFFFFF" w:themeFill="background1"/>
            <w:vAlign w:val="center"/>
          </w:tcPr>
          <w:p w14:paraId="3DED0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057848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207C78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84" w:type="pct"/>
            <w:gridSpan w:val="2"/>
            <w:shd w:val="clear" w:color="auto" w:fill="FFFFFF" w:themeFill="background1"/>
            <w:vAlign w:val="center"/>
          </w:tcPr>
          <w:p w14:paraId="20297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21E7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1C80BC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0x2024</w:t>
            </w:r>
          </w:p>
        </w:tc>
        <w:tc>
          <w:tcPr>
            <w:tcW w:w="1002" w:type="pct"/>
            <w:shd w:val="clear" w:color="auto" w:fill="FFFFFF" w:themeFill="background1"/>
            <w:vAlign w:val="center"/>
          </w:tcPr>
          <w:p w14:paraId="14547E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通道2</w:t>
            </w:r>
            <w:r>
              <w:rPr>
                <w:rFonts w:hint="eastAsia" w:ascii="Times New Roman" w:hAnsi="Times New Roman" w:cs="Times New Roman"/>
                <w:color w:val="auto"/>
                <w:highlight w:val="none"/>
                <w:lang w:val="en-US" w:eastAsia="zh-CN"/>
              </w:rPr>
              <w:t>测量类型及单位</w:t>
            </w:r>
          </w:p>
        </w:tc>
        <w:tc>
          <w:tcPr>
            <w:tcW w:w="537" w:type="pct"/>
            <w:shd w:val="clear" w:color="auto" w:fill="FFFFFF" w:themeFill="background1"/>
            <w:vAlign w:val="center"/>
          </w:tcPr>
          <w:p w14:paraId="32E64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default" w:cs="Times New Roman"/>
                <w:color w:val="auto"/>
                <w:highlight w:val="none"/>
                <w:lang w:val="en-US" w:eastAsia="zh-CN"/>
              </w:rPr>
            </w:pPr>
            <w:r>
              <w:rPr>
                <w:rFonts w:hint="eastAsia" w:cs="Times New Roman"/>
                <w:color w:val="auto"/>
                <w:highlight w:val="none"/>
                <w:lang w:val="en-US" w:eastAsia="zh-CN"/>
              </w:rPr>
              <w:t>1</w:t>
            </w:r>
          </w:p>
        </w:tc>
        <w:tc>
          <w:tcPr>
            <w:tcW w:w="658" w:type="pct"/>
            <w:shd w:val="clear" w:color="auto" w:fill="FFFFFF" w:themeFill="background1"/>
            <w:vAlign w:val="center"/>
          </w:tcPr>
          <w:p w14:paraId="6DFDC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0C7D5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691A7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高字节：表示测量</w:t>
            </w:r>
            <w:r>
              <w:rPr>
                <w:rFonts w:hint="eastAsia" w:cs="Times New Roman"/>
                <w:color w:val="auto"/>
                <w:highlight w:val="none"/>
                <w:lang w:val="en-US" w:eastAsia="zh-CN"/>
              </w:rPr>
              <w:t>参数类型，</w:t>
            </w:r>
            <w:r>
              <w:rPr>
                <w:rFonts w:hint="eastAsia" w:ascii="Times New Roman" w:hAnsi="Times New Roman" w:cs="Times New Roman"/>
                <w:color w:val="auto"/>
                <w:highlight w:val="none"/>
                <w:lang w:val="en-US" w:eastAsia="zh-CN"/>
              </w:rPr>
              <w:t>详见</w:t>
            </w:r>
            <w:r>
              <w:rPr>
                <w:rFonts w:hint="eastAsia" w:cs="Times New Roman"/>
                <w:color w:val="auto"/>
                <w:highlight w:val="none"/>
                <w:lang w:val="en-US" w:eastAsia="zh-CN"/>
              </w:rPr>
              <w:t>表21。</w:t>
            </w:r>
          </w:p>
          <w:p w14:paraId="4A206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ascii="Times New Roman" w:hAnsi="Times New Roman" w:cs="Times New Roman"/>
                <w:color w:val="auto"/>
                <w:highlight w:val="none"/>
                <w:lang w:val="en-US" w:eastAsia="zh-CN"/>
              </w:rPr>
              <w:t>低字节：表示单位类型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详见</w:t>
            </w:r>
            <w:r>
              <w:rPr>
                <w:rFonts w:hint="eastAsia" w:cs="Times New Roman"/>
                <w:color w:val="auto"/>
                <w:highlight w:val="none"/>
                <w:lang w:val="en-US" w:eastAsia="zh-CN"/>
              </w:rPr>
              <w:t>表22</w:t>
            </w:r>
          </w:p>
          <w:p w14:paraId="5D0FA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如：0x0704表示测量参数为电导率，单位为</w:t>
            </w:r>
            <w:r>
              <w:rPr>
                <w:rFonts w:hint="default" w:ascii="Times New Roman" w:hAnsi="Times New Roman" w:cs="Times New Roman"/>
                <w:color w:val="auto"/>
                <w:highlight w:val="none"/>
                <w:lang w:val="en-US" w:eastAsia="zh-CN"/>
              </w:rPr>
              <w:t>μS/cm</w:t>
            </w:r>
          </w:p>
        </w:tc>
      </w:tr>
      <w:tr w14:paraId="5618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45AA5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0x2025</w:t>
            </w:r>
          </w:p>
        </w:tc>
        <w:tc>
          <w:tcPr>
            <w:tcW w:w="1002" w:type="pct"/>
            <w:shd w:val="clear" w:color="auto" w:fill="FFFFFF" w:themeFill="background1"/>
            <w:vAlign w:val="center"/>
          </w:tcPr>
          <w:p w14:paraId="2E7B9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537" w:type="pct"/>
            <w:shd w:val="clear" w:color="auto" w:fill="FFFFFF" w:themeFill="background1"/>
            <w:vAlign w:val="center"/>
          </w:tcPr>
          <w:p w14:paraId="26AC85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296"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17E57C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230642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62C45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5B05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38C79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0x2026</w:t>
            </w:r>
          </w:p>
        </w:tc>
        <w:tc>
          <w:tcPr>
            <w:tcW w:w="1002" w:type="pct"/>
            <w:shd w:val="clear" w:color="auto" w:fill="FFFFFF" w:themeFill="background1"/>
            <w:vAlign w:val="center"/>
          </w:tcPr>
          <w:p w14:paraId="0DF03F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cs="Times New Roman"/>
                <w:color w:val="auto"/>
                <w:highlight w:val="none"/>
                <w:lang w:val="en-US" w:eastAsia="zh-CN"/>
              </w:rPr>
              <w:t>通道2</w:t>
            </w:r>
            <w:r>
              <w:rPr>
                <w:rFonts w:hint="eastAsia" w:ascii="Times New Roman" w:hAnsi="Times New Roman" w:cs="Times New Roman"/>
                <w:color w:val="auto"/>
                <w:highlight w:val="none"/>
                <w:lang w:val="en-US" w:eastAsia="zh-CN"/>
              </w:rPr>
              <w:t>测量值</w:t>
            </w:r>
          </w:p>
        </w:tc>
        <w:tc>
          <w:tcPr>
            <w:tcW w:w="537" w:type="pct"/>
            <w:shd w:val="clear" w:color="auto" w:fill="FFFFFF" w:themeFill="background1"/>
            <w:vAlign w:val="center"/>
          </w:tcPr>
          <w:p w14:paraId="05DBED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1BB9A1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39A86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630F7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1AA95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4678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52EF5A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0x2028</w:t>
            </w:r>
          </w:p>
        </w:tc>
        <w:tc>
          <w:tcPr>
            <w:tcW w:w="1002" w:type="pct"/>
            <w:shd w:val="clear" w:color="auto" w:fill="FFFFFF" w:themeFill="background1"/>
            <w:vAlign w:val="center"/>
          </w:tcPr>
          <w:p w14:paraId="05F94A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cs="Times New Roman"/>
                <w:color w:val="auto"/>
                <w:highlight w:val="none"/>
                <w:lang w:val="en-US" w:eastAsia="zh-CN"/>
              </w:rPr>
            </w:pPr>
            <w:r>
              <w:rPr>
                <w:rFonts w:hint="eastAsia" w:cs="Times New Roman"/>
                <w:color w:val="auto"/>
                <w:highlight w:val="none"/>
                <w:lang w:val="en-US" w:eastAsia="zh-CN"/>
              </w:rPr>
              <w:t>通道2测量参数</w:t>
            </w:r>
            <w:r>
              <w:rPr>
                <w:rFonts w:hint="eastAsia" w:ascii="Times New Roman" w:hAnsi="Times New Roman" w:cs="Times New Roman"/>
                <w:color w:val="auto"/>
                <w:highlight w:val="none"/>
                <w:lang w:val="en-US" w:eastAsia="zh-CN"/>
              </w:rPr>
              <w:t>量程上限值</w:t>
            </w:r>
          </w:p>
        </w:tc>
        <w:tc>
          <w:tcPr>
            <w:tcW w:w="537" w:type="pct"/>
            <w:shd w:val="clear" w:color="auto" w:fill="FFFFFF" w:themeFill="background1"/>
            <w:vAlign w:val="center"/>
          </w:tcPr>
          <w:p w14:paraId="586A3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6BD93E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7E5F8B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61540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531DB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36BB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02443F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0x202A</w:t>
            </w:r>
          </w:p>
        </w:tc>
        <w:tc>
          <w:tcPr>
            <w:tcW w:w="1002" w:type="pct"/>
            <w:shd w:val="clear" w:color="auto" w:fill="FFFFFF" w:themeFill="background1"/>
            <w:vAlign w:val="center"/>
          </w:tcPr>
          <w:p w14:paraId="6500F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cs="Times New Roman"/>
                <w:color w:val="auto"/>
                <w:highlight w:val="none"/>
                <w:lang w:val="en-US" w:eastAsia="zh-CN"/>
              </w:rPr>
              <w:t>通道2测量参数</w:t>
            </w:r>
            <w:r>
              <w:rPr>
                <w:rFonts w:hint="eastAsia" w:ascii="Times New Roman" w:hAnsi="Times New Roman" w:cs="Times New Roman"/>
                <w:color w:val="auto"/>
                <w:highlight w:val="none"/>
                <w:lang w:val="en-US" w:eastAsia="zh-CN"/>
              </w:rPr>
              <w:t>量程下限值</w:t>
            </w:r>
          </w:p>
        </w:tc>
        <w:tc>
          <w:tcPr>
            <w:tcW w:w="537" w:type="pct"/>
            <w:shd w:val="clear" w:color="auto" w:fill="FFFFFF" w:themeFill="background1"/>
            <w:vAlign w:val="center"/>
          </w:tcPr>
          <w:p w14:paraId="56247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4417E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4584F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44B25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6EBF5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4A39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63E87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0x202C</w:t>
            </w:r>
          </w:p>
        </w:tc>
        <w:tc>
          <w:tcPr>
            <w:tcW w:w="1002" w:type="pct"/>
            <w:shd w:val="clear" w:color="auto" w:fill="FFFFFF" w:themeFill="background1"/>
            <w:vAlign w:val="center"/>
          </w:tcPr>
          <w:p w14:paraId="502DB0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4CBB4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3EFC4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7BC847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13DBE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608F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4CD3D0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0x202E</w:t>
            </w:r>
          </w:p>
        </w:tc>
        <w:tc>
          <w:tcPr>
            <w:tcW w:w="1002" w:type="pct"/>
            <w:shd w:val="clear" w:color="auto" w:fill="FFFFFF" w:themeFill="background1"/>
            <w:vAlign w:val="center"/>
          </w:tcPr>
          <w:p w14:paraId="4E10C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5C5B1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6A1ECC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272FA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05F42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11EF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61A4A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0x2030</w:t>
            </w:r>
          </w:p>
        </w:tc>
        <w:tc>
          <w:tcPr>
            <w:tcW w:w="1002" w:type="pct"/>
            <w:shd w:val="clear" w:color="auto" w:fill="FFFFFF" w:themeFill="background1"/>
            <w:vAlign w:val="center"/>
          </w:tcPr>
          <w:p w14:paraId="191FDA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4BB09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2771C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4FB07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241E29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6A42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2A55D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0x2032</w:t>
            </w:r>
          </w:p>
        </w:tc>
        <w:tc>
          <w:tcPr>
            <w:tcW w:w="1002" w:type="pct"/>
            <w:shd w:val="clear" w:color="auto" w:fill="FFFFFF" w:themeFill="background1"/>
            <w:vAlign w:val="center"/>
          </w:tcPr>
          <w:p w14:paraId="7AD90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通道2温度参数</w:t>
            </w:r>
          </w:p>
        </w:tc>
        <w:tc>
          <w:tcPr>
            <w:tcW w:w="537" w:type="pct"/>
            <w:shd w:val="clear" w:color="auto" w:fill="FFFFFF" w:themeFill="background1"/>
            <w:vAlign w:val="center"/>
          </w:tcPr>
          <w:p w14:paraId="60CD1B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cs="Times New Roman"/>
                <w:color w:val="auto"/>
                <w:highlight w:val="none"/>
                <w:lang w:val="en-US" w:eastAsia="zh-CN"/>
              </w:rPr>
              <w:t>1</w:t>
            </w:r>
          </w:p>
        </w:tc>
        <w:tc>
          <w:tcPr>
            <w:tcW w:w="658" w:type="pct"/>
            <w:shd w:val="clear" w:color="auto" w:fill="FFFFFF" w:themeFill="background1"/>
            <w:vAlign w:val="center"/>
          </w:tcPr>
          <w:p w14:paraId="683ECB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04A20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62002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高字节：表示测量</w:t>
            </w:r>
            <w:r>
              <w:rPr>
                <w:rFonts w:hint="eastAsia" w:cs="Times New Roman"/>
                <w:color w:val="auto"/>
                <w:highlight w:val="none"/>
                <w:lang w:val="en-US" w:eastAsia="zh-CN"/>
              </w:rPr>
              <w:t>参数类型，</w:t>
            </w:r>
            <w:r>
              <w:rPr>
                <w:rFonts w:hint="eastAsia" w:ascii="Times New Roman" w:hAnsi="Times New Roman" w:eastAsia="宋体" w:cs="Times New Roman"/>
                <w:szCs w:val="21"/>
                <w:highlight w:val="none"/>
              </w:rPr>
              <w:t>此寄存器固定为</w:t>
            </w:r>
            <w:r>
              <w:rPr>
                <w:rFonts w:hint="eastAsia" w:cs="Times New Roman"/>
                <w:color w:val="auto"/>
                <w:sz w:val="21"/>
                <w:szCs w:val="22"/>
                <w:highlight w:val="none"/>
                <w:lang w:val="en-US" w:eastAsia="zh-CN"/>
              </w:rPr>
              <w:t>0x26，表示</w:t>
            </w:r>
            <w:r>
              <w:rPr>
                <w:rFonts w:hint="eastAsia" w:ascii="Times New Roman" w:hAnsi="Times New Roman" w:cs="Times New Roman"/>
                <w:szCs w:val="21"/>
                <w:highlight w:val="none"/>
                <w:lang w:val="en-US" w:eastAsia="zh-CN"/>
              </w:rPr>
              <w:t>测量温度</w:t>
            </w:r>
            <w:r>
              <w:rPr>
                <w:rFonts w:hint="eastAsia" w:cs="Times New Roman"/>
                <w:color w:val="auto"/>
                <w:highlight w:val="none"/>
                <w:lang w:val="en-US" w:eastAsia="zh-CN"/>
              </w:rPr>
              <w:t>。</w:t>
            </w:r>
          </w:p>
          <w:p w14:paraId="3443D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低字节：表示单位类型</w:t>
            </w:r>
            <w:r>
              <w:rPr>
                <w:rFonts w:hint="eastAsia" w:cs="Times New Roman"/>
                <w:color w:val="auto"/>
                <w:highlight w:val="none"/>
                <w:lang w:val="en-US" w:eastAsia="zh-CN"/>
              </w:rPr>
              <w:t>，0x00：℃；0x01：℉</w:t>
            </w:r>
          </w:p>
        </w:tc>
      </w:tr>
      <w:tr w14:paraId="1889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7BF447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0x2033</w:t>
            </w:r>
          </w:p>
        </w:tc>
        <w:tc>
          <w:tcPr>
            <w:tcW w:w="1002" w:type="pct"/>
            <w:shd w:val="clear" w:color="auto" w:fill="FFFFFF" w:themeFill="background1"/>
            <w:vAlign w:val="center"/>
          </w:tcPr>
          <w:p w14:paraId="2D6D6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537" w:type="pct"/>
            <w:shd w:val="clear" w:color="auto" w:fill="FFFFFF" w:themeFill="background1"/>
            <w:vAlign w:val="center"/>
          </w:tcPr>
          <w:p w14:paraId="17115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296"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58" w:type="pct"/>
            <w:shd w:val="clear" w:color="auto" w:fill="FFFFFF" w:themeFill="background1"/>
            <w:vAlign w:val="center"/>
          </w:tcPr>
          <w:p w14:paraId="37E6D4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6" w:type="pct"/>
            <w:shd w:val="clear" w:color="auto" w:fill="FFFFFF" w:themeFill="background1"/>
            <w:vAlign w:val="center"/>
          </w:tcPr>
          <w:p w14:paraId="2012E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7D7C70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6698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18A2B3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0x2034</w:t>
            </w:r>
          </w:p>
        </w:tc>
        <w:tc>
          <w:tcPr>
            <w:tcW w:w="1002" w:type="pct"/>
            <w:shd w:val="clear" w:color="auto" w:fill="FFFFFF" w:themeFill="background1"/>
            <w:vAlign w:val="center"/>
          </w:tcPr>
          <w:p w14:paraId="6F6F73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cs="Times New Roman"/>
                <w:color w:val="auto"/>
                <w:highlight w:val="none"/>
                <w:lang w:val="en-US" w:eastAsia="zh-CN"/>
              </w:rPr>
              <w:t>通道2温度</w:t>
            </w:r>
            <w:r>
              <w:rPr>
                <w:rFonts w:hint="eastAsia" w:ascii="Times New Roman" w:hAnsi="Times New Roman" w:cs="Times New Roman"/>
                <w:color w:val="auto"/>
                <w:highlight w:val="none"/>
                <w:lang w:val="en-US" w:eastAsia="zh-CN"/>
              </w:rPr>
              <w:t>值</w:t>
            </w:r>
          </w:p>
        </w:tc>
        <w:tc>
          <w:tcPr>
            <w:tcW w:w="537" w:type="pct"/>
            <w:shd w:val="clear" w:color="auto" w:fill="FFFFFF" w:themeFill="background1"/>
            <w:vAlign w:val="center"/>
          </w:tcPr>
          <w:p w14:paraId="09600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117AB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26B4D2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5EB1E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67FCA1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0906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458B6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0x2036</w:t>
            </w:r>
          </w:p>
        </w:tc>
        <w:tc>
          <w:tcPr>
            <w:tcW w:w="1002" w:type="pct"/>
            <w:shd w:val="clear" w:color="auto" w:fill="FFFFFF" w:themeFill="background1"/>
            <w:vAlign w:val="center"/>
          </w:tcPr>
          <w:p w14:paraId="58F2B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cs="Times New Roman"/>
                <w:color w:val="auto"/>
                <w:highlight w:val="none"/>
                <w:lang w:val="en-US" w:eastAsia="zh-CN"/>
              </w:rPr>
              <w:t>通道2温度</w:t>
            </w:r>
            <w:r>
              <w:rPr>
                <w:rFonts w:hint="eastAsia" w:ascii="Times New Roman" w:hAnsi="Times New Roman" w:cs="Times New Roman"/>
                <w:color w:val="auto"/>
                <w:highlight w:val="none"/>
                <w:lang w:val="en-US" w:eastAsia="zh-CN"/>
              </w:rPr>
              <w:t>量程上限值</w:t>
            </w:r>
          </w:p>
        </w:tc>
        <w:tc>
          <w:tcPr>
            <w:tcW w:w="537" w:type="pct"/>
            <w:shd w:val="clear" w:color="auto" w:fill="FFFFFF" w:themeFill="background1"/>
            <w:vAlign w:val="center"/>
          </w:tcPr>
          <w:p w14:paraId="73A24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4B4F8C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040CFD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505D44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70438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0073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1B651E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0x2038</w:t>
            </w:r>
          </w:p>
        </w:tc>
        <w:tc>
          <w:tcPr>
            <w:tcW w:w="1002" w:type="pct"/>
            <w:shd w:val="clear" w:color="auto" w:fill="FFFFFF" w:themeFill="background1"/>
            <w:vAlign w:val="center"/>
          </w:tcPr>
          <w:p w14:paraId="07BE33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cs="Times New Roman"/>
                <w:color w:val="auto"/>
                <w:highlight w:val="none"/>
                <w:lang w:val="en-US" w:eastAsia="zh-CN"/>
              </w:rPr>
              <w:t>通道2温度</w:t>
            </w:r>
            <w:r>
              <w:rPr>
                <w:rFonts w:hint="eastAsia" w:ascii="Times New Roman" w:hAnsi="Times New Roman" w:cs="Times New Roman"/>
                <w:color w:val="auto"/>
                <w:highlight w:val="none"/>
                <w:lang w:val="en-US" w:eastAsia="zh-CN"/>
              </w:rPr>
              <w:t>量程下限值</w:t>
            </w:r>
          </w:p>
        </w:tc>
        <w:tc>
          <w:tcPr>
            <w:tcW w:w="537" w:type="pct"/>
            <w:shd w:val="clear" w:color="auto" w:fill="FFFFFF" w:themeFill="background1"/>
            <w:vAlign w:val="center"/>
          </w:tcPr>
          <w:p w14:paraId="7D740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4232A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25679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5A02BF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6D97DF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0D2A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372E5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0x203A</w:t>
            </w:r>
          </w:p>
        </w:tc>
        <w:tc>
          <w:tcPr>
            <w:tcW w:w="1002" w:type="pct"/>
            <w:shd w:val="clear" w:color="auto" w:fill="FFFFFF" w:themeFill="background1"/>
            <w:vAlign w:val="center"/>
          </w:tcPr>
          <w:p w14:paraId="78A70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2C415F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462F6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54A6A1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75597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127F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90" w:hRule="atLeast"/>
        </w:trPr>
        <w:tc>
          <w:tcPr>
            <w:tcW w:w="610" w:type="pct"/>
            <w:shd w:val="clear" w:color="auto" w:fill="FFFFFF" w:themeFill="background1"/>
            <w:vAlign w:val="center"/>
          </w:tcPr>
          <w:p w14:paraId="3D5A0A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0x203C</w:t>
            </w:r>
          </w:p>
        </w:tc>
        <w:tc>
          <w:tcPr>
            <w:tcW w:w="1002" w:type="pct"/>
            <w:shd w:val="clear" w:color="auto" w:fill="FFFFFF" w:themeFill="background1"/>
            <w:vAlign w:val="center"/>
          </w:tcPr>
          <w:p w14:paraId="1F74C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30AD49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05CC9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005A7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380CF9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r w14:paraId="0944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pct"/>
          <w:cantSplit/>
          <w:trHeight w:val="24" w:hRule="atLeast"/>
        </w:trPr>
        <w:tc>
          <w:tcPr>
            <w:tcW w:w="610" w:type="pct"/>
            <w:shd w:val="clear" w:color="auto" w:fill="FFFFFF" w:themeFill="background1"/>
            <w:vAlign w:val="center"/>
          </w:tcPr>
          <w:p w14:paraId="7D785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both"/>
              <w:textAlignment w:val="auto"/>
              <w:rPr>
                <w:rFonts w:hint="default" w:cs="Times New Roman"/>
                <w:color w:val="auto"/>
                <w:highlight w:val="none"/>
                <w:lang w:val="en-US" w:eastAsia="zh-CN"/>
              </w:rPr>
            </w:pPr>
            <w:r>
              <w:rPr>
                <w:rFonts w:hint="eastAsia" w:cs="Times New Roman"/>
                <w:color w:val="auto"/>
                <w:highlight w:val="none"/>
                <w:lang w:val="en-US" w:eastAsia="zh-CN"/>
              </w:rPr>
              <w:t>0x203E</w:t>
            </w:r>
          </w:p>
        </w:tc>
        <w:tc>
          <w:tcPr>
            <w:tcW w:w="1002" w:type="pct"/>
            <w:shd w:val="clear" w:color="auto" w:fill="FFFFFF" w:themeFill="background1"/>
            <w:vAlign w:val="center"/>
          </w:tcPr>
          <w:p w14:paraId="056D13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537" w:type="pct"/>
            <w:shd w:val="clear" w:color="auto" w:fill="FFFFFF" w:themeFill="background1"/>
            <w:vAlign w:val="center"/>
          </w:tcPr>
          <w:p w14:paraId="71D938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58" w:type="pct"/>
            <w:shd w:val="clear" w:color="auto" w:fill="FFFFFF" w:themeFill="background1"/>
            <w:vAlign w:val="center"/>
          </w:tcPr>
          <w:p w14:paraId="71850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506" w:type="pct"/>
            <w:shd w:val="clear" w:color="auto" w:fill="FFFFFF" w:themeFill="background1"/>
            <w:vAlign w:val="center"/>
          </w:tcPr>
          <w:p w14:paraId="62D531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center"/>
              <w:textAlignment w:val="auto"/>
              <w:rPr>
                <w:rFonts w:hint="eastAsia"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1671" w:type="pct"/>
            <w:shd w:val="clear" w:color="auto" w:fill="FFFFFF" w:themeFill="background1"/>
            <w:vAlign w:val="center"/>
          </w:tcPr>
          <w:p w14:paraId="0DE799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cs="Times New Roman"/>
                <w:color w:val="auto"/>
                <w:highlight w:val="none"/>
                <w:lang w:val="en-US" w:eastAsia="zh-CN"/>
              </w:rPr>
            </w:pPr>
          </w:p>
        </w:tc>
      </w:tr>
    </w:tbl>
    <w:p w14:paraId="5B78901F">
      <w:pPr>
        <w:rPr>
          <w:rFonts w:hint="eastAsia"/>
          <w:lang w:val="en-US" w:eastAsia="zh-CN"/>
        </w:rPr>
      </w:pPr>
      <w:bookmarkStart w:id="495" w:name="_Toc20627"/>
      <w:bookmarkStart w:id="496" w:name="_Toc17729"/>
      <w:bookmarkStart w:id="497" w:name="_Toc29520"/>
      <w:bookmarkStart w:id="498" w:name="_Toc6920"/>
    </w:p>
    <w:p w14:paraId="4BF21497">
      <w:pPr>
        <w:pStyle w:val="3"/>
        <w:numPr>
          <w:ilvl w:val="1"/>
          <w:numId w:val="0"/>
        </w:numPr>
        <w:bidi w:val="0"/>
        <w:ind w:leftChars="0"/>
        <w:rPr>
          <w:rFonts w:hint="default"/>
          <w:color w:val="auto"/>
          <w:highlight w:val="none"/>
          <w:lang w:val="en-US" w:eastAsia="zh-CN"/>
        </w:rPr>
      </w:pPr>
      <w:bookmarkStart w:id="499" w:name="_Toc27351"/>
      <w:bookmarkStart w:id="500" w:name="_Toc23040"/>
      <w:bookmarkStart w:id="501" w:name="_Toc2837"/>
      <w:r>
        <w:rPr>
          <w:rFonts w:hint="eastAsia"/>
          <w:color w:val="auto"/>
          <w:highlight w:val="none"/>
          <w:lang w:val="en-US" w:eastAsia="zh-CN"/>
        </w:rPr>
        <w:t>A.2 组态数据</w:t>
      </w:r>
      <w:bookmarkEnd w:id="495"/>
      <w:bookmarkEnd w:id="496"/>
      <w:bookmarkEnd w:id="497"/>
      <w:bookmarkEnd w:id="498"/>
      <w:bookmarkEnd w:id="499"/>
      <w:bookmarkEnd w:id="500"/>
      <w:bookmarkEnd w:id="501"/>
    </w:p>
    <w:p w14:paraId="6E774189">
      <w:pPr>
        <w:pStyle w:val="5"/>
        <w:numPr>
          <w:ilvl w:val="2"/>
          <w:numId w:val="0"/>
        </w:numPr>
        <w:bidi w:val="0"/>
        <w:ind w:left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A.2.1 RS485通信</w:t>
      </w:r>
    </w:p>
    <w:p w14:paraId="4AA180A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读操作使用功能码0x03/0x04，写操作使用功能码0x06 / 0x10。</w:t>
      </w:r>
    </w:p>
    <w:p w14:paraId="286405A1">
      <w:pPr>
        <w:pStyle w:val="38"/>
        <w:ind w:left="6"/>
        <w:outlineLvl w:val="9"/>
        <w:rPr>
          <w:rFonts w:hint="default" w:ascii="Times New Roman" w:hAnsi="Times New Roman"/>
          <w:color w:val="auto"/>
          <w:highlight w:val="none"/>
          <w:lang w:val="en-US" w:eastAsia="zh-CN"/>
        </w:rPr>
      </w:pPr>
      <w:r>
        <w:rPr>
          <w:rFonts w:hint="eastAsia"/>
          <w:color w:val="auto"/>
          <w:highlight w:val="none"/>
          <w:lang w:val="en-US" w:eastAsia="zh-CN"/>
        </w:rPr>
        <w:t>RS485通信</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188"/>
        <w:gridCol w:w="536"/>
        <w:gridCol w:w="827"/>
        <w:gridCol w:w="715"/>
        <w:gridCol w:w="2608"/>
      </w:tblGrid>
      <w:tr w14:paraId="58EB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blHeader/>
          <w:jc w:val="center"/>
        </w:trPr>
        <w:tc>
          <w:tcPr>
            <w:tcW w:w="637" w:type="pct"/>
            <w:shd w:val="clear" w:color="auto" w:fill="BEBEBE" w:themeFill="background1" w:themeFillShade="BF"/>
            <w:vAlign w:val="center"/>
          </w:tcPr>
          <w:p w14:paraId="4EB39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寄存器地址</w:t>
            </w:r>
          </w:p>
        </w:tc>
        <w:tc>
          <w:tcPr>
            <w:tcW w:w="882" w:type="pct"/>
            <w:shd w:val="clear" w:color="auto" w:fill="BEBEBE" w:themeFill="background1" w:themeFillShade="BF"/>
            <w:vAlign w:val="center"/>
          </w:tcPr>
          <w:p w14:paraId="60CB1A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寄存器名称</w:t>
            </w:r>
          </w:p>
        </w:tc>
        <w:tc>
          <w:tcPr>
            <w:tcW w:w="398" w:type="pct"/>
            <w:shd w:val="clear" w:color="auto" w:fill="BEBEBE" w:themeFill="background1" w:themeFillShade="BF"/>
            <w:vAlign w:val="center"/>
          </w:tcPr>
          <w:p w14:paraId="66E00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14" w:type="pct"/>
            <w:shd w:val="clear" w:color="auto" w:fill="BEBEBE" w:themeFill="background1" w:themeFillShade="BF"/>
            <w:vAlign w:val="center"/>
          </w:tcPr>
          <w:p w14:paraId="760FC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4E8BA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531" w:type="pct"/>
            <w:shd w:val="clear" w:color="auto" w:fill="BEBEBE" w:themeFill="background1" w:themeFillShade="BF"/>
            <w:vAlign w:val="center"/>
          </w:tcPr>
          <w:p w14:paraId="76AF2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5F355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1937" w:type="pct"/>
            <w:shd w:val="clear" w:color="auto" w:fill="BEBEBE" w:themeFill="background1" w:themeFillShade="BF"/>
            <w:vAlign w:val="center"/>
          </w:tcPr>
          <w:p w14:paraId="3D319C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44D9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6E986A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0x1100</w:t>
            </w:r>
          </w:p>
        </w:tc>
        <w:tc>
          <w:tcPr>
            <w:tcW w:w="882" w:type="pct"/>
            <w:vAlign w:val="center"/>
          </w:tcPr>
          <w:p w14:paraId="7148DC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设备地址</w:t>
            </w:r>
          </w:p>
        </w:tc>
        <w:tc>
          <w:tcPr>
            <w:tcW w:w="398" w:type="pct"/>
            <w:vAlign w:val="center"/>
          </w:tcPr>
          <w:p w14:paraId="32791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43E691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29BED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10B44D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1~247</w:t>
            </w:r>
            <w:r>
              <w:rPr>
                <w:rFonts w:hint="eastAsia" w:ascii="Times New Roman" w:hAnsi="Times New Roman" w:cs="Times New Roman"/>
                <w:color w:val="auto"/>
                <w:highlight w:val="none"/>
                <w:lang w:val="en-US" w:eastAsia="zh-CN"/>
              </w:rPr>
              <w:t>，出厂默认为1</w:t>
            </w:r>
          </w:p>
        </w:tc>
      </w:tr>
      <w:tr w14:paraId="1415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13281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0x1101</w:t>
            </w:r>
          </w:p>
        </w:tc>
        <w:tc>
          <w:tcPr>
            <w:tcW w:w="882" w:type="pct"/>
            <w:vAlign w:val="center"/>
          </w:tcPr>
          <w:p w14:paraId="54EDB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波特率</w:t>
            </w:r>
          </w:p>
        </w:tc>
        <w:tc>
          <w:tcPr>
            <w:tcW w:w="398" w:type="pct"/>
            <w:vAlign w:val="center"/>
          </w:tcPr>
          <w:p w14:paraId="135C7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53C34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10E2B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16660E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波特率选择</w:t>
            </w:r>
          </w:p>
          <w:p w14:paraId="610E8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1:2400</w:t>
            </w:r>
          </w:p>
          <w:p w14:paraId="484A0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9:4800 </w:t>
            </w:r>
          </w:p>
          <w:p w14:paraId="33D56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2:9600（默认值）</w:t>
            </w:r>
          </w:p>
          <w:p w14:paraId="78294D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4:19200 </w:t>
            </w:r>
          </w:p>
          <w:p w14:paraId="5BB91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6:57600  </w:t>
            </w:r>
          </w:p>
          <w:p w14:paraId="0D850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7:115200</w:t>
            </w:r>
          </w:p>
        </w:tc>
      </w:tr>
      <w:tr w14:paraId="6136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1BCAB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0x1102</w:t>
            </w:r>
          </w:p>
        </w:tc>
        <w:tc>
          <w:tcPr>
            <w:tcW w:w="882" w:type="pct"/>
            <w:vAlign w:val="center"/>
          </w:tcPr>
          <w:p w14:paraId="7691CE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数据格式</w:t>
            </w:r>
          </w:p>
        </w:tc>
        <w:tc>
          <w:tcPr>
            <w:tcW w:w="398" w:type="pct"/>
            <w:vAlign w:val="center"/>
          </w:tcPr>
          <w:p w14:paraId="0AA4F1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2E1DD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6EB82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64BD9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固定8位数据位</w:t>
            </w:r>
          </w:p>
          <w:p w14:paraId="6F1A7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1：无校验（1位停止位）</w:t>
            </w:r>
          </w:p>
          <w:p w14:paraId="53025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2：无校验（2位停止位）</w:t>
            </w:r>
          </w:p>
          <w:p w14:paraId="4828AF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3：偶校验（1位停止位）</w:t>
            </w:r>
          </w:p>
          <w:p w14:paraId="75F5A5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4：奇校验（1位停止位）</w:t>
            </w:r>
          </w:p>
          <w:p w14:paraId="7BA7F1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出厂默认值：1</w:t>
            </w:r>
          </w:p>
        </w:tc>
      </w:tr>
    </w:tbl>
    <w:p w14:paraId="402603DD">
      <w:pPr>
        <w:numPr>
          <w:ilvl w:val="2"/>
          <w:numId w:val="0"/>
        </w:numPr>
        <w:bidi w:val="0"/>
        <w:ind w:left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5B5D8710">
      <w:pPr>
        <w:pStyle w:val="5"/>
        <w:numPr>
          <w:ilvl w:val="2"/>
          <w:numId w:val="0"/>
        </w:numPr>
        <w:bidi w:val="0"/>
        <w:ind w:leftChars="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A.2.</w:t>
      </w:r>
      <w:r>
        <w:rPr>
          <w:rFonts w:hint="eastAsia"/>
          <w:color w:val="auto"/>
          <w:highlight w:val="none"/>
          <w:lang w:val="en-US" w:eastAsia="zh-CN"/>
        </w:rPr>
        <w:t>2</w:t>
      </w:r>
      <w:r>
        <w:rPr>
          <w:rFonts w:hint="eastAsia" w:ascii="Times New Roman" w:hAnsi="Times New Roman"/>
          <w:color w:val="auto"/>
          <w:highlight w:val="none"/>
          <w:lang w:val="en-US" w:eastAsia="zh-CN"/>
        </w:rPr>
        <w:t xml:space="preserve"> </w:t>
      </w:r>
      <w:r>
        <w:rPr>
          <w:rFonts w:hint="eastAsia"/>
          <w:color w:val="auto"/>
          <w:highlight w:val="none"/>
          <w:lang w:val="en-US" w:eastAsia="zh-CN"/>
        </w:rPr>
        <w:t>其它</w:t>
      </w:r>
      <w:r>
        <w:rPr>
          <w:rFonts w:hint="eastAsia" w:ascii="Times New Roman" w:hAnsi="Times New Roman"/>
          <w:color w:val="auto"/>
          <w:highlight w:val="none"/>
          <w:lang w:val="en-US" w:eastAsia="zh-CN"/>
        </w:rPr>
        <w:t>组态</w:t>
      </w:r>
    </w:p>
    <w:p w14:paraId="431736CD">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读操作使用功能码0x03/0x04，写操作使用功能码0x06 / 0x10。</w:t>
      </w:r>
    </w:p>
    <w:p w14:paraId="4D68E3BB">
      <w:pPr>
        <w:pStyle w:val="38"/>
        <w:ind w:left="6"/>
        <w:outlineLvl w:val="9"/>
        <w:rPr>
          <w:rFonts w:hint="eastAsia" w:ascii="Times New Roman" w:hAnsi="Times New Roman"/>
          <w:color w:val="auto"/>
          <w:highlight w:val="none"/>
          <w:lang w:val="en-US" w:eastAsia="zh-CN"/>
        </w:rPr>
      </w:pPr>
      <w:r>
        <w:rPr>
          <w:rFonts w:hint="eastAsia"/>
          <w:color w:val="auto"/>
          <w:highlight w:val="none"/>
          <w:lang w:val="en-US" w:eastAsia="zh-CN"/>
        </w:rPr>
        <w:t>其他组态</w:t>
      </w:r>
    </w:p>
    <w:tbl>
      <w:tblPr>
        <w:tblStyle w:val="3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180"/>
        <w:gridCol w:w="562"/>
        <w:gridCol w:w="814"/>
        <w:gridCol w:w="674"/>
        <w:gridCol w:w="2634"/>
      </w:tblGrid>
      <w:tr w14:paraId="4B19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blHeader/>
        </w:trPr>
        <w:tc>
          <w:tcPr>
            <w:tcW w:w="644" w:type="pct"/>
            <w:shd w:val="clear" w:color="auto" w:fill="BEBEBE" w:themeFill="background1" w:themeFillShade="BF"/>
            <w:vAlign w:val="center"/>
          </w:tcPr>
          <w:p w14:paraId="5E7BC7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tc>
        <w:tc>
          <w:tcPr>
            <w:tcW w:w="876" w:type="pct"/>
            <w:shd w:val="clear" w:color="auto" w:fill="BEBEBE" w:themeFill="background1" w:themeFillShade="BF"/>
            <w:vAlign w:val="center"/>
          </w:tcPr>
          <w:p w14:paraId="39555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寄存器名称</w:t>
            </w:r>
          </w:p>
        </w:tc>
        <w:tc>
          <w:tcPr>
            <w:tcW w:w="417" w:type="pct"/>
            <w:shd w:val="clear" w:color="auto" w:fill="BEBEBE" w:themeFill="background1" w:themeFillShade="BF"/>
            <w:vAlign w:val="center"/>
          </w:tcPr>
          <w:p w14:paraId="58F612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04" w:type="pct"/>
            <w:shd w:val="clear" w:color="auto" w:fill="BEBEBE" w:themeFill="background1" w:themeFillShade="BF"/>
            <w:vAlign w:val="center"/>
          </w:tcPr>
          <w:p w14:paraId="2A4DD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69000C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500" w:type="pct"/>
            <w:shd w:val="clear" w:color="auto" w:fill="BEBEBE" w:themeFill="background1" w:themeFillShade="BF"/>
            <w:vAlign w:val="center"/>
          </w:tcPr>
          <w:p w14:paraId="73885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73B7B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1956" w:type="pct"/>
            <w:shd w:val="clear" w:color="auto" w:fill="BEBEBE" w:themeFill="background1" w:themeFillShade="BF"/>
            <w:vAlign w:val="center"/>
          </w:tcPr>
          <w:p w14:paraId="57F2F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1658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000" w:type="pct"/>
            <w:gridSpan w:val="6"/>
            <w:shd w:val="clear" w:color="auto" w:fill="D7D7D7" w:themeFill="background1" w:themeFillShade="D8"/>
            <w:vAlign w:val="center"/>
          </w:tcPr>
          <w:p w14:paraId="43888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系统时钟</w:t>
            </w:r>
          </w:p>
        </w:tc>
      </w:tr>
      <w:tr w14:paraId="2AED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4" w:type="pct"/>
            <w:shd w:val="clear" w:color="auto" w:fill="auto"/>
            <w:vAlign w:val="center"/>
          </w:tcPr>
          <w:p w14:paraId="66BB3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0x4602</w:t>
            </w:r>
          </w:p>
        </w:tc>
        <w:tc>
          <w:tcPr>
            <w:tcW w:w="876" w:type="pct"/>
            <w:shd w:val="clear" w:color="auto" w:fill="auto"/>
            <w:vAlign w:val="center"/>
          </w:tcPr>
          <w:p w14:paraId="5C9C7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系统日期</w:t>
            </w:r>
          </w:p>
        </w:tc>
        <w:tc>
          <w:tcPr>
            <w:tcW w:w="417" w:type="pct"/>
            <w:shd w:val="clear" w:color="auto" w:fill="auto"/>
            <w:vAlign w:val="center"/>
          </w:tcPr>
          <w:p w14:paraId="5A493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04" w:type="pct"/>
            <w:shd w:val="clear" w:color="auto" w:fill="auto"/>
            <w:vAlign w:val="center"/>
          </w:tcPr>
          <w:p w14:paraId="4165B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uint32_t</w:t>
            </w:r>
          </w:p>
        </w:tc>
        <w:tc>
          <w:tcPr>
            <w:tcW w:w="500" w:type="pct"/>
            <w:shd w:val="clear" w:color="auto" w:fill="auto"/>
            <w:vAlign w:val="center"/>
          </w:tcPr>
          <w:p w14:paraId="2D90E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56" w:type="pct"/>
            <w:shd w:val="clear" w:color="auto" w:fill="auto"/>
            <w:vAlign w:val="center"/>
          </w:tcPr>
          <w:p w14:paraId="3E103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BCD格式，依次表示年、月、日。</w:t>
            </w:r>
          </w:p>
          <w:p w14:paraId="3002A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例如，0x20230705，</w:t>
            </w:r>
          </w:p>
          <w:p w14:paraId="0D990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则表示2023年7月5</w:t>
            </w:r>
            <w:r>
              <w:rPr>
                <w:rFonts w:hint="eastAsia" w:cs="Times New Roman"/>
                <w:color w:val="auto"/>
                <w:highlight w:val="none"/>
                <w:lang w:val="en-US" w:eastAsia="zh-CN"/>
              </w:rPr>
              <w:t>日</w:t>
            </w:r>
          </w:p>
          <w:p w14:paraId="348BC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注：若往前校时，会丢失校时前、后这段时间的数据记录。</w:t>
            </w:r>
          </w:p>
        </w:tc>
      </w:tr>
      <w:tr w14:paraId="21AF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644" w:type="pct"/>
            <w:shd w:val="clear" w:color="auto" w:fill="auto"/>
            <w:vAlign w:val="center"/>
          </w:tcPr>
          <w:p w14:paraId="267242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0x4604</w:t>
            </w:r>
          </w:p>
        </w:tc>
        <w:tc>
          <w:tcPr>
            <w:tcW w:w="876" w:type="pct"/>
            <w:shd w:val="clear" w:color="auto" w:fill="auto"/>
            <w:vAlign w:val="center"/>
          </w:tcPr>
          <w:p w14:paraId="19EF9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系统时间</w:t>
            </w:r>
          </w:p>
        </w:tc>
        <w:tc>
          <w:tcPr>
            <w:tcW w:w="417" w:type="pct"/>
            <w:shd w:val="clear" w:color="auto" w:fill="auto"/>
            <w:vAlign w:val="center"/>
          </w:tcPr>
          <w:p w14:paraId="5B504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04" w:type="pct"/>
            <w:shd w:val="clear" w:color="auto" w:fill="auto"/>
            <w:vAlign w:val="center"/>
          </w:tcPr>
          <w:p w14:paraId="74466F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uint32_t</w:t>
            </w:r>
          </w:p>
        </w:tc>
        <w:tc>
          <w:tcPr>
            <w:tcW w:w="500" w:type="pct"/>
            <w:shd w:val="clear" w:color="auto" w:fill="auto"/>
            <w:vAlign w:val="center"/>
          </w:tcPr>
          <w:p w14:paraId="67E2B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56" w:type="pct"/>
            <w:shd w:val="clear" w:color="auto" w:fill="auto"/>
            <w:vAlign w:val="center"/>
          </w:tcPr>
          <w:p w14:paraId="2D89E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BCD格式，高3字节依次表示时、分、秒。</w:t>
            </w:r>
          </w:p>
          <w:p w14:paraId="14798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例如，0x18400100，</w:t>
            </w:r>
          </w:p>
          <w:p w14:paraId="14301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则表示18时40分01秒</w:t>
            </w:r>
          </w:p>
          <w:p w14:paraId="0772F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注：若往前校时，会丢失校时前、后这段时间的数据记录。</w:t>
            </w:r>
          </w:p>
        </w:tc>
      </w:tr>
      <w:tr w14:paraId="695A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5000" w:type="pct"/>
            <w:gridSpan w:val="6"/>
            <w:shd w:val="clear" w:color="auto" w:fill="D7D7D7" w:themeFill="background1" w:themeFillShade="D8"/>
            <w:vAlign w:val="center"/>
          </w:tcPr>
          <w:p w14:paraId="69773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RS485通信（附加组态）</w:t>
            </w:r>
          </w:p>
        </w:tc>
      </w:tr>
      <w:tr w14:paraId="6BF7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4" w:type="pct"/>
            <w:shd w:val="clear" w:color="auto" w:fill="auto"/>
            <w:vAlign w:val="center"/>
          </w:tcPr>
          <w:p w14:paraId="4EF35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0x4606</w:t>
            </w:r>
          </w:p>
        </w:tc>
        <w:tc>
          <w:tcPr>
            <w:tcW w:w="876" w:type="pct"/>
            <w:shd w:val="clear" w:color="auto" w:fill="auto"/>
            <w:vAlign w:val="center"/>
          </w:tcPr>
          <w:p w14:paraId="6F818C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传输字节序</w:t>
            </w:r>
          </w:p>
        </w:tc>
        <w:tc>
          <w:tcPr>
            <w:tcW w:w="417" w:type="pct"/>
            <w:shd w:val="clear" w:color="auto" w:fill="auto"/>
            <w:vAlign w:val="center"/>
          </w:tcPr>
          <w:p w14:paraId="54ED1D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04" w:type="pct"/>
            <w:shd w:val="clear" w:color="auto" w:fill="auto"/>
            <w:vAlign w:val="center"/>
          </w:tcPr>
          <w:p w14:paraId="29FFB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00" w:type="pct"/>
            <w:shd w:val="clear" w:color="auto" w:fill="auto"/>
            <w:vAlign w:val="center"/>
          </w:tcPr>
          <w:p w14:paraId="6A846B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56" w:type="pct"/>
            <w:shd w:val="clear" w:color="auto" w:fill="auto"/>
            <w:vAlign w:val="center"/>
          </w:tcPr>
          <w:p w14:paraId="1A4BF6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0:1-0-3-2</w:t>
            </w:r>
          </w:p>
          <w:p w14:paraId="2D3E46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1:0-1-2-3</w:t>
            </w:r>
          </w:p>
          <w:p w14:paraId="7CF97D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2:2-3-0-1</w:t>
            </w:r>
          </w:p>
          <w:p w14:paraId="4C5CA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3:3-2-1-0</w:t>
            </w:r>
          </w:p>
          <w:p w14:paraId="7A0DCF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出厂默认值：0</w:t>
            </w:r>
          </w:p>
        </w:tc>
      </w:tr>
      <w:tr w14:paraId="0C5C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644" w:type="pct"/>
            <w:shd w:val="clear" w:color="auto" w:fill="auto"/>
            <w:vAlign w:val="center"/>
          </w:tcPr>
          <w:p w14:paraId="300083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bookmarkStart w:id="502" w:name="_Toc6193"/>
            <w:bookmarkStart w:id="503" w:name="_Toc6478"/>
            <w:bookmarkStart w:id="504" w:name="_Toc15186"/>
            <w:bookmarkStart w:id="505" w:name="_Toc31854"/>
            <w:bookmarkStart w:id="506" w:name="_Toc5464"/>
            <w:bookmarkStart w:id="507" w:name="_Toc29810"/>
            <w:r>
              <w:rPr>
                <w:rFonts w:hint="eastAsia" w:ascii="Times New Roman" w:hAnsi="Times New Roman" w:cs="Times New Roman"/>
                <w:color w:val="auto"/>
                <w:highlight w:val="none"/>
                <w:lang w:val="en-US" w:eastAsia="zh-CN"/>
              </w:rPr>
              <w:t>0x461E~0x462A</w:t>
            </w:r>
          </w:p>
        </w:tc>
        <w:tc>
          <w:tcPr>
            <w:tcW w:w="876" w:type="pct"/>
            <w:shd w:val="clear" w:color="auto" w:fill="auto"/>
            <w:vAlign w:val="center"/>
          </w:tcPr>
          <w:p w14:paraId="149F1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SN码</w:t>
            </w:r>
          </w:p>
        </w:tc>
        <w:tc>
          <w:tcPr>
            <w:tcW w:w="417" w:type="pct"/>
            <w:shd w:val="clear" w:color="auto" w:fill="auto"/>
            <w:vAlign w:val="center"/>
          </w:tcPr>
          <w:p w14:paraId="560AF6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24</w:t>
            </w:r>
          </w:p>
        </w:tc>
        <w:tc>
          <w:tcPr>
            <w:tcW w:w="604" w:type="pct"/>
            <w:shd w:val="clear" w:color="auto" w:fill="auto"/>
            <w:vAlign w:val="center"/>
          </w:tcPr>
          <w:p w14:paraId="2F41D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String</w:t>
            </w:r>
          </w:p>
        </w:tc>
        <w:tc>
          <w:tcPr>
            <w:tcW w:w="500" w:type="pct"/>
            <w:shd w:val="clear" w:color="auto" w:fill="auto"/>
            <w:vAlign w:val="center"/>
          </w:tcPr>
          <w:p w14:paraId="0B6C8D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RO</w:t>
            </w:r>
          </w:p>
        </w:tc>
        <w:tc>
          <w:tcPr>
            <w:tcW w:w="1956" w:type="pct"/>
            <w:shd w:val="clear" w:color="auto" w:fill="auto"/>
            <w:vAlign w:val="center"/>
          </w:tcPr>
          <w:p w14:paraId="65F0AE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设备SN码</w:t>
            </w:r>
          </w:p>
          <w:p w14:paraId="55D84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ASCII码格式，不足用0x00补齐</w:t>
            </w:r>
          </w:p>
        </w:tc>
      </w:tr>
    </w:tbl>
    <w:p w14:paraId="64E6ACEF">
      <w:pPr>
        <w:pStyle w:val="3"/>
        <w:numPr>
          <w:ilvl w:val="1"/>
          <w:numId w:val="0"/>
        </w:numPr>
        <w:bidi w:val="0"/>
        <w:ind w:leftChars="0"/>
        <w:rPr>
          <w:rFonts w:hint="default" w:eastAsia="宋体"/>
          <w:color w:val="auto"/>
          <w:highlight w:val="none"/>
          <w:lang w:val="en-US" w:eastAsia="zh-CN"/>
        </w:rPr>
      </w:pPr>
      <w:bookmarkStart w:id="508" w:name="_Toc7406"/>
      <w:r>
        <w:rPr>
          <w:rFonts w:hint="eastAsia"/>
          <w:color w:val="auto"/>
          <w:highlight w:val="none"/>
          <w:lang w:val="en-US" w:eastAsia="zh-CN"/>
        </w:rPr>
        <w:t>A.3 测量参数类型</w:t>
      </w:r>
      <w:bookmarkEnd w:id="502"/>
      <w:bookmarkEnd w:id="503"/>
      <w:bookmarkEnd w:id="504"/>
      <w:bookmarkEnd w:id="505"/>
      <w:bookmarkEnd w:id="506"/>
      <w:bookmarkEnd w:id="507"/>
      <w:bookmarkEnd w:id="508"/>
    </w:p>
    <w:p w14:paraId="518E6794">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测量参数类型表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8"/>
        <w:gridCol w:w="1550"/>
        <w:gridCol w:w="1588"/>
        <w:gridCol w:w="2016"/>
      </w:tblGrid>
      <w:tr w14:paraId="7C64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1172" w:type="pct"/>
            <w:shd w:val="clear" w:color="auto" w:fill="D7D7D7" w:themeFill="background1" w:themeFillShade="D8"/>
            <w:vAlign w:val="center"/>
          </w:tcPr>
          <w:p w14:paraId="6FECA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参数类型</w:t>
            </w:r>
          </w:p>
        </w:tc>
        <w:tc>
          <w:tcPr>
            <w:tcW w:w="1151" w:type="pct"/>
            <w:shd w:val="clear" w:color="auto" w:fill="D7D7D7" w:themeFill="background1" w:themeFillShade="D8"/>
            <w:vAlign w:val="center"/>
          </w:tcPr>
          <w:p w14:paraId="068D5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参数名称</w:t>
            </w:r>
          </w:p>
        </w:tc>
        <w:tc>
          <w:tcPr>
            <w:tcW w:w="1179" w:type="pct"/>
            <w:shd w:val="clear" w:color="auto" w:fill="D7D7D7" w:themeFill="background1" w:themeFillShade="D8"/>
            <w:vAlign w:val="center"/>
          </w:tcPr>
          <w:p w14:paraId="66005D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参数类型</w:t>
            </w:r>
          </w:p>
        </w:tc>
        <w:tc>
          <w:tcPr>
            <w:tcW w:w="1497" w:type="pct"/>
            <w:shd w:val="clear" w:color="auto" w:fill="D7D7D7" w:themeFill="background1" w:themeFillShade="D8"/>
            <w:vAlign w:val="center"/>
          </w:tcPr>
          <w:p w14:paraId="21F84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参数名称</w:t>
            </w:r>
          </w:p>
        </w:tc>
      </w:tr>
      <w:tr w14:paraId="0ABF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center"/>
          </w:tcPr>
          <w:p w14:paraId="09B7EA1C">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2"/>
                <w:highlight w:val="none"/>
              </w:rPr>
              <w:t>0</w:t>
            </w:r>
          </w:p>
        </w:tc>
        <w:tc>
          <w:tcPr>
            <w:tcW w:w="1151" w:type="pct"/>
            <w:vAlign w:val="center"/>
          </w:tcPr>
          <w:p w14:paraId="2CA4D9B6">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2"/>
                <w:highlight w:val="none"/>
              </w:rPr>
              <w:t>无</w:t>
            </w:r>
          </w:p>
        </w:tc>
        <w:tc>
          <w:tcPr>
            <w:tcW w:w="1179" w:type="pct"/>
            <w:vAlign w:val="top"/>
          </w:tcPr>
          <w:p w14:paraId="6EB99505">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0x0C</w:t>
            </w:r>
          </w:p>
        </w:tc>
        <w:tc>
          <w:tcPr>
            <w:tcW w:w="1497" w:type="pct"/>
            <w:vAlign w:val="center"/>
          </w:tcPr>
          <w:p w14:paraId="49B060EE">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余氯</w:t>
            </w:r>
          </w:p>
        </w:tc>
      </w:tr>
      <w:tr w14:paraId="1FFD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172" w:type="pct"/>
            <w:vAlign w:val="top"/>
          </w:tcPr>
          <w:p w14:paraId="3C3F5AA5">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2"/>
                <w:highlight w:val="none"/>
              </w:rPr>
              <w:t>0x01</w:t>
            </w:r>
          </w:p>
        </w:tc>
        <w:tc>
          <w:tcPr>
            <w:tcW w:w="1151" w:type="pct"/>
            <w:vAlign w:val="top"/>
          </w:tcPr>
          <w:p w14:paraId="48D4C901">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2"/>
                <w:highlight w:val="none"/>
              </w:rPr>
              <w:t>pH</w:t>
            </w:r>
          </w:p>
        </w:tc>
        <w:tc>
          <w:tcPr>
            <w:tcW w:w="1179" w:type="pct"/>
            <w:vAlign w:val="top"/>
          </w:tcPr>
          <w:p w14:paraId="23E9D8ED">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0x0D</w:t>
            </w:r>
          </w:p>
        </w:tc>
        <w:tc>
          <w:tcPr>
            <w:tcW w:w="1497" w:type="pct"/>
            <w:vAlign w:val="center"/>
          </w:tcPr>
          <w:p w14:paraId="60A4B33C">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总有机碳TOC</w:t>
            </w:r>
          </w:p>
        </w:tc>
      </w:tr>
      <w:tr w14:paraId="1806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6496577C">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2"/>
                <w:highlight w:val="none"/>
              </w:rPr>
              <w:t>0x02</w:t>
            </w:r>
          </w:p>
        </w:tc>
        <w:tc>
          <w:tcPr>
            <w:tcW w:w="1151" w:type="pct"/>
            <w:vAlign w:val="top"/>
          </w:tcPr>
          <w:p w14:paraId="77D6BC64">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 w:val="21"/>
                <w:szCs w:val="22"/>
                <w:highlight w:val="none"/>
              </w:rPr>
              <w:t>ORP</w:t>
            </w:r>
          </w:p>
        </w:tc>
        <w:tc>
          <w:tcPr>
            <w:tcW w:w="1179" w:type="pct"/>
            <w:vAlign w:val="top"/>
          </w:tcPr>
          <w:p w14:paraId="3ED24CC5">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0x0E</w:t>
            </w:r>
          </w:p>
        </w:tc>
        <w:tc>
          <w:tcPr>
            <w:tcW w:w="1497" w:type="pct"/>
            <w:vAlign w:val="center"/>
          </w:tcPr>
          <w:p w14:paraId="2499540B">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化学需氧量</w:t>
            </w:r>
            <w:r>
              <w:rPr>
                <w:rFonts w:hint="eastAsia" w:cs="Times New Roman"/>
                <w:color w:val="auto"/>
                <w:sz w:val="21"/>
                <w:szCs w:val="22"/>
                <w:highlight w:val="none"/>
                <w:lang w:val="en-US" w:eastAsia="zh-CN"/>
              </w:rPr>
              <w:t>COD</w:t>
            </w:r>
          </w:p>
        </w:tc>
      </w:tr>
      <w:tr w14:paraId="5632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5DA646E8">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0x03</w:t>
            </w:r>
          </w:p>
        </w:tc>
        <w:tc>
          <w:tcPr>
            <w:tcW w:w="1151" w:type="pct"/>
            <w:vAlign w:val="top"/>
          </w:tcPr>
          <w:p w14:paraId="7025CA8F">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溶解氧浓度</w:t>
            </w:r>
          </w:p>
        </w:tc>
        <w:tc>
          <w:tcPr>
            <w:tcW w:w="1179" w:type="pct"/>
            <w:vAlign w:val="top"/>
          </w:tcPr>
          <w:p w14:paraId="7038A5D7">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0x0F</w:t>
            </w:r>
          </w:p>
        </w:tc>
        <w:tc>
          <w:tcPr>
            <w:tcW w:w="1497" w:type="pct"/>
            <w:vAlign w:val="center"/>
          </w:tcPr>
          <w:p w14:paraId="1F1680F3">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氨氮</w:t>
            </w:r>
          </w:p>
        </w:tc>
      </w:tr>
      <w:tr w14:paraId="3B69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46BC09CA">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0x04</w:t>
            </w:r>
          </w:p>
        </w:tc>
        <w:tc>
          <w:tcPr>
            <w:tcW w:w="1151" w:type="pct"/>
            <w:vAlign w:val="top"/>
          </w:tcPr>
          <w:p w14:paraId="5B730564">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溶解氧饱和度</w:t>
            </w:r>
          </w:p>
        </w:tc>
        <w:tc>
          <w:tcPr>
            <w:tcW w:w="1179" w:type="pct"/>
            <w:vAlign w:val="center"/>
          </w:tcPr>
          <w:p w14:paraId="3ACAE61D">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0x10</w:t>
            </w:r>
          </w:p>
        </w:tc>
        <w:tc>
          <w:tcPr>
            <w:tcW w:w="1497" w:type="pct"/>
            <w:vAlign w:val="center"/>
          </w:tcPr>
          <w:p w14:paraId="261E196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硝酸盐氮（NO</w:t>
            </w:r>
            <w:r>
              <w:rPr>
                <w:rFonts w:hint="eastAsia"/>
                <w:color w:val="auto"/>
                <w:highlight w:val="none"/>
                <w:vertAlign w:val="subscript"/>
                <w:lang w:val="en-US" w:eastAsia="zh-CN"/>
              </w:rPr>
              <w:t>3</w:t>
            </w:r>
            <w:r>
              <w:rPr>
                <w:rFonts w:hint="eastAsia" w:ascii="Times New Roman" w:hAnsi="Times New Roman" w:eastAsia="宋体" w:cs="Times New Roman"/>
                <w:color w:val="auto"/>
                <w:sz w:val="21"/>
                <w:szCs w:val="22"/>
                <w:highlight w:val="none"/>
              </w:rPr>
              <w:t>N）</w:t>
            </w:r>
          </w:p>
        </w:tc>
      </w:tr>
      <w:tr w14:paraId="69E3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3876697E">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0x05</w:t>
            </w:r>
          </w:p>
        </w:tc>
        <w:tc>
          <w:tcPr>
            <w:tcW w:w="1151" w:type="pct"/>
            <w:vAlign w:val="top"/>
          </w:tcPr>
          <w:p w14:paraId="6627C6FB">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盐度</w:t>
            </w:r>
          </w:p>
        </w:tc>
        <w:tc>
          <w:tcPr>
            <w:tcW w:w="1179" w:type="pct"/>
            <w:vAlign w:val="center"/>
          </w:tcPr>
          <w:p w14:paraId="293C7EB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0x20</w:t>
            </w:r>
          </w:p>
        </w:tc>
        <w:tc>
          <w:tcPr>
            <w:tcW w:w="1497" w:type="pct"/>
            <w:vAlign w:val="center"/>
          </w:tcPr>
          <w:p w14:paraId="6BA880B2">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水硬度CaCO</w:t>
            </w:r>
            <w:r>
              <w:rPr>
                <w:rFonts w:hint="eastAsia"/>
                <w:color w:val="auto"/>
                <w:highlight w:val="none"/>
                <w:vertAlign w:val="subscript"/>
                <w:lang w:val="en-US" w:eastAsia="zh-CN"/>
              </w:rPr>
              <w:t>3</w:t>
            </w:r>
          </w:p>
        </w:tc>
      </w:tr>
      <w:tr w14:paraId="32F3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68ACB633">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0x06</w:t>
            </w:r>
          </w:p>
        </w:tc>
        <w:tc>
          <w:tcPr>
            <w:tcW w:w="1151" w:type="pct"/>
            <w:vAlign w:val="top"/>
          </w:tcPr>
          <w:p w14:paraId="048DCA2C">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大气压</w:t>
            </w:r>
          </w:p>
        </w:tc>
        <w:tc>
          <w:tcPr>
            <w:tcW w:w="1179" w:type="pct"/>
            <w:vAlign w:val="top"/>
          </w:tcPr>
          <w:p w14:paraId="37DEF371">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0x26</w:t>
            </w:r>
          </w:p>
        </w:tc>
        <w:tc>
          <w:tcPr>
            <w:tcW w:w="1497" w:type="pct"/>
            <w:vAlign w:val="center"/>
          </w:tcPr>
          <w:p w14:paraId="0352B6CA">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测量温度</w:t>
            </w:r>
          </w:p>
        </w:tc>
      </w:tr>
      <w:tr w14:paraId="2290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618C0CC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0x07</w:t>
            </w:r>
          </w:p>
        </w:tc>
        <w:tc>
          <w:tcPr>
            <w:tcW w:w="1151" w:type="pct"/>
            <w:vAlign w:val="top"/>
          </w:tcPr>
          <w:p w14:paraId="356BBF0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电导率</w:t>
            </w:r>
          </w:p>
        </w:tc>
        <w:tc>
          <w:tcPr>
            <w:tcW w:w="1179" w:type="pct"/>
            <w:vAlign w:val="top"/>
          </w:tcPr>
          <w:p w14:paraId="6661FAA5">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0x2B</w:t>
            </w:r>
          </w:p>
        </w:tc>
        <w:tc>
          <w:tcPr>
            <w:tcW w:w="1497" w:type="pct"/>
            <w:vAlign w:val="center"/>
          </w:tcPr>
          <w:p w14:paraId="66C79A28">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生化需氧量BOD</w:t>
            </w:r>
          </w:p>
        </w:tc>
      </w:tr>
      <w:tr w14:paraId="6148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172" w:type="pct"/>
            <w:vAlign w:val="top"/>
          </w:tcPr>
          <w:p w14:paraId="20911A1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0x08</w:t>
            </w:r>
          </w:p>
        </w:tc>
        <w:tc>
          <w:tcPr>
            <w:tcW w:w="1151" w:type="pct"/>
            <w:vAlign w:val="top"/>
          </w:tcPr>
          <w:p w14:paraId="7D941983">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电阻率</w:t>
            </w:r>
          </w:p>
        </w:tc>
        <w:tc>
          <w:tcPr>
            <w:tcW w:w="1179" w:type="pct"/>
            <w:vAlign w:val="top"/>
          </w:tcPr>
          <w:p w14:paraId="5D10A168">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0x2C</w:t>
            </w:r>
          </w:p>
        </w:tc>
        <w:tc>
          <w:tcPr>
            <w:tcW w:w="1497" w:type="pct"/>
            <w:vAlign w:val="center"/>
          </w:tcPr>
          <w:p w14:paraId="5829562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总悬浮固体TSS</w:t>
            </w:r>
          </w:p>
        </w:tc>
      </w:tr>
      <w:tr w14:paraId="0BDA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172" w:type="pct"/>
            <w:vAlign w:val="top"/>
          </w:tcPr>
          <w:p w14:paraId="553AC69F">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0x09</w:t>
            </w:r>
          </w:p>
        </w:tc>
        <w:tc>
          <w:tcPr>
            <w:tcW w:w="1151" w:type="pct"/>
            <w:vAlign w:val="top"/>
          </w:tcPr>
          <w:p w14:paraId="38E6F29D">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TDS</w:t>
            </w:r>
          </w:p>
        </w:tc>
        <w:tc>
          <w:tcPr>
            <w:tcW w:w="1179" w:type="pct"/>
            <w:vAlign w:val="top"/>
          </w:tcPr>
          <w:p w14:paraId="48B512E2">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0x2D</w:t>
            </w:r>
          </w:p>
        </w:tc>
        <w:tc>
          <w:tcPr>
            <w:tcW w:w="1497" w:type="pct"/>
            <w:vAlign w:val="center"/>
          </w:tcPr>
          <w:p w14:paraId="4A0B0AE2">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cs="Times New Roman"/>
                <w:color w:val="auto"/>
                <w:sz w:val="21"/>
                <w:szCs w:val="22"/>
                <w:highlight w:val="none"/>
                <w:lang w:val="en-US" w:eastAsia="zh-CN"/>
              </w:rPr>
              <w:t>苯系物浓度BTEX</w:t>
            </w:r>
          </w:p>
        </w:tc>
      </w:tr>
      <w:tr w14:paraId="2FE0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top"/>
          </w:tcPr>
          <w:p w14:paraId="11D0BF3E">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0x0A</w:t>
            </w:r>
          </w:p>
        </w:tc>
        <w:tc>
          <w:tcPr>
            <w:tcW w:w="1151" w:type="pct"/>
            <w:vAlign w:val="top"/>
          </w:tcPr>
          <w:p w14:paraId="553C1A25">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浊度</w:t>
            </w:r>
          </w:p>
        </w:tc>
        <w:tc>
          <w:tcPr>
            <w:tcW w:w="1179" w:type="pct"/>
            <w:vAlign w:val="top"/>
          </w:tcPr>
          <w:p w14:paraId="38C49DC4">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lang w:val="en-US" w:eastAsia="zh-CN"/>
              </w:rPr>
              <w:t>0x2</w:t>
            </w:r>
            <w:r>
              <w:rPr>
                <w:rFonts w:hint="eastAsia" w:cs="Times New Roman"/>
                <w:color w:val="auto"/>
                <w:sz w:val="21"/>
                <w:szCs w:val="22"/>
                <w:highlight w:val="none"/>
                <w:lang w:val="en-US" w:eastAsia="zh-CN"/>
              </w:rPr>
              <w:t>E</w:t>
            </w:r>
          </w:p>
        </w:tc>
        <w:tc>
          <w:tcPr>
            <w:tcW w:w="1497" w:type="pct"/>
            <w:vAlign w:val="center"/>
          </w:tcPr>
          <w:p w14:paraId="69F30618">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sz w:val="21"/>
                <w:szCs w:val="22"/>
                <w:highlight w:val="none"/>
                <w:lang w:val="en-US" w:eastAsia="zh-CN"/>
              </w:rPr>
              <w:t>电导</w:t>
            </w:r>
            <w:r>
              <w:rPr>
                <w:rFonts w:hint="eastAsia" w:ascii="Times New Roman" w:hAnsi="Times New Roman" w:eastAsia="宋体" w:cs="Times New Roman"/>
                <w:color w:val="auto"/>
                <w:sz w:val="21"/>
                <w:szCs w:val="22"/>
                <w:highlight w:val="none"/>
                <w:lang w:val="en-US" w:eastAsia="zh-CN"/>
              </w:rPr>
              <w:t>溶液浓度</w:t>
            </w:r>
          </w:p>
        </w:tc>
      </w:tr>
      <w:tr w14:paraId="06F0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2" w:type="pct"/>
            <w:vAlign w:val="top"/>
          </w:tcPr>
          <w:p w14:paraId="75C2B3C9">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bookmarkStart w:id="509" w:name="_Toc12673"/>
            <w:bookmarkStart w:id="510" w:name="_Toc28724"/>
            <w:bookmarkStart w:id="511" w:name="_Toc27569"/>
            <w:bookmarkStart w:id="512" w:name="_Toc29480"/>
            <w:bookmarkStart w:id="513" w:name="_Toc21120"/>
            <w:r>
              <w:rPr>
                <w:rFonts w:hint="eastAsia" w:ascii="Times New Roman" w:hAnsi="Times New Roman" w:eastAsia="宋体" w:cs="Times New Roman"/>
                <w:color w:val="auto"/>
                <w:sz w:val="21"/>
                <w:szCs w:val="22"/>
                <w:highlight w:val="none"/>
              </w:rPr>
              <w:t>0x0B</w:t>
            </w:r>
          </w:p>
        </w:tc>
        <w:tc>
          <w:tcPr>
            <w:tcW w:w="1151" w:type="pct"/>
            <w:vAlign w:val="top"/>
          </w:tcPr>
          <w:p w14:paraId="3BC4284A">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z w:val="21"/>
                <w:szCs w:val="22"/>
                <w:highlight w:val="none"/>
              </w:rPr>
              <w:t>污泥浓度</w:t>
            </w:r>
          </w:p>
        </w:tc>
        <w:tc>
          <w:tcPr>
            <w:tcW w:w="1179" w:type="pct"/>
            <w:vAlign w:val="top"/>
          </w:tcPr>
          <w:p w14:paraId="2732ED32">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p>
        </w:tc>
        <w:tc>
          <w:tcPr>
            <w:tcW w:w="1497" w:type="pct"/>
            <w:vAlign w:val="center"/>
          </w:tcPr>
          <w:p w14:paraId="6BDD12CA">
            <w:pPr>
              <w:keepNext w:val="0"/>
              <w:keepLines w:val="0"/>
              <w:suppressLineNumbers w:val="0"/>
              <w:spacing w:before="0" w:beforeAutospacing="0" w:after="0" w:afterAutospacing="0" w:line="33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p>
        </w:tc>
      </w:tr>
    </w:tbl>
    <w:p w14:paraId="1CCEAFAE">
      <w:pPr>
        <w:pStyle w:val="3"/>
        <w:numPr>
          <w:ilvl w:val="1"/>
          <w:numId w:val="0"/>
        </w:numPr>
        <w:bidi w:val="0"/>
        <w:ind w:leftChars="0"/>
        <w:rPr>
          <w:rFonts w:hint="eastAsia" w:ascii="Times New Roman" w:hAnsi="Times New Roman"/>
          <w:color w:val="auto"/>
          <w:highlight w:val="none"/>
          <w:lang w:val="en-US" w:eastAsia="zh-CN"/>
        </w:rPr>
      </w:pPr>
      <w:bookmarkStart w:id="514" w:name="_Toc14390"/>
      <w:bookmarkStart w:id="515" w:name="_Toc5173"/>
      <w:r>
        <w:rPr>
          <w:rFonts w:hint="eastAsia" w:ascii="Times New Roman" w:hAnsi="Times New Roman"/>
          <w:color w:val="auto"/>
          <w:highlight w:val="none"/>
          <w:lang w:val="en-US" w:eastAsia="zh-CN"/>
        </w:rPr>
        <w:t>A.4 单位对照表</w:t>
      </w:r>
      <w:bookmarkEnd w:id="509"/>
      <w:bookmarkEnd w:id="510"/>
      <w:bookmarkEnd w:id="511"/>
      <w:bookmarkEnd w:id="512"/>
      <w:bookmarkEnd w:id="513"/>
      <w:bookmarkEnd w:id="514"/>
      <w:bookmarkEnd w:id="515"/>
    </w:p>
    <w:p w14:paraId="7966587A">
      <w:pPr>
        <w:pStyle w:val="38"/>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单位对照表</w:t>
      </w:r>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2220"/>
        <w:gridCol w:w="1216"/>
        <w:gridCol w:w="2146"/>
      </w:tblGrid>
      <w:tr w14:paraId="2CC4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blHeader/>
          <w:jc w:val="center"/>
        </w:trPr>
        <w:tc>
          <w:tcPr>
            <w:tcW w:w="854" w:type="pct"/>
            <w:shd w:val="clear" w:color="auto" w:fill="D7D7D7" w:themeFill="background1" w:themeFillShade="D8"/>
            <w:vAlign w:val="center"/>
          </w:tcPr>
          <w:p w14:paraId="5D399B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lang w:val="en-US" w:eastAsia="zh-CN"/>
              </w:rPr>
              <w:t>ID</w:t>
            </w:r>
          </w:p>
        </w:tc>
        <w:tc>
          <w:tcPr>
            <w:tcW w:w="1648" w:type="pct"/>
            <w:shd w:val="clear" w:color="auto" w:fill="D7D7D7" w:themeFill="background1" w:themeFillShade="D8"/>
            <w:vAlign w:val="center"/>
          </w:tcPr>
          <w:p w14:paraId="2FDF4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lang w:val="en-US" w:eastAsia="zh-CN"/>
              </w:rPr>
              <w:t>单位</w:t>
            </w:r>
          </w:p>
        </w:tc>
        <w:tc>
          <w:tcPr>
            <w:tcW w:w="903" w:type="pct"/>
            <w:shd w:val="clear" w:color="auto" w:fill="D7D7D7" w:themeFill="background1" w:themeFillShade="D8"/>
            <w:vAlign w:val="center"/>
          </w:tcPr>
          <w:p w14:paraId="5828D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highlight w:val="none"/>
                <w:lang w:val="en-US" w:eastAsia="zh-CN"/>
              </w:rPr>
              <w:t>ID</w:t>
            </w:r>
          </w:p>
        </w:tc>
        <w:tc>
          <w:tcPr>
            <w:tcW w:w="1593" w:type="pct"/>
            <w:shd w:val="clear" w:color="auto" w:fill="D7D7D7" w:themeFill="background1" w:themeFillShade="D8"/>
            <w:vAlign w:val="center"/>
          </w:tcPr>
          <w:p w14:paraId="725BF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0" w:lineRule="atLeast"/>
              <w:ind w:left="0" w:leftChars="0" w:right="0" w:rightChars="0"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单位</w:t>
            </w:r>
          </w:p>
        </w:tc>
      </w:tr>
      <w:tr w14:paraId="415D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08248213">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0x00</w:t>
            </w:r>
          </w:p>
        </w:tc>
        <w:tc>
          <w:tcPr>
            <w:tcW w:w="1648" w:type="pct"/>
            <w:vAlign w:val="center"/>
          </w:tcPr>
          <w:p w14:paraId="17265429">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w:t>
            </w:r>
          </w:p>
        </w:tc>
        <w:tc>
          <w:tcPr>
            <w:tcW w:w="903" w:type="pct"/>
            <w:vAlign w:val="center"/>
          </w:tcPr>
          <w:p w14:paraId="559F3370">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0x0B</w:t>
            </w:r>
          </w:p>
        </w:tc>
        <w:tc>
          <w:tcPr>
            <w:tcW w:w="1593" w:type="pct"/>
            <w:vAlign w:val="center"/>
          </w:tcPr>
          <w:p w14:paraId="4F30EB5C">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w:t>
            </w:r>
          </w:p>
        </w:tc>
      </w:tr>
      <w:tr w14:paraId="2B9F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63D4F455">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0x01</w:t>
            </w:r>
          </w:p>
        </w:tc>
        <w:tc>
          <w:tcPr>
            <w:tcW w:w="1648" w:type="pct"/>
            <w:vAlign w:val="center"/>
          </w:tcPr>
          <w:p w14:paraId="74B080A0">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w:t>
            </w:r>
          </w:p>
        </w:tc>
        <w:tc>
          <w:tcPr>
            <w:tcW w:w="903" w:type="pct"/>
            <w:vAlign w:val="center"/>
          </w:tcPr>
          <w:p w14:paraId="7CFE6388">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0x0E</w:t>
            </w:r>
          </w:p>
        </w:tc>
        <w:tc>
          <w:tcPr>
            <w:tcW w:w="1593" w:type="pct"/>
            <w:vAlign w:val="center"/>
          </w:tcPr>
          <w:p w14:paraId="408B4652">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u w:val="none"/>
              </w:rPr>
              <w:t>MΩ*cm</w:t>
            </w:r>
          </w:p>
        </w:tc>
      </w:tr>
      <w:tr w14:paraId="6E08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297504C2">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0x02</w:t>
            </w:r>
          </w:p>
        </w:tc>
        <w:tc>
          <w:tcPr>
            <w:tcW w:w="1648" w:type="pct"/>
            <w:vAlign w:val="center"/>
          </w:tcPr>
          <w:p w14:paraId="078A603E">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mV</w:t>
            </w:r>
          </w:p>
        </w:tc>
        <w:tc>
          <w:tcPr>
            <w:tcW w:w="903" w:type="pct"/>
            <w:vAlign w:val="center"/>
          </w:tcPr>
          <w:p w14:paraId="67439870">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0x0F</w:t>
            </w:r>
          </w:p>
        </w:tc>
        <w:tc>
          <w:tcPr>
            <w:tcW w:w="1593" w:type="pct"/>
            <w:vAlign w:val="center"/>
          </w:tcPr>
          <w:p w14:paraId="6E1EAADB">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mmHg</w:t>
            </w:r>
          </w:p>
        </w:tc>
      </w:tr>
      <w:tr w14:paraId="0682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14239AA4">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0x03</w:t>
            </w:r>
          </w:p>
        </w:tc>
        <w:tc>
          <w:tcPr>
            <w:tcW w:w="1648" w:type="pct"/>
            <w:vAlign w:val="center"/>
          </w:tcPr>
          <w:p w14:paraId="4AE6DB96">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pH</w:t>
            </w:r>
          </w:p>
        </w:tc>
        <w:tc>
          <w:tcPr>
            <w:tcW w:w="903" w:type="pct"/>
            <w:vAlign w:val="center"/>
          </w:tcPr>
          <w:p w14:paraId="01C78130">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0x10</w:t>
            </w:r>
          </w:p>
        </w:tc>
        <w:tc>
          <w:tcPr>
            <w:tcW w:w="1593" w:type="pct"/>
            <w:vAlign w:val="center"/>
          </w:tcPr>
          <w:p w14:paraId="08DC98C8">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NTU</w:t>
            </w:r>
          </w:p>
        </w:tc>
      </w:tr>
      <w:tr w14:paraId="4F1E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4596E5C4">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0x04</w:t>
            </w:r>
          </w:p>
        </w:tc>
        <w:tc>
          <w:tcPr>
            <w:tcW w:w="1648" w:type="pct"/>
            <w:vAlign w:val="center"/>
          </w:tcPr>
          <w:p w14:paraId="33B7FBB1">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uS/cm</w:t>
            </w:r>
          </w:p>
        </w:tc>
        <w:tc>
          <w:tcPr>
            <w:tcW w:w="903" w:type="pct"/>
            <w:vAlign w:val="center"/>
          </w:tcPr>
          <w:p w14:paraId="52F5169B">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0x1A</w:t>
            </w:r>
          </w:p>
        </w:tc>
        <w:tc>
          <w:tcPr>
            <w:tcW w:w="1593" w:type="pct"/>
            <w:vAlign w:val="center"/>
          </w:tcPr>
          <w:p w14:paraId="0EBB0A0C">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m</w:t>
            </w:r>
            <w:r>
              <w:rPr>
                <w:rFonts w:hint="default" w:ascii="Times New Roman" w:hAnsi="Times New Roman" w:eastAsia="宋体" w:cs="Times New Roman"/>
                <w:color w:val="auto"/>
                <w:sz w:val="21"/>
                <w:szCs w:val="22"/>
                <w:highlight w:val="none"/>
              </w:rPr>
              <w:t>ol</w:t>
            </w:r>
            <w:r>
              <w:rPr>
                <w:rFonts w:hint="default" w:ascii="Times New Roman" w:hAnsi="Times New Roman" w:eastAsia="宋体" w:cs="Times New Roman"/>
                <w:color w:val="auto"/>
                <w:sz w:val="21"/>
                <w:szCs w:val="22"/>
                <w:highlight w:val="none"/>
                <w:lang w:val="en-US" w:eastAsia="zh-CN"/>
              </w:rPr>
              <w:t>/L</w:t>
            </w:r>
          </w:p>
        </w:tc>
      </w:tr>
      <w:tr w14:paraId="2E31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47D798A9">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0x05</w:t>
            </w:r>
          </w:p>
        </w:tc>
        <w:tc>
          <w:tcPr>
            <w:tcW w:w="1648" w:type="pct"/>
            <w:vAlign w:val="center"/>
          </w:tcPr>
          <w:p w14:paraId="0BB8B9D1">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mS/cm</w:t>
            </w:r>
          </w:p>
        </w:tc>
        <w:tc>
          <w:tcPr>
            <w:tcW w:w="903" w:type="pct"/>
            <w:vAlign w:val="center"/>
          </w:tcPr>
          <w:p w14:paraId="41882D92">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0x1C</w:t>
            </w:r>
          </w:p>
        </w:tc>
        <w:tc>
          <w:tcPr>
            <w:tcW w:w="1593" w:type="pct"/>
            <w:vAlign w:val="center"/>
          </w:tcPr>
          <w:p w14:paraId="1CEB3BC7">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pX</w:t>
            </w:r>
          </w:p>
        </w:tc>
      </w:tr>
      <w:tr w14:paraId="31B9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20FE988B">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0x06</w:t>
            </w:r>
          </w:p>
        </w:tc>
        <w:tc>
          <w:tcPr>
            <w:tcW w:w="1648" w:type="pct"/>
            <w:vAlign w:val="center"/>
          </w:tcPr>
          <w:p w14:paraId="366F0CE7">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ppm</w:t>
            </w:r>
          </w:p>
        </w:tc>
        <w:tc>
          <w:tcPr>
            <w:tcW w:w="903" w:type="pct"/>
            <w:vAlign w:val="center"/>
          </w:tcPr>
          <w:p w14:paraId="48B4EEC6">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0x23</w:t>
            </w:r>
          </w:p>
        </w:tc>
        <w:tc>
          <w:tcPr>
            <w:tcW w:w="1593" w:type="pct"/>
            <w:vAlign w:val="center"/>
          </w:tcPr>
          <w:p w14:paraId="5A4842A0">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S/cm</w:t>
            </w:r>
          </w:p>
        </w:tc>
      </w:tr>
      <w:tr w14:paraId="1D4B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5B719A0C">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0x07</w:t>
            </w:r>
          </w:p>
        </w:tc>
        <w:tc>
          <w:tcPr>
            <w:tcW w:w="1648" w:type="pct"/>
            <w:vAlign w:val="center"/>
          </w:tcPr>
          <w:p w14:paraId="21F879A6">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p</w:t>
            </w:r>
            <w:r>
              <w:rPr>
                <w:rFonts w:hint="default" w:ascii="Times New Roman" w:hAnsi="Times New Roman" w:eastAsia="宋体" w:cs="Times New Roman"/>
                <w:color w:val="auto"/>
                <w:sz w:val="21"/>
                <w:szCs w:val="22"/>
                <w:highlight w:val="none"/>
              </w:rPr>
              <w:t>pt</w:t>
            </w:r>
            <w:r>
              <w:rPr>
                <w:rFonts w:hint="eastAsia" w:cs="Times New Roman"/>
                <w:color w:val="auto"/>
                <w:sz w:val="21"/>
                <w:szCs w:val="22"/>
                <w:highlight w:val="none"/>
                <w:lang w:val="en-US" w:eastAsia="zh-CN"/>
              </w:rPr>
              <w:t xml:space="preserve"> </w:t>
            </w:r>
            <w:r>
              <w:rPr>
                <w:rFonts w:hint="default" w:ascii="Times New Roman" w:hAnsi="Times New Roman" w:eastAsia="宋体" w:cs="Times New Roman"/>
                <w:color w:val="auto"/>
                <w:sz w:val="21"/>
                <w:szCs w:val="22"/>
                <w:highlight w:val="none"/>
                <w:lang w:val="en-US" w:eastAsia="zh-CN"/>
              </w:rPr>
              <w:t>(</w:t>
            </w:r>
            <w:r>
              <w:rPr>
                <w:rFonts w:hint="default" w:ascii="Times New Roman" w:hAnsi="Times New Roman" w:eastAsia="宋体" w:cs="Times New Roman"/>
                <w:color w:val="auto"/>
                <w:sz w:val="21"/>
                <w:szCs w:val="22"/>
                <w:highlight w:val="none"/>
              </w:rPr>
              <w:t xml:space="preserve">part per </w:t>
            </w:r>
            <w:r>
              <w:rPr>
                <w:rFonts w:hint="default" w:ascii="Times New Roman" w:hAnsi="Times New Roman" w:eastAsia="宋体" w:cs="Times New Roman"/>
                <w:color w:val="auto"/>
                <w:sz w:val="21"/>
                <w:szCs w:val="22"/>
                <w:highlight w:val="none"/>
                <w:lang w:eastAsia="zh-CN"/>
              </w:rPr>
              <w:t>t</w:t>
            </w:r>
            <w:r>
              <w:rPr>
                <w:rFonts w:hint="default" w:ascii="Times New Roman" w:hAnsi="Times New Roman" w:eastAsia="宋体" w:cs="Times New Roman"/>
                <w:color w:val="auto"/>
                <w:sz w:val="21"/>
                <w:szCs w:val="22"/>
                <w:highlight w:val="none"/>
                <w:lang w:val="en-US" w:eastAsia="zh-CN"/>
              </w:rPr>
              <w:t>housand</w:t>
            </w:r>
            <w:r>
              <w:rPr>
                <w:rFonts w:hint="default" w:ascii="Times New Roman" w:hAnsi="Times New Roman" w:eastAsia="宋体" w:cs="Times New Roman"/>
                <w:color w:val="auto"/>
                <w:sz w:val="21"/>
                <w:szCs w:val="22"/>
                <w:highlight w:val="none"/>
              </w:rPr>
              <w:t>，指盐度单位</w:t>
            </w:r>
            <w:r>
              <w:rPr>
                <w:rFonts w:hint="default" w:ascii="Times New Roman" w:hAnsi="Times New Roman" w:eastAsia="宋体" w:cs="Times New Roman"/>
                <w:color w:val="auto"/>
                <w:sz w:val="21"/>
                <w:szCs w:val="22"/>
                <w:highlight w:val="none"/>
                <w:lang w:val="en-US" w:eastAsia="zh-CN"/>
              </w:rPr>
              <w:t>)</w:t>
            </w:r>
          </w:p>
        </w:tc>
        <w:tc>
          <w:tcPr>
            <w:tcW w:w="903" w:type="pct"/>
            <w:vAlign w:val="center"/>
          </w:tcPr>
          <w:p w14:paraId="2A779A7C">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0x24</w:t>
            </w:r>
          </w:p>
        </w:tc>
        <w:tc>
          <w:tcPr>
            <w:tcW w:w="1593" w:type="pct"/>
            <w:vAlign w:val="center"/>
          </w:tcPr>
          <w:p w14:paraId="420F206A">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μS/m</w:t>
            </w:r>
          </w:p>
        </w:tc>
      </w:tr>
      <w:tr w14:paraId="126A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4CFE8F74">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0x08</w:t>
            </w:r>
          </w:p>
        </w:tc>
        <w:tc>
          <w:tcPr>
            <w:tcW w:w="1648" w:type="pct"/>
            <w:vAlign w:val="center"/>
          </w:tcPr>
          <w:p w14:paraId="53A56DD3">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mg/L</w:t>
            </w:r>
          </w:p>
        </w:tc>
        <w:tc>
          <w:tcPr>
            <w:tcW w:w="903" w:type="pct"/>
            <w:vAlign w:val="center"/>
          </w:tcPr>
          <w:p w14:paraId="4C974B1B">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0</w:t>
            </w:r>
            <w:r>
              <w:rPr>
                <w:rFonts w:hint="eastAsia" w:cs="Times New Roman"/>
                <w:color w:val="auto"/>
                <w:sz w:val="21"/>
                <w:szCs w:val="22"/>
                <w:highlight w:val="none"/>
                <w:lang w:val="en-US" w:eastAsia="zh-CN"/>
              </w:rPr>
              <w:t>x</w:t>
            </w:r>
            <w:r>
              <w:rPr>
                <w:rFonts w:hint="default" w:ascii="Times New Roman" w:hAnsi="Times New Roman" w:eastAsia="宋体" w:cs="Times New Roman"/>
                <w:color w:val="auto"/>
                <w:sz w:val="21"/>
                <w:szCs w:val="22"/>
                <w:highlight w:val="none"/>
                <w:lang w:val="en-US" w:eastAsia="zh-CN"/>
              </w:rPr>
              <w:t>25</w:t>
            </w:r>
          </w:p>
        </w:tc>
        <w:tc>
          <w:tcPr>
            <w:tcW w:w="1593" w:type="pct"/>
            <w:vAlign w:val="center"/>
          </w:tcPr>
          <w:p w14:paraId="36705239">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mS/m</w:t>
            </w:r>
          </w:p>
        </w:tc>
      </w:tr>
      <w:tr w14:paraId="6505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854" w:type="pct"/>
            <w:vAlign w:val="center"/>
          </w:tcPr>
          <w:p w14:paraId="03F8C6A3">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sz w:val="21"/>
                <w:szCs w:val="22"/>
                <w:highlight w:val="none"/>
              </w:rPr>
            </w:pPr>
            <w:r>
              <w:rPr>
                <w:rFonts w:hint="default" w:ascii="Times New Roman" w:hAnsi="Times New Roman" w:eastAsia="宋体" w:cs="Times New Roman"/>
                <w:color w:val="auto"/>
                <w:sz w:val="21"/>
                <w:szCs w:val="22"/>
                <w:highlight w:val="none"/>
              </w:rPr>
              <w:t>0x09</w:t>
            </w:r>
          </w:p>
        </w:tc>
        <w:tc>
          <w:tcPr>
            <w:tcW w:w="1648" w:type="pct"/>
            <w:vAlign w:val="center"/>
          </w:tcPr>
          <w:p w14:paraId="36282AB4">
            <w:pPr>
              <w:keepNext w:val="0"/>
              <w:keepLines w:val="0"/>
              <w:suppressLineNumbers w:val="0"/>
              <w:spacing w:before="0" w:beforeAutospacing="0" w:after="0" w:afterAutospacing="0" w:line="340" w:lineRule="exac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g/L</w:t>
            </w:r>
          </w:p>
        </w:tc>
        <w:tc>
          <w:tcPr>
            <w:tcW w:w="903" w:type="pct"/>
            <w:vAlign w:val="center"/>
          </w:tcPr>
          <w:p w14:paraId="6158FB82">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0x2A</w:t>
            </w:r>
          </w:p>
        </w:tc>
        <w:tc>
          <w:tcPr>
            <w:tcW w:w="1593" w:type="pct"/>
            <w:vAlign w:val="center"/>
          </w:tcPr>
          <w:p w14:paraId="2BE45F11">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PSU</w:t>
            </w:r>
          </w:p>
        </w:tc>
      </w:tr>
      <w:tr w14:paraId="053D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854" w:type="pct"/>
            <w:vAlign w:val="center"/>
          </w:tcPr>
          <w:p w14:paraId="6DE9C237">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0x0A</w:t>
            </w:r>
          </w:p>
        </w:tc>
        <w:tc>
          <w:tcPr>
            <w:tcW w:w="1648" w:type="pct"/>
            <w:vAlign w:val="center"/>
          </w:tcPr>
          <w:p w14:paraId="105795E0">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rPr>
              <w:t>ug/L</w:t>
            </w:r>
          </w:p>
        </w:tc>
        <w:tc>
          <w:tcPr>
            <w:tcW w:w="903" w:type="pct"/>
            <w:vAlign w:val="center"/>
          </w:tcPr>
          <w:p w14:paraId="3848A662">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0x2B</w:t>
            </w:r>
          </w:p>
        </w:tc>
        <w:tc>
          <w:tcPr>
            <w:tcW w:w="1593" w:type="pct"/>
            <w:vAlign w:val="center"/>
          </w:tcPr>
          <w:p w14:paraId="3EF20CAF">
            <w:pPr>
              <w:keepNext w:val="0"/>
              <w:keepLines w:val="0"/>
              <w:suppressLineNumbers w:val="0"/>
              <w:spacing w:before="0" w:beforeAutospacing="0" w:after="0" w:afterAutospacing="0" w:line="330" w:lineRule="atLeast"/>
              <w:ind w:left="0" w:leftChars="0" w:right="0" w:rightChars="0" w:firstLine="0" w:firstLineChars="0"/>
              <w:jc w:val="both"/>
              <w:textAlignment w:val="auto"/>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eastAsia="宋体" w:cs="Times New Roman"/>
                <w:color w:val="auto"/>
                <w:sz w:val="21"/>
                <w:szCs w:val="22"/>
                <w:highlight w:val="none"/>
                <w:lang w:val="en-US" w:eastAsia="zh-CN"/>
              </w:rPr>
              <w:t>ppb</w:t>
            </w:r>
          </w:p>
        </w:tc>
      </w:tr>
    </w:tbl>
    <w:p w14:paraId="0B971575">
      <w:pPr>
        <w:pStyle w:val="3"/>
        <w:numPr>
          <w:ilvl w:val="1"/>
          <w:numId w:val="0"/>
        </w:numPr>
        <w:bidi w:val="0"/>
        <w:ind w:leftChars="0"/>
        <w:rPr>
          <w:rFonts w:hint="eastAsia" w:ascii="Times New Roman" w:hAnsi="Times New Roman" w:cs="Times New Roman"/>
          <w:color w:val="auto"/>
          <w:highlight w:val="none"/>
          <w:shd w:val="clear"/>
          <w:lang w:val="en-US" w:eastAsia="zh-CN"/>
        </w:rPr>
      </w:pPr>
      <w:bookmarkStart w:id="516" w:name="_Toc26728"/>
      <w:bookmarkStart w:id="517" w:name="_Toc19261"/>
      <w:bookmarkStart w:id="518" w:name="_Toc23537"/>
      <w:bookmarkStart w:id="519" w:name="_Toc24223"/>
      <w:bookmarkStart w:id="520" w:name="_Toc28304"/>
      <w:bookmarkStart w:id="521" w:name="_Toc28520"/>
      <w:bookmarkStart w:id="522" w:name="_Toc13334"/>
      <w:r>
        <w:rPr>
          <w:rFonts w:hint="eastAsia" w:ascii="Times New Roman" w:hAnsi="Times New Roman" w:cs="Times New Roman"/>
          <w:color w:val="auto"/>
          <w:highlight w:val="none"/>
          <w:shd w:val="clear"/>
          <w:lang w:val="en-US" w:eastAsia="zh-CN"/>
        </w:rPr>
        <w:t xml:space="preserve">A.5 </w:t>
      </w:r>
      <w:r>
        <w:rPr>
          <w:rFonts w:hint="eastAsia" w:cs="Times New Roman"/>
          <w:color w:val="auto"/>
          <w:highlight w:val="none"/>
          <w:shd w:val="clear"/>
          <w:lang w:val="en-US" w:eastAsia="zh-CN"/>
        </w:rPr>
        <w:t>通信</w:t>
      </w:r>
      <w:r>
        <w:rPr>
          <w:rFonts w:hint="eastAsia" w:ascii="Times New Roman" w:hAnsi="Times New Roman" w:cs="Times New Roman"/>
          <w:color w:val="auto"/>
          <w:highlight w:val="none"/>
          <w:shd w:val="clear"/>
          <w:lang w:val="en-US" w:eastAsia="zh-CN"/>
        </w:rPr>
        <w:t>示例</w:t>
      </w:r>
      <w:bookmarkEnd w:id="516"/>
      <w:bookmarkEnd w:id="517"/>
      <w:bookmarkEnd w:id="518"/>
      <w:bookmarkEnd w:id="519"/>
      <w:bookmarkEnd w:id="520"/>
      <w:bookmarkEnd w:id="521"/>
      <w:bookmarkEnd w:id="522"/>
    </w:p>
    <w:p w14:paraId="7D661248">
      <w:pPr>
        <w:bidi w:val="0"/>
        <w:ind w:firstLine="0" w:firstLineChars="0"/>
        <w:rPr>
          <w:rFonts w:hint="eastAsia" w:eastAsia="宋体"/>
          <w:color w:val="auto"/>
          <w:highlight w:val="none"/>
          <w:lang w:eastAsia="zh-CN"/>
        </w:rPr>
      </w:pPr>
      <w:r>
        <w:rPr>
          <w:color w:val="auto"/>
          <w:highlight w:val="none"/>
        </w:rPr>
        <w:t>以下数据帧的数值均为十六进制格式，且传输字节序为“1-0-3-2”。</w:t>
      </w:r>
    </w:p>
    <w:p w14:paraId="2323AC83">
      <w:pPr>
        <w:bidi w:val="0"/>
        <w:ind w:firstLine="0" w:firstLineChars="0"/>
        <w:rPr>
          <w:rFonts w:hint="eastAsia" w:eastAsia="宋体"/>
          <w:color w:val="auto"/>
          <w:highlight w:val="none"/>
          <w:lang w:val="en-US" w:eastAsia="zh-CN"/>
        </w:rPr>
      </w:pPr>
      <w:r>
        <w:rPr>
          <w:color w:val="auto"/>
          <w:highlight w:val="none"/>
        </w:rPr>
        <w:t xml:space="preserve">主机（计算机）发送：01 03 20 04 00 0A 8F CC </w:t>
      </w:r>
    </w:p>
    <w:p w14:paraId="0E77516C">
      <w:pPr>
        <w:bidi w:val="0"/>
        <w:ind w:firstLine="0" w:firstLineChars="0"/>
        <w:rPr>
          <w:rFonts w:hint="eastAsia" w:eastAsia="宋体"/>
          <w:color w:val="auto"/>
          <w:highlight w:val="none"/>
          <w:lang w:eastAsia="zh-CN"/>
        </w:rPr>
      </w:pPr>
      <w:r>
        <w:rPr>
          <w:color w:val="auto"/>
          <w:highlight w:val="none"/>
        </w:rPr>
        <w:t>从机（仪表）响应： 01 03 14 00 01 00 00 01 03 00 00 00 00 40 E0 00 00 41 80 00 00 C0 00 89 D5</w:t>
      </w:r>
    </w:p>
    <w:p w14:paraId="4E1D47E8">
      <w:pPr>
        <w:bidi w:val="0"/>
        <w:ind w:firstLine="0" w:firstLineChars="0"/>
        <w:rPr>
          <w:color w:val="auto"/>
          <w:highlight w:val="none"/>
        </w:rPr>
      </w:pPr>
      <w:r>
        <w:rPr>
          <w:color w:val="auto"/>
          <w:highlight w:val="none"/>
        </w:rPr>
        <w:t>响应命令注释：01 表示设备地址</w:t>
      </w:r>
    </w:p>
    <w:p w14:paraId="64BF6CFB">
      <w:pPr>
        <w:bidi w:val="0"/>
        <w:ind w:left="1470" w:leftChars="700" w:firstLine="0" w:firstLineChars="0"/>
        <w:rPr>
          <w:rFonts w:hint="eastAsia" w:eastAsia="宋体"/>
          <w:color w:val="auto"/>
          <w:highlight w:val="none"/>
          <w:lang w:eastAsia="zh-CN"/>
        </w:rPr>
      </w:pPr>
      <w:r>
        <w:rPr>
          <w:color w:val="auto"/>
          <w:highlight w:val="none"/>
        </w:rPr>
        <w:t>03 表示功能码</w:t>
      </w:r>
    </w:p>
    <w:p w14:paraId="07A2DE3E">
      <w:pPr>
        <w:bidi w:val="0"/>
        <w:ind w:left="1470" w:leftChars="700" w:firstLine="0" w:firstLineChars="0"/>
        <w:rPr>
          <w:rFonts w:hint="eastAsia" w:eastAsia="宋体"/>
          <w:color w:val="auto"/>
          <w:highlight w:val="none"/>
          <w:lang w:eastAsia="zh-CN"/>
        </w:rPr>
      </w:pPr>
      <w:r>
        <w:rPr>
          <w:color w:val="auto"/>
          <w:highlight w:val="none"/>
        </w:rPr>
        <w:t>14 表示响应的数据内容长度为20字节</w:t>
      </w:r>
    </w:p>
    <w:p w14:paraId="269C1355">
      <w:pPr>
        <w:bidi w:val="0"/>
        <w:ind w:left="1470" w:leftChars="700" w:firstLine="0" w:firstLineChars="0"/>
        <w:rPr>
          <w:rFonts w:hint="eastAsia" w:eastAsia="宋体"/>
          <w:color w:val="auto"/>
          <w:highlight w:val="none"/>
          <w:lang w:eastAsia="zh-CN"/>
        </w:rPr>
      </w:pPr>
      <w:r>
        <w:rPr>
          <w:color w:val="auto"/>
          <w:highlight w:val="none"/>
        </w:rPr>
        <w:t>0001 表示电极的接入状态为已接入</w:t>
      </w:r>
    </w:p>
    <w:p w14:paraId="23601652">
      <w:pPr>
        <w:bidi w:val="0"/>
        <w:ind w:left="1470" w:leftChars="700" w:firstLine="0" w:firstLineChars="0"/>
        <w:rPr>
          <w:rFonts w:hint="eastAsia" w:eastAsia="宋体"/>
          <w:color w:val="auto"/>
          <w:highlight w:val="none"/>
          <w:lang w:eastAsia="zh-CN"/>
        </w:rPr>
      </w:pPr>
      <w:r>
        <w:rPr>
          <w:color w:val="auto"/>
          <w:highlight w:val="none"/>
        </w:rPr>
        <w:t>0000 表示预留字段</w:t>
      </w:r>
    </w:p>
    <w:p w14:paraId="5DFC56F6">
      <w:pPr>
        <w:bidi w:val="0"/>
        <w:ind w:left="1470" w:leftChars="700" w:firstLine="0" w:firstLineChars="0"/>
        <w:rPr>
          <w:color w:val="auto"/>
          <w:highlight w:val="none"/>
        </w:rPr>
      </w:pPr>
      <w:r>
        <w:rPr>
          <w:color w:val="auto"/>
          <w:highlight w:val="none"/>
        </w:rPr>
        <w:t>0103 高字节表示参数类型为pH，低字节表示参数单位</w:t>
      </w:r>
    </w:p>
    <w:p w14:paraId="4F164A41">
      <w:pPr>
        <w:bidi w:val="0"/>
        <w:ind w:left="1470" w:leftChars="700" w:firstLine="630" w:firstLineChars="300"/>
        <w:rPr>
          <w:rFonts w:hint="eastAsia" w:eastAsia="宋体"/>
          <w:color w:val="auto"/>
          <w:highlight w:val="none"/>
          <w:lang w:eastAsia="zh-CN"/>
        </w:rPr>
      </w:pPr>
      <w:r>
        <w:rPr>
          <w:color w:val="auto"/>
          <w:highlight w:val="none"/>
        </w:rPr>
        <w:t>为pH</w:t>
      </w:r>
    </w:p>
    <w:p w14:paraId="509D098D">
      <w:pPr>
        <w:bidi w:val="0"/>
        <w:ind w:left="1470" w:leftChars="700" w:firstLine="630" w:firstLineChars="300"/>
        <w:rPr>
          <w:rFonts w:hint="eastAsia" w:eastAsia="宋体"/>
          <w:color w:val="auto"/>
          <w:highlight w:val="none"/>
          <w:lang w:eastAsia="zh-CN"/>
        </w:rPr>
      </w:pPr>
      <w:r>
        <w:rPr>
          <w:color w:val="auto"/>
          <w:highlight w:val="none"/>
        </w:rPr>
        <w:t>0000 表示预留字段</w:t>
      </w:r>
    </w:p>
    <w:p w14:paraId="0AED5D3E">
      <w:pPr>
        <w:bidi w:val="0"/>
        <w:ind w:left="1470" w:leftChars="700" w:firstLine="630" w:firstLineChars="300"/>
        <w:rPr>
          <w:rFonts w:hint="eastAsia" w:eastAsia="宋体"/>
          <w:color w:val="auto"/>
          <w:highlight w:val="none"/>
          <w:lang w:eastAsia="zh-CN"/>
        </w:rPr>
      </w:pPr>
      <w:r>
        <w:rPr>
          <w:color w:val="auto"/>
          <w:highlight w:val="none"/>
        </w:rPr>
        <w:t>00 00 40 E0 表示测量值为 7.0</w:t>
      </w:r>
    </w:p>
    <w:p w14:paraId="7BA6EA69">
      <w:pPr>
        <w:bidi w:val="0"/>
        <w:ind w:left="1470" w:leftChars="700" w:firstLine="630" w:firstLineChars="300"/>
        <w:rPr>
          <w:rFonts w:hint="eastAsia" w:eastAsia="宋体"/>
          <w:color w:val="auto"/>
          <w:highlight w:val="none"/>
          <w:lang w:eastAsia="zh-CN"/>
        </w:rPr>
      </w:pPr>
      <w:r>
        <w:rPr>
          <w:color w:val="auto"/>
          <w:highlight w:val="none"/>
        </w:rPr>
        <w:t>00 00 41 80 表示量程上限值为 16.0</w:t>
      </w:r>
    </w:p>
    <w:p w14:paraId="72DDC1B1">
      <w:pPr>
        <w:bidi w:val="0"/>
        <w:ind w:left="1470" w:leftChars="700" w:firstLine="630" w:firstLineChars="300"/>
        <w:rPr>
          <w:rFonts w:hint="eastAsia"/>
          <w:color w:val="auto"/>
          <w:highlight w:val="none"/>
          <w:lang w:eastAsia="zh-CN"/>
        </w:rPr>
      </w:pPr>
      <w:r>
        <w:rPr>
          <w:color w:val="auto"/>
          <w:highlight w:val="none"/>
        </w:rPr>
        <w:t>00 00 C0 00 表示量程下限值为 -2.0</w:t>
      </w:r>
    </w:p>
    <w:p w14:paraId="0BF60C7C">
      <w:pPr>
        <w:bidi w:val="0"/>
        <w:rPr>
          <w:rFonts w:hint="eastAsia" w:ascii="Times New Roman" w:hAnsi="Times New Roman"/>
          <w:color w:val="auto"/>
          <w:highlight w:val="none"/>
          <w:lang w:eastAsia="zh-CN"/>
        </w:rPr>
      </w:pPr>
    </w:p>
    <w:p w14:paraId="4F967D9E">
      <w:pPr>
        <w:bidi w:val="0"/>
        <w:rPr>
          <w:rFonts w:hint="eastAsia" w:ascii="Times New Roman" w:hAnsi="Times New Roman"/>
          <w:color w:val="auto"/>
          <w:highlight w:val="none"/>
          <w:lang w:eastAsia="zh-CN"/>
        </w:rPr>
        <w:sectPr>
          <w:headerReference r:id="rId38" w:type="default"/>
          <w:headerReference r:id="rId39" w:type="even"/>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65080B9D">
      <w:pPr>
        <w:pStyle w:val="2"/>
        <w:numPr>
          <w:ilvl w:val="0"/>
          <w:numId w:val="0"/>
        </w:numPr>
        <w:bidi w:val="0"/>
        <w:ind w:leftChars="0"/>
        <w:rPr>
          <w:rFonts w:hint="eastAsia" w:ascii="Times New Roman" w:hAnsi="Times New Roman"/>
          <w:color w:val="auto"/>
          <w:highlight w:val="none"/>
          <w:lang w:val="en-US" w:eastAsia="zh-CN"/>
        </w:rPr>
      </w:pPr>
      <w:bookmarkStart w:id="523" w:name="_Toc16073"/>
      <w:bookmarkStart w:id="524" w:name="_Toc22204"/>
      <w:bookmarkStart w:id="525" w:name="_Toc9092"/>
      <w:bookmarkStart w:id="526" w:name="_Toc3442"/>
      <w:r>
        <w:rPr>
          <w:rFonts w:hint="eastAsia" w:ascii="Times New Roman" w:hAnsi="Times New Roman"/>
          <w:color w:val="auto"/>
          <w:highlight w:val="none"/>
          <w:lang w:val="en-US" w:eastAsia="zh-CN"/>
        </w:rPr>
        <w:t>附录B pH值标定用缓冲液标准表</w:t>
      </w:r>
      <w:bookmarkEnd w:id="523"/>
      <w:bookmarkEnd w:id="524"/>
      <w:bookmarkEnd w:id="525"/>
      <w:bookmarkEnd w:id="526"/>
    </w:p>
    <w:p w14:paraId="1E1C4A61">
      <w:pPr>
        <w:pStyle w:val="38"/>
        <w:bidi w:val="0"/>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GBT27501缓冲液表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19"/>
        <w:gridCol w:w="841"/>
        <w:gridCol w:w="841"/>
        <w:gridCol w:w="639"/>
        <w:gridCol w:w="1047"/>
        <w:gridCol w:w="841"/>
        <w:gridCol w:w="842"/>
      </w:tblGrid>
      <w:tr w14:paraId="025E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494" w:type="pct"/>
            <w:shd w:val="clear" w:color="auto" w:fill="D7D7D7" w:themeFill="background1" w:themeFillShade="D8"/>
            <w:vAlign w:val="top"/>
          </w:tcPr>
          <w:p w14:paraId="05B44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p>
          <w:p w14:paraId="4B2F4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vertAlign w:val="baseline"/>
                <w:lang w:val="en-US" w:eastAsia="zh-CN"/>
              </w:rPr>
              <w:t>）</w:t>
            </w:r>
          </w:p>
        </w:tc>
        <w:tc>
          <w:tcPr>
            <w:tcW w:w="756" w:type="pct"/>
            <w:shd w:val="clear" w:color="auto" w:fill="D7D7D7" w:themeFill="background1" w:themeFillShade="D8"/>
            <w:vAlign w:val="center"/>
          </w:tcPr>
          <w:p w14:paraId="3BE22D5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pH4.00</w:t>
            </w:r>
          </w:p>
        </w:tc>
        <w:tc>
          <w:tcPr>
            <w:tcW w:w="624" w:type="pct"/>
            <w:shd w:val="clear" w:color="auto" w:fill="D7D7D7" w:themeFill="background1" w:themeFillShade="D8"/>
            <w:vAlign w:val="center"/>
          </w:tcPr>
          <w:p w14:paraId="349E692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pH6.86</w:t>
            </w:r>
          </w:p>
        </w:tc>
        <w:tc>
          <w:tcPr>
            <w:tcW w:w="624" w:type="pct"/>
            <w:shd w:val="clear" w:color="auto" w:fill="D7D7D7" w:themeFill="background1" w:themeFillShade="D8"/>
            <w:vAlign w:val="center"/>
          </w:tcPr>
          <w:p w14:paraId="02690DC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pH9.18</w:t>
            </w:r>
          </w:p>
        </w:tc>
        <w:tc>
          <w:tcPr>
            <w:tcW w:w="474" w:type="pct"/>
            <w:shd w:val="clear" w:color="auto" w:fill="D7D7D7" w:themeFill="background1" w:themeFillShade="D8"/>
            <w:vAlign w:val="top"/>
          </w:tcPr>
          <w:p w14:paraId="0DC28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777" w:type="pct"/>
            <w:shd w:val="clear" w:color="auto" w:fill="D7D7D7" w:themeFill="background1" w:themeFillShade="D8"/>
            <w:vAlign w:val="center"/>
          </w:tcPr>
          <w:p w14:paraId="619C1BD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pH4.00</w:t>
            </w:r>
          </w:p>
        </w:tc>
        <w:tc>
          <w:tcPr>
            <w:tcW w:w="624" w:type="pct"/>
            <w:shd w:val="clear" w:color="auto" w:fill="D7D7D7" w:themeFill="background1" w:themeFillShade="D8"/>
            <w:vAlign w:val="center"/>
          </w:tcPr>
          <w:p w14:paraId="7E3E833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pH6.86</w:t>
            </w:r>
          </w:p>
        </w:tc>
        <w:tc>
          <w:tcPr>
            <w:tcW w:w="625" w:type="pct"/>
            <w:shd w:val="clear" w:color="auto" w:fill="D7D7D7" w:themeFill="background1" w:themeFillShade="D8"/>
            <w:vAlign w:val="center"/>
          </w:tcPr>
          <w:p w14:paraId="251BA09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pH9.18</w:t>
            </w:r>
          </w:p>
        </w:tc>
      </w:tr>
      <w:tr w14:paraId="6553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6616D5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0</w:t>
            </w:r>
          </w:p>
        </w:tc>
        <w:tc>
          <w:tcPr>
            <w:tcW w:w="756" w:type="pct"/>
          </w:tcPr>
          <w:p w14:paraId="332E79F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4.006</w:t>
            </w:r>
          </w:p>
        </w:tc>
        <w:tc>
          <w:tcPr>
            <w:tcW w:w="624" w:type="pct"/>
          </w:tcPr>
          <w:p w14:paraId="1CC849A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6.981</w:t>
            </w:r>
          </w:p>
        </w:tc>
        <w:tc>
          <w:tcPr>
            <w:tcW w:w="624" w:type="pct"/>
          </w:tcPr>
          <w:p w14:paraId="7E7019E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9.458</w:t>
            </w:r>
          </w:p>
        </w:tc>
        <w:tc>
          <w:tcPr>
            <w:tcW w:w="474" w:type="pct"/>
            <w:shd w:val="clear" w:color="auto" w:fill="D7D7D7" w:themeFill="background1" w:themeFillShade="D8"/>
            <w:vAlign w:val="top"/>
          </w:tcPr>
          <w:p w14:paraId="6BBAF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w:t>
            </w:r>
          </w:p>
        </w:tc>
        <w:tc>
          <w:tcPr>
            <w:tcW w:w="777" w:type="pct"/>
            <w:vAlign w:val="top"/>
          </w:tcPr>
          <w:p w14:paraId="0D5F361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4.029</w:t>
            </w:r>
          </w:p>
        </w:tc>
        <w:tc>
          <w:tcPr>
            <w:tcW w:w="624" w:type="pct"/>
            <w:vAlign w:val="top"/>
          </w:tcPr>
          <w:p w14:paraId="73803DA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6.838</w:t>
            </w:r>
          </w:p>
        </w:tc>
        <w:tc>
          <w:tcPr>
            <w:tcW w:w="625" w:type="pct"/>
            <w:vAlign w:val="top"/>
          </w:tcPr>
          <w:p w14:paraId="628B1AD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9.072</w:t>
            </w:r>
          </w:p>
        </w:tc>
      </w:tr>
      <w:tr w14:paraId="1D99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67D621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5</w:t>
            </w:r>
          </w:p>
        </w:tc>
        <w:tc>
          <w:tcPr>
            <w:tcW w:w="756" w:type="pct"/>
          </w:tcPr>
          <w:p w14:paraId="60491FD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3.999</w:t>
            </w:r>
          </w:p>
        </w:tc>
        <w:tc>
          <w:tcPr>
            <w:tcW w:w="624" w:type="pct"/>
          </w:tcPr>
          <w:p w14:paraId="41CF42B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6.949</w:t>
            </w:r>
          </w:p>
        </w:tc>
        <w:tc>
          <w:tcPr>
            <w:tcW w:w="624" w:type="pct"/>
          </w:tcPr>
          <w:p w14:paraId="29BAF63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9.391</w:t>
            </w:r>
          </w:p>
        </w:tc>
        <w:tc>
          <w:tcPr>
            <w:tcW w:w="474" w:type="pct"/>
            <w:shd w:val="clear" w:color="auto" w:fill="D7D7D7" w:themeFill="background1" w:themeFillShade="D8"/>
            <w:vAlign w:val="top"/>
          </w:tcPr>
          <w:p w14:paraId="29A4C9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45</w:t>
            </w:r>
          </w:p>
        </w:tc>
        <w:tc>
          <w:tcPr>
            <w:tcW w:w="777" w:type="pct"/>
            <w:vAlign w:val="top"/>
          </w:tcPr>
          <w:p w14:paraId="6A1D9B8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4.042</w:t>
            </w:r>
          </w:p>
        </w:tc>
        <w:tc>
          <w:tcPr>
            <w:tcW w:w="624" w:type="pct"/>
            <w:vAlign w:val="top"/>
          </w:tcPr>
          <w:p w14:paraId="7E7E41C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6.834</w:t>
            </w:r>
          </w:p>
        </w:tc>
        <w:tc>
          <w:tcPr>
            <w:tcW w:w="625" w:type="pct"/>
            <w:vAlign w:val="top"/>
          </w:tcPr>
          <w:p w14:paraId="60F2AB6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9.042</w:t>
            </w:r>
          </w:p>
        </w:tc>
      </w:tr>
      <w:tr w14:paraId="2CDC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3EB0F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10</w:t>
            </w:r>
          </w:p>
        </w:tc>
        <w:tc>
          <w:tcPr>
            <w:tcW w:w="756" w:type="pct"/>
          </w:tcPr>
          <w:p w14:paraId="63C5A16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3.996</w:t>
            </w:r>
          </w:p>
        </w:tc>
        <w:tc>
          <w:tcPr>
            <w:tcW w:w="624" w:type="pct"/>
          </w:tcPr>
          <w:p w14:paraId="1E11E12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6.921</w:t>
            </w:r>
          </w:p>
        </w:tc>
        <w:tc>
          <w:tcPr>
            <w:tcW w:w="624" w:type="pct"/>
          </w:tcPr>
          <w:p w14:paraId="3301507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9.330</w:t>
            </w:r>
          </w:p>
        </w:tc>
        <w:tc>
          <w:tcPr>
            <w:tcW w:w="474" w:type="pct"/>
            <w:shd w:val="clear" w:color="auto" w:fill="D7D7D7" w:themeFill="background1" w:themeFillShade="D8"/>
            <w:vAlign w:val="top"/>
          </w:tcPr>
          <w:p w14:paraId="220E4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50</w:t>
            </w:r>
          </w:p>
        </w:tc>
        <w:tc>
          <w:tcPr>
            <w:tcW w:w="777" w:type="pct"/>
            <w:vAlign w:val="top"/>
          </w:tcPr>
          <w:p w14:paraId="3BAC1CA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4.055</w:t>
            </w:r>
          </w:p>
        </w:tc>
        <w:tc>
          <w:tcPr>
            <w:tcW w:w="624" w:type="pct"/>
            <w:vAlign w:val="top"/>
          </w:tcPr>
          <w:p w14:paraId="1690238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6.833</w:t>
            </w:r>
          </w:p>
        </w:tc>
        <w:tc>
          <w:tcPr>
            <w:tcW w:w="625" w:type="pct"/>
            <w:vAlign w:val="top"/>
          </w:tcPr>
          <w:p w14:paraId="24F35E0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9.015</w:t>
            </w:r>
          </w:p>
        </w:tc>
      </w:tr>
      <w:tr w14:paraId="16A0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623B8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15</w:t>
            </w:r>
          </w:p>
        </w:tc>
        <w:tc>
          <w:tcPr>
            <w:tcW w:w="756" w:type="pct"/>
          </w:tcPr>
          <w:p w14:paraId="24BEA68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3.996</w:t>
            </w:r>
          </w:p>
        </w:tc>
        <w:tc>
          <w:tcPr>
            <w:tcW w:w="624" w:type="pct"/>
          </w:tcPr>
          <w:p w14:paraId="1A30A43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6.898</w:t>
            </w:r>
          </w:p>
        </w:tc>
        <w:tc>
          <w:tcPr>
            <w:tcW w:w="624" w:type="pct"/>
          </w:tcPr>
          <w:p w14:paraId="35DB419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9.276</w:t>
            </w:r>
          </w:p>
        </w:tc>
        <w:tc>
          <w:tcPr>
            <w:tcW w:w="474" w:type="pct"/>
            <w:shd w:val="clear" w:color="auto" w:fill="D7D7D7" w:themeFill="background1" w:themeFillShade="D8"/>
            <w:vAlign w:val="top"/>
          </w:tcPr>
          <w:p w14:paraId="3D149E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55</w:t>
            </w:r>
          </w:p>
        </w:tc>
        <w:tc>
          <w:tcPr>
            <w:tcW w:w="777" w:type="pct"/>
            <w:vAlign w:val="top"/>
          </w:tcPr>
          <w:p w14:paraId="03400B9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4.070</w:t>
            </w:r>
          </w:p>
        </w:tc>
        <w:tc>
          <w:tcPr>
            <w:tcW w:w="624" w:type="pct"/>
            <w:vAlign w:val="top"/>
          </w:tcPr>
          <w:p w14:paraId="2BABC81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6.834</w:t>
            </w:r>
          </w:p>
        </w:tc>
        <w:tc>
          <w:tcPr>
            <w:tcW w:w="625" w:type="pct"/>
            <w:vAlign w:val="top"/>
          </w:tcPr>
          <w:p w14:paraId="689D13D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8.990</w:t>
            </w:r>
          </w:p>
        </w:tc>
      </w:tr>
      <w:tr w14:paraId="5C1D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558DB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20</w:t>
            </w:r>
          </w:p>
        </w:tc>
        <w:tc>
          <w:tcPr>
            <w:tcW w:w="756" w:type="pct"/>
          </w:tcPr>
          <w:p w14:paraId="37DCD91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3.998</w:t>
            </w:r>
          </w:p>
        </w:tc>
        <w:tc>
          <w:tcPr>
            <w:tcW w:w="624" w:type="pct"/>
          </w:tcPr>
          <w:p w14:paraId="1EAC757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6.879</w:t>
            </w:r>
          </w:p>
        </w:tc>
        <w:tc>
          <w:tcPr>
            <w:tcW w:w="624" w:type="pct"/>
          </w:tcPr>
          <w:p w14:paraId="5706E46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9.226</w:t>
            </w:r>
          </w:p>
        </w:tc>
        <w:tc>
          <w:tcPr>
            <w:tcW w:w="474" w:type="pct"/>
            <w:shd w:val="clear" w:color="auto" w:fill="D7D7D7" w:themeFill="background1" w:themeFillShade="D8"/>
            <w:vAlign w:val="top"/>
          </w:tcPr>
          <w:p w14:paraId="3B36B2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60</w:t>
            </w:r>
          </w:p>
        </w:tc>
        <w:tc>
          <w:tcPr>
            <w:tcW w:w="777" w:type="pct"/>
            <w:vAlign w:val="top"/>
          </w:tcPr>
          <w:p w14:paraId="586D934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4.087</w:t>
            </w:r>
          </w:p>
        </w:tc>
        <w:tc>
          <w:tcPr>
            <w:tcW w:w="624" w:type="pct"/>
            <w:vAlign w:val="top"/>
          </w:tcPr>
          <w:p w14:paraId="4147272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6.837</w:t>
            </w:r>
          </w:p>
        </w:tc>
        <w:tc>
          <w:tcPr>
            <w:tcW w:w="625" w:type="pct"/>
            <w:vAlign w:val="top"/>
          </w:tcPr>
          <w:p w14:paraId="229BFEE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8.968</w:t>
            </w:r>
          </w:p>
        </w:tc>
      </w:tr>
      <w:tr w14:paraId="7B7A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37CF8E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25</w:t>
            </w:r>
          </w:p>
        </w:tc>
        <w:tc>
          <w:tcPr>
            <w:tcW w:w="756" w:type="pct"/>
          </w:tcPr>
          <w:p w14:paraId="173A420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4.003</w:t>
            </w:r>
          </w:p>
        </w:tc>
        <w:tc>
          <w:tcPr>
            <w:tcW w:w="624" w:type="pct"/>
          </w:tcPr>
          <w:p w14:paraId="5CAEE26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6.864</w:t>
            </w:r>
          </w:p>
        </w:tc>
        <w:tc>
          <w:tcPr>
            <w:tcW w:w="624" w:type="pct"/>
          </w:tcPr>
          <w:p w14:paraId="00D15D1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9.182</w:t>
            </w:r>
          </w:p>
        </w:tc>
        <w:tc>
          <w:tcPr>
            <w:tcW w:w="474" w:type="pct"/>
            <w:shd w:val="clear" w:color="auto" w:fill="D7D7D7" w:themeFill="background1" w:themeFillShade="D8"/>
            <w:vAlign w:val="top"/>
          </w:tcPr>
          <w:p w14:paraId="4C6841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70</w:t>
            </w:r>
          </w:p>
        </w:tc>
        <w:tc>
          <w:tcPr>
            <w:tcW w:w="777" w:type="pct"/>
            <w:vAlign w:val="top"/>
          </w:tcPr>
          <w:p w14:paraId="1CF6C18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4.122</w:t>
            </w:r>
          </w:p>
        </w:tc>
        <w:tc>
          <w:tcPr>
            <w:tcW w:w="624" w:type="pct"/>
            <w:vAlign w:val="top"/>
          </w:tcPr>
          <w:p w14:paraId="3D558FC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6.847</w:t>
            </w:r>
          </w:p>
        </w:tc>
        <w:tc>
          <w:tcPr>
            <w:tcW w:w="625" w:type="pct"/>
            <w:vAlign w:val="top"/>
          </w:tcPr>
          <w:p w14:paraId="0D76731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8.926</w:t>
            </w:r>
          </w:p>
        </w:tc>
      </w:tr>
      <w:tr w14:paraId="0691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4" w:type="pct"/>
            <w:shd w:val="clear" w:color="auto" w:fill="D7D7D7" w:themeFill="background1" w:themeFillShade="D8"/>
            <w:vAlign w:val="top"/>
          </w:tcPr>
          <w:p w14:paraId="7F8B4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30</w:t>
            </w:r>
          </w:p>
        </w:tc>
        <w:tc>
          <w:tcPr>
            <w:tcW w:w="756" w:type="pct"/>
          </w:tcPr>
          <w:p w14:paraId="00651DF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4.010</w:t>
            </w:r>
          </w:p>
        </w:tc>
        <w:tc>
          <w:tcPr>
            <w:tcW w:w="624" w:type="pct"/>
          </w:tcPr>
          <w:p w14:paraId="1FB21AF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6.852</w:t>
            </w:r>
          </w:p>
        </w:tc>
        <w:tc>
          <w:tcPr>
            <w:tcW w:w="624" w:type="pct"/>
          </w:tcPr>
          <w:p w14:paraId="428415F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9.142</w:t>
            </w:r>
          </w:p>
        </w:tc>
        <w:tc>
          <w:tcPr>
            <w:tcW w:w="474" w:type="pct"/>
            <w:shd w:val="clear" w:color="auto" w:fill="D7D7D7" w:themeFill="background1" w:themeFillShade="D8"/>
            <w:vAlign w:val="top"/>
          </w:tcPr>
          <w:p w14:paraId="6DBC45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80</w:t>
            </w:r>
          </w:p>
        </w:tc>
        <w:tc>
          <w:tcPr>
            <w:tcW w:w="777" w:type="pct"/>
            <w:vAlign w:val="top"/>
          </w:tcPr>
          <w:p w14:paraId="3BCE1E6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4.161</w:t>
            </w:r>
          </w:p>
        </w:tc>
        <w:tc>
          <w:tcPr>
            <w:tcW w:w="624" w:type="pct"/>
            <w:vAlign w:val="top"/>
          </w:tcPr>
          <w:p w14:paraId="4149A8A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6.862</w:t>
            </w:r>
          </w:p>
        </w:tc>
        <w:tc>
          <w:tcPr>
            <w:tcW w:w="625" w:type="pct"/>
            <w:vAlign w:val="top"/>
          </w:tcPr>
          <w:p w14:paraId="2FB8C0D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8.890</w:t>
            </w:r>
          </w:p>
        </w:tc>
      </w:tr>
      <w:tr w14:paraId="21F8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7E0E63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35</w:t>
            </w:r>
          </w:p>
        </w:tc>
        <w:tc>
          <w:tcPr>
            <w:tcW w:w="756" w:type="pct"/>
          </w:tcPr>
          <w:p w14:paraId="3DB6D95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4.019</w:t>
            </w:r>
          </w:p>
        </w:tc>
        <w:tc>
          <w:tcPr>
            <w:tcW w:w="624" w:type="pct"/>
          </w:tcPr>
          <w:p w14:paraId="6C686E0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6.844</w:t>
            </w:r>
          </w:p>
        </w:tc>
        <w:tc>
          <w:tcPr>
            <w:tcW w:w="624" w:type="pct"/>
          </w:tcPr>
          <w:p w14:paraId="75938C2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9.105</w:t>
            </w:r>
          </w:p>
        </w:tc>
        <w:tc>
          <w:tcPr>
            <w:tcW w:w="474" w:type="pct"/>
            <w:shd w:val="clear" w:color="auto" w:fill="D7D7D7" w:themeFill="background1" w:themeFillShade="D8"/>
            <w:vAlign w:val="top"/>
          </w:tcPr>
          <w:p w14:paraId="1E6DE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90</w:t>
            </w:r>
          </w:p>
        </w:tc>
        <w:tc>
          <w:tcPr>
            <w:tcW w:w="777" w:type="pct"/>
            <w:vAlign w:val="top"/>
          </w:tcPr>
          <w:p w14:paraId="1BC7F66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4.203</w:t>
            </w:r>
          </w:p>
        </w:tc>
        <w:tc>
          <w:tcPr>
            <w:tcW w:w="624" w:type="pct"/>
            <w:vAlign w:val="top"/>
          </w:tcPr>
          <w:p w14:paraId="4339F4F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6.881</w:t>
            </w:r>
          </w:p>
        </w:tc>
        <w:tc>
          <w:tcPr>
            <w:tcW w:w="625" w:type="pct"/>
            <w:vAlign w:val="top"/>
          </w:tcPr>
          <w:p w14:paraId="2A09DAE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8.856</w:t>
            </w:r>
          </w:p>
        </w:tc>
      </w:tr>
    </w:tbl>
    <w:p w14:paraId="55D9156B">
      <w:pPr>
        <w:spacing w:line="240" w:lineRule="auto"/>
        <w:ind w:left="0" w:leftChars="0" w:firstLine="0" w:firstLineChars="0"/>
        <w:rPr>
          <w:rFonts w:hint="eastAsia" w:ascii="Times New Roman" w:hAnsi="Times New Roman"/>
          <w:color w:val="auto"/>
          <w:highlight w:val="none"/>
          <w:lang w:val="en-US" w:eastAsia="zh-CN"/>
        </w:rPr>
      </w:pPr>
    </w:p>
    <w:p w14:paraId="62A58C06">
      <w:pPr>
        <w:pStyle w:val="38"/>
        <w:bidi w:val="0"/>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NIST缓冲液表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816"/>
        <w:gridCol w:w="816"/>
        <w:gridCol w:w="916"/>
        <w:gridCol w:w="820"/>
        <w:gridCol w:w="816"/>
        <w:gridCol w:w="816"/>
        <w:gridCol w:w="916"/>
      </w:tblGrid>
      <w:tr w14:paraId="373B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608" w:type="pct"/>
            <w:shd w:val="clear" w:color="auto" w:fill="D7D7D7" w:themeFill="background1" w:themeFillShade="D8"/>
            <w:vAlign w:val="top"/>
          </w:tcPr>
          <w:p w14:paraId="05FEF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605" w:type="pct"/>
            <w:shd w:val="clear" w:color="auto" w:fill="D7D7D7" w:themeFill="background1" w:themeFillShade="D8"/>
            <w:vAlign w:val="center"/>
          </w:tcPr>
          <w:p w14:paraId="5F4B71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pH4.01</w:t>
            </w:r>
          </w:p>
        </w:tc>
        <w:tc>
          <w:tcPr>
            <w:tcW w:w="605" w:type="pct"/>
            <w:shd w:val="clear" w:color="auto" w:fill="D7D7D7" w:themeFill="background1" w:themeFillShade="D8"/>
            <w:vAlign w:val="center"/>
          </w:tcPr>
          <w:p w14:paraId="542DE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pH7.00</w:t>
            </w:r>
          </w:p>
        </w:tc>
        <w:tc>
          <w:tcPr>
            <w:tcW w:w="679" w:type="pct"/>
            <w:shd w:val="clear" w:color="auto" w:fill="D7D7D7" w:themeFill="background1" w:themeFillShade="D8"/>
            <w:vAlign w:val="center"/>
          </w:tcPr>
          <w:p w14:paraId="088092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pH10.01</w:t>
            </w:r>
          </w:p>
        </w:tc>
        <w:tc>
          <w:tcPr>
            <w:tcW w:w="608" w:type="pct"/>
            <w:shd w:val="clear" w:color="auto" w:fill="D7D7D7" w:themeFill="background1" w:themeFillShade="D8"/>
            <w:vAlign w:val="top"/>
          </w:tcPr>
          <w:p w14:paraId="45C01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605" w:type="pct"/>
            <w:shd w:val="clear" w:color="auto" w:fill="D7D7D7" w:themeFill="background1" w:themeFillShade="D8"/>
            <w:vAlign w:val="center"/>
          </w:tcPr>
          <w:p w14:paraId="7E03E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pH4.01</w:t>
            </w:r>
          </w:p>
        </w:tc>
        <w:tc>
          <w:tcPr>
            <w:tcW w:w="605" w:type="pct"/>
            <w:shd w:val="clear" w:color="auto" w:fill="D7D7D7" w:themeFill="background1" w:themeFillShade="D8"/>
            <w:vAlign w:val="center"/>
          </w:tcPr>
          <w:p w14:paraId="0BF25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pH7.00</w:t>
            </w:r>
          </w:p>
        </w:tc>
        <w:tc>
          <w:tcPr>
            <w:tcW w:w="679" w:type="pct"/>
            <w:shd w:val="clear" w:color="auto" w:fill="D7D7D7" w:themeFill="background1" w:themeFillShade="D8"/>
            <w:vAlign w:val="center"/>
          </w:tcPr>
          <w:p w14:paraId="2D49E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pH10.01</w:t>
            </w:r>
          </w:p>
        </w:tc>
      </w:tr>
      <w:tr w14:paraId="69F5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12BFF60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w:t>
            </w:r>
          </w:p>
        </w:tc>
        <w:tc>
          <w:tcPr>
            <w:tcW w:w="605" w:type="pct"/>
          </w:tcPr>
          <w:p w14:paraId="150007F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5A5D097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7.12</w:t>
            </w:r>
          </w:p>
        </w:tc>
        <w:tc>
          <w:tcPr>
            <w:tcW w:w="679" w:type="pct"/>
          </w:tcPr>
          <w:p w14:paraId="7C6BBDB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10.32</w:t>
            </w:r>
          </w:p>
        </w:tc>
        <w:tc>
          <w:tcPr>
            <w:tcW w:w="608" w:type="pct"/>
            <w:shd w:val="clear" w:color="auto" w:fill="D7D7D7" w:themeFill="background1" w:themeFillShade="D8"/>
            <w:vAlign w:val="top"/>
          </w:tcPr>
          <w:p w14:paraId="0521B61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w:t>
            </w:r>
          </w:p>
        </w:tc>
        <w:tc>
          <w:tcPr>
            <w:tcW w:w="605" w:type="pct"/>
            <w:vAlign w:val="top"/>
          </w:tcPr>
          <w:p w14:paraId="67A01AF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4.03</w:t>
            </w:r>
          </w:p>
        </w:tc>
        <w:tc>
          <w:tcPr>
            <w:tcW w:w="605" w:type="pct"/>
            <w:vAlign w:val="top"/>
          </w:tcPr>
          <w:p w14:paraId="4102DDF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161C315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9.89</w:t>
            </w:r>
          </w:p>
        </w:tc>
      </w:tr>
      <w:tr w14:paraId="52A8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53FFC7D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605" w:type="pct"/>
          </w:tcPr>
          <w:p w14:paraId="4B2C997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360EE2B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7.09</w:t>
            </w:r>
          </w:p>
        </w:tc>
        <w:tc>
          <w:tcPr>
            <w:tcW w:w="679" w:type="pct"/>
          </w:tcPr>
          <w:p w14:paraId="2482F70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10.25</w:t>
            </w:r>
          </w:p>
        </w:tc>
        <w:tc>
          <w:tcPr>
            <w:tcW w:w="608" w:type="pct"/>
            <w:shd w:val="clear" w:color="auto" w:fill="D7D7D7" w:themeFill="background1" w:themeFillShade="D8"/>
            <w:vAlign w:val="top"/>
          </w:tcPr>
          <w:p w14:paraId="3419C13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45</w:t>
            </w:r>
          </w:p>
        </w:tc>
        <w:tc>
          <w:tcPr>
            <w:tcW w:w="605" w:type="pct"/>
            <w:vAlign w:val="top"/>
          </w:tcPr>
          <w:p w14:paraId="1B2A2E1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4.04</w:t>
            </w:r>
          </w:p>
        </w:tc>
        <w:tc>
          <w:tcPr>
            <w:tcW w:w="605" w:type="pct"/>
            <w:vAlign w:val="top"/>
          </w:tcPr>
          <w:p w14:paraId="36CDBE1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7DDF321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9.86</w:t>
            </w:r>
          </w:p>
        </w:tc>
      </w:tr>
      <w:tr w14:paraId="45D9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478BB5C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w:t>
            </w:r>
          </w:p>
        </w:tc>
        <w:tc>
          <w:tcPr>
            <w:tcW w:w="605" w:type="pct"/>
          </w:tcPr>
          <w:p w14:paraId="54F1943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6CB702C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7.06</w:t>
            </w:r>
          </w:p>
        </w:tc>
        <w:tc>
          <w:tcPr>
            <w:tcW w:w="679" w:type="pct"/>
          </w:tcPr>
          <w:p w14:paraId="694EA46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10.18</w:t>
            </w:r>
          </w:p>
        </w:tc>
        <w:tc>
          <w:tcPr>
            <w:tcW w:w="608" w:type="pct"/>
            <w:shd w:val="clear" w:color="auto" w:fill="D7D7D7" w:themeFill="background1" w:themeFillShade="D8"/>
            <w:vAlign w:val="top"/>
          </w:tcPr>
          <w:p w14:paraId="46E3CD3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50</w:t>
            </w:r>
          </w:p>
        </w:tc>
        <w:tc>
          <w:tcPr>
            <w:tcW w:w="605" w:type="pct"/>
            <w:vAlign w:val="top"/>
          </w:tcPr>
          <w:p w14:paraId="002D0FA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4.06</w:t>
            </w:r>
          </w:p>
        </w:tc>
        <w:tc>
          <w:tcPr>
            <w:tcW w:w="605" w:type="pct"/>
            <w:vAlign w:val="top"/>
          </w:tcPr>
          <w:p w14:paraId="015E7E6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122CF71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9.83</w:t>
            </w:r>
          </w:p>
        </w:tc>
      </w:tr>
      <w:tr w14:paraId="5BD5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15D7B88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15</w:t>
            </w:r>
          </w:p>
        </w:tc>
        <w:tc>
          <w:tcPr>
            <w:tcW w:w="605" w:type="pct"/>
          </w:tcPr>
          <w:p w14:paraId="55F316F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6540F51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7.04</w:t>
            </w:r>
          </w:p>
        </w:tc>
        <w:tc>
          <w:tcPr>
            <w:tcW w:w="679" w:type="pct"/>
          </w:tcPr>
          <w:p w14:paraId="02B9801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10.12</w:t>
            </w:r>
          </w:p>
        </w:tc>
        <w:tc>
          <w:tcPr>
            <w:tcW w:w="608" w:type="pct"/>
            <w:shd w:val="clear" w:color="auto" w:fill="D7D7D7" w:themeFill="background1" w:themeFillShade="D8"/>
            <w:vAlign w:val="top"/>
          </w:tcPr>
          <w:p w14:paraId="440A4FE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55</w:t>
            </w:r>
          </w:p>
        </w:tc>
        <w:tc>
          <w:tcPr>
            <w:tcW w:w="605" w:type="pct"/>
            <w:vAlign w:val="top"/>
          </w:tcPr>
          <w:p w14:paraId="32FCD0B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4.08</w:t>
            </w:r>
          </w:p>
        </w:tc>
        <w:tc>
          <w:tcPr>
            <w:tcW w:w="605" w:type="pct"/>
            <w:vAlign w:val="top"/>
          </w:tcPr>
          <w:p w14:paraId="6BD7341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439F24A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9.81</w:t>
            </w:r>
          </w:p>
        </w:tc>
      </w:tr>
      <w:tr w14:paraId="72B2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1687D78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20</w:t>
            </w:r>
          </w:p>
        </w:tc>
        <w:tc>
          <w:tcPr>
            <w:tcW w:w="605" w:type="pct"/>
          </w:tcPr>
          <w:p w14:paraId="6793944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4A85181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7.02</w:t>
            </w:r>
          </w:p>
        </w:tc>
        <w:tc>
          <w:tcPr>
            <w:tcW w:w="679" w:type="pct"/>
          </w:tcPr>
          <w:p w14:paraId="4ACBDD9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10.06</w:t>
            </w:r>
          </w:p>
        </w:tc>
        <w:tc>
          <w:tcPr>
            <w:tcW w:w="608" w:type="pct"/>
            <w:shd w:val="clear" w:color="auto" w:fill="D7D7D7" w:themeFill="background1" w:themeFillShade="D8"/>
            <w:vAlign w:val="top"/>
          </w:tcPr>
          <w:p w14:paraId="3102948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60</w:t>
            </w:r>
          </w:p>
        </w:tc>
        <w:tc>
          <w:tcPr>
            <w:tcW w:w="605" w:type="pct"/>
            <w:vAlign w:val="top"/>
          </w:tcPr>
          <w:p w14:paraId="20E706C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4.10</w:t>
            </w:r>
          </w:p>
        </w:tc>
        <w:tc>
          <w:tcPr>
            <w:tcW w:w="605" w:type="pct"/>
            <w:vAlign w:val="top"/>
          </w:tcPr>
          <w:p w14:paraId="489C320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6.98</w:t>
            </w:r>
          </w:p>
        </w:tc>
        <w:tc>
          <w:tcPr>
            <w:tcW w:w="679" w:type="pct"/>
            <w:vAlign w:val="top"/>
          </w:tcPr>
          <w:p w14:paraId="0A8D951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9.79</w:t>
            </w:r>
          </w:p>
        </w:tc>
      </w:tr>
      <w:tr w14:paraId="3CCB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5B4FD02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25</w:t>
            </w:r>
          </w:p>
        </w:tc>
        <w:tc>
          <w:tcPr>
            <w:tcW w:w="605" w:type="pct"/>
          </w:tcPr>
          <w:p w14:paraId="01A48AB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62CFCAF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7.00</w:t>
            </w:r>
          </w:p>
        </w:tc>
        <w:tc>
          <w:tcPr>
            <w:tcW w:w="679" w:type="pct"/>
          </w:tcPr>
          <w:p w14:paraId="42696C1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10.01</w:t>
            </w:r>
          </w:p>
        </w:tc>
        <w:tc>
          <w:tcPr>
            <w:tcW w:w="608" w:type="pct"/>
            <w:shd w:val="clear" w:color="auto" w:fill="D7D7D7" w:themeFill="background1" w:themeFillShade="D8"/>
            <w:vAlign w:val="top"/>
          </w:tcPr>
          <w:p w14:paraId="033E232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w:t>
            </w:r>
          </w:p>
        </w:tc>
        <w:tc>
          <w:tcPr>
            <w:tcW w:w="605" w:type="pct"/>
            <w:vAlign w:val="top"/>
          </w:tcPr>
          <w:p w14:paraId="326DAD4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4.12</w:t>
            </w:r>
          </w:p>
        </w:tc>
        <w:tc>
          <w:tcPr>
            <w:tcW w:w="605" w:type="pct"/>
            <w:vAlign w:val="top"/>
          </w:tcPr>
          <w:p w14:paraId="7957CE0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6.99</w:t>
            </w:r>
          </w:p>
        </w:tc>
        <w:tc>
          <w:tcPr>
            <w:tcW w:w="679" w:type="pct"/>
            <w:vAlign w:val="top"/>
          </w:tcPr>
          <w:p w14:paraId="2B5D2E2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9.76</w:t>
            </w:r>
          </w:p>
        </w:tc>
      </w:tr>
      <w:tr w14:paraId="4CCA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6B07C53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30</w:t>
            </w:r>
          </w:p>
        </w:tc>
        <w:tc>
          <w:tcPr>
            <w:tcW w:w="605" w:type="pct"/>
            <w:vAlign w:val="top"/>
          </w:tcPr>
          <w:p w14:paraId="07E1409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4.01</w:t>
            </w:r>
          </w:p>
        </w:tc>
        <w:tc>
          <w:tcPr>
            <w:tcW w:w="605" w:type="pct"/>
            <w:vAlign w:val="top"/>
          </w:tcPr>
          <w:p w14:paraId="101D707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6.99</w:t>
            </w:r>
          </w:p>
        </w:tc>
        <w:tc>
          <w:tcPr>
            <w:tcW w:w="679" w:type="pct"/>
            <w:vAlign w:val="top"/>
          </w:tcPr>
          <w:p w14:paraId="3E007FB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9.97</w:t>
            </w:r>
          </w:p>
        </w:tc>
        <w:tc>
          <w:tcPr>
            <w:tcW w:w="608" w:type="pct"/>
            <w:shd w:val="clear" w:color="auto" w:fill="D7D7D7" w:themeFill="background1" w:themeFillShade="D8"/>
            <w:vAlign w:val="top"/>
          </w:tcPr>
          <w:p w14:paraId="01BC3AB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80</w:t>
            </w:r>
          </w:p>
        </w:tc>
        <w:tc>
          <w:tcPr>
            <w:tcW w:w="605" w:type="pct"/>
            <w:vAlign w:val="top"/>
          </w:tcPr>
          <w:p w14:paraId="4811B72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4.16</w:t>
            </w:r>
          </w:p>
        </w:tc>
        <w:tc>
          <w:tcPr>
            <w:tcW w:w="605" w:type="pct"/>
            <w:vAlign w:val="top"/>
          </w:tcPr>
          <w:p w14:paraId="69BC58F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7.00</w:t>
            </w:r>
          </w:p>
        </w:tc>
        <w:tc>
          <w:tcPr>
            <w:tcW w:w="679" w:type="pct"/>
            <w:vAlign w:val="top"/>
          </w:tcPr>
          <w:p w14:paraId="27AA55C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9.74</w:t>
            </w:r>
          </w:p>
        </w:tc>
      </w:tr>
      <w:tr w14:paraId="5A99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0851A10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35</w:t>
            </w:r>
          </w:p>
        </w:tc>
        <w:tc>
          <w:tcPr>
            <w:tcW w:w="605" w:type="pct"/>
            <w:vAlign w:val="top"/>
          </w:tcPr>
          <w:p w14:paraId="39ECD68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4.02</w:t>
            </w:r>
          </w:p>
        </w:tc>
        <w:tc>
          <w:tcPr>
            <w:tcW w:w="605" w:type="pct"/>
            <w:vAlign w:val="top"/>
          </w:tcPr>
          <w:p w14:paraId="3D39834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6.98</w:t>
            </w:r>
          </w:p>
        </w:tc>
        <w:tc>
          <w:tcPr>
            <w:tcW w:w="679" w:type="pct"/>
            <w:vAlign w:val="top"/>
          </w:tcPr>
          <w:p w14:paraId="07DDC61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9.93</w:t>
            </w:r>
          </w:p>
        </w:tc>
        <w:tc>
          <w:tcPr>
            <w:tcW w:w="608" w:type="pct"/>
            <w:shd w:val="clear" w:color="auto" w:fill="D7D7D7" w:themeFill="background1" w:themeFillShade="D8"/>
            <w:vAlign w:val="top"/>
          </w:tcPr>
          <w:p w14:paraId="320F9A1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90</w:t>
            </w:r>
          </w:p>
        </w:tc>
        <w:tc>
          <w:tcPr>
            <w:tcW w:w="605" w:type="pct"/>
            <w:vAlign w:val="top"/>
          </w:tcPr>
          <w:p w14:paraId="682F8B4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4.20</w:t>
            </w:r>
          </w:p>
        </w:tc>
        <w:tc>
          <w:tcPr>
            <w:tcW w:w="605" w:type="pct"/>
            <w:vAlign w:val="top"/>
          </w:tcPr>
          <w:p w14:paraId="6E7F05D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7.02</w:t>
            </w:r>
          </w:p>
        </w:tc>
        <w:tc>
          <w:tcPr>
            <w:tcW w:w="679" w:type="pct"/>
            <w:vAlign w:val="top"/>
          </w:tcPr>
          <w:p w14:paraId="4CCBA15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9.73</w:t>
            </w:r>
          </w:p>
        </w:tc>
      </w:tr>
    </w:tbl>
    <w:p w14:paraId="13F6E811">
      <w:pPr>
        <w:spacing w:line="240" w:lineRule="auto"/>
        <w:ind w:left="0" w:leftChars="0" w:firstLine="0" w:firstLineChars="0"/>
        <w:rPr>
          <w:rFonts w:hint="eastAsia" w:ascii="Times New Roman" w:hAnsi="Times New Roman"/>
          <w:color w:val="auto"/>
          <w:highlight w:val="none"/>
          <w:lang w:val="en-US" w:eastAsia="zh-CN"/>
        </w:rPr>
        <w:sectPr>
          <w:headerReference r:id="rId40" w:type="default"/>
          <w:headerReference r:id="rId41" w:type="even"/>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0967DC95">
      <w:pPr>
        <w:spacing w:line="240" w:lineRule="auto"/>
        <w:ind w:left="0" w:leftChars="0" w:firstLine="0" w:firstLineChars="0"/>
        <w:rPr>
          <w:rFonts w:hint="eastAsia" w:ascii="Times New Roman" w:hAnsi="Times New Roman"/>
          <w:color w:val="auto"/>
          <w:highlight w:val="none"/>
          <w:lang w:val="en-US" w:eastAsia="zh-CN"/>
        </w:rPr>
      </w:pPr>
    </w:p>
    <w:p w14:paraId="25537B66">
      <w:pPr>
        <w:spacing w:line="240" w:lineRule="auto"/>
        <w:ind w:left="0" w:leftChars="0" w:firstLine="0" w:firstLineChars="0"/>
        <w:rPr>
          <w:rFonts w:hint="eastAsia" w:ascii="Times New Roman" w:hAnsi="Times New Roman"/>
          <w:color w:val="auto"/>
          <w:highlight w:val="none"/>
          <w:lang w:val="en-US" w:eastAsia="zh-CN"/>
        </w:rPr>
      </w:pPr>
    </w:p>
    <w:p w14:paraId="0F9B4A9B">
      <w:pPr>
        <w:spacing w:line="240" w:lineRule="auto"/>
        <w:ind w:left="0" w:leftChars="0" w:firstLine="0" w:firstLineChars="0"/>
        <w:rPr>
          <w:rFonts w:hint="eastAsia" w:ascii="Times New Roman" w:hAnsi="Times New Roman"/>
          <w:color w:val="auto"/>
          <w:highlight w:val="none"/>
          <w:lang w:val="en-US" w:eastAsia="zh-CN"/>
        </w:rPr>
      </w:pPr>
    </w:p>
    <w:p w14:paraId="6391BD6C">
      <w:pPr>
        <w:spacing w:line="240" w:lineRule="auto"/>
        <w:ind w:left="0" w:leftChars="0" w:firstLine="0" w:firstLineChars="0"/>
        <w:rPr>
          <w:rFonts w:hint="eastAsia" w:ascii="Times New Roman" w:hAnsi="Times New Roman"/>
          <w:color w:val="auto"/>
          <w:highlight w:val="none"/>
          <w:lang w:val="en-US" w:eastAsia="zh-CN"/>
        </w:rPr>
      </w:pPr>
    </w:p>
    <w:p w14:paraId="5E677AB3">
      <w:pPr>
        <w:pStyle w:val="2"/>
        <w:numPr>
          <w:ilvl w:val="0"/>
          <w:numId w:val="0"/>
        </w:numPr>
        <w:bidi w:val="0"/>
        <w:ind w:leftChars="0"/>
        <w:rPr>
          <w:rFonts w:hint="default" w:ascii="Times New Roman" w:hAnsi="Times New Roman"/>
          <w:color w:val="auto"/>
          <w:highlight w:val="none"/>
          <w:lang w:val="en-US" w:eastAsia="zh-CN"/>
        </w:rPr>
      </w:pPr>
      <w:bookmarkStart w:id="527" w:name="_Toc17699"/>
      <w:bookmarkStart w:id="528" w:name="_Toc28076"/>
      <w:bookmarkStart w:id="529" w:name="_Toc28204"/>
      <w:bookmarkStart w:id="530" w:name="_Toc21649"/>
      <w:r>
        <w:rPr>
          <w:rFonts w:hint="eastAsia" w:ascii="Times New Roman" w:hAnsi="Times New Roman"/>
          <w:color w:val="auto"/>
          <w:highlight w:val="none"/>
          <w:lang w:val="en-US" w:eastAsia="zh-CN"/>
        </w:rPr>
        <w:t>附录C 选配附件</w:t>
      </w:r>
      <w:bookmarkEnd w:id="527"/>
      <w:bookmarkEnd w:id="528"/>
      <w:bookmarkEnd w:id="529"/>
      <w:bookmarkEnd w:id="530"/>
    </w:p>
    <w:p w14:paraId="03219854">
      <w:pPr>
        <w:pStyle w:val="3"/>
        <w:numPr>
          <w:ilvl w:val="1"/>
          <w:numId w:val="0"/>
        </w:numPr>
        <w:bidi w:val="0"/>
        <w:ind w:leftChars="0"/>
        <w:rPr>
          <w:rFonts w:hint="default"/>
          <w:color w:val="auto"/>
          <w:highlight w:val="none"/>
          <w:lang w:val="en-US" w:eastAsia="zh-CN"/>
        </w:rPr>
      </w:pPr>
      <w:bookmarkStart w:id="531" w:name="_Toc8081"/>
      <w:bookmarkStart w:id="532" w:name="_Toc9805"/>
      <w:bookmarkStart w:id="533" w:name="_Toc18966"/>
      <w:bookmarkStart w:id="534" w:name="_Toc13409"/>
      <w:bookmarkStart w:id="535" w:name="_Toc24232"/>
      <w:bookmarkStart w:id="536" w:name="_Toc2031"/>
      <w:bookmarkStart w:id="537" w:name="_Toc10022"/>
      <w:bookmarkStart w:id="538" w:name="_Toc25805"/>
      <w:r>
        <w:rPr>
          <w:rFonts w:hint="eastAsia"/>
          <w:color w:val="auto"/>
          <w:highlight w:val="none"/>
          <w:lang w:val="en-US" w:eastAsia="zh-CN"/>
        </w:rPr>
        <w:t>内置网络组件：</w:t>
      </w:r>
      <w:bookmarkEnd w:id="531"/>
      <w:bookmarkEnd w:id="532"/>
      <w:bookmarkEnd w:id="533"/>
      <w:bookmarkEnd w:id="534"/>
      <w:bookmarkEnd w:id="535"/>
      <w:bookmarkEnd w:id="536"/>
      <w:bookmarkEnd w:id="537"/>
      <w:bookmarkEnd w:id="538"/>
    </w:p>
    <w:tbl>
      <w:tblPr>
        <w:tblStyle w:val="32"/>
        <w:tblW w:w="2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6"/>
        <w:gridCol w:w="1109"/>
      </w:tblGrid>
      <w:tr w14:paraId="2810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shd w:val="clear" w:color="auto" w:fill="D7D7D7" w:themeFill="background1" w:themeFillShade="D8"/>
            <w:vAlign w:val="center"/>
          </w:tcPr>
          <w:p w14:paraId="7B2D589E">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配件名称</w:t>
            </w:r>
          </w:p>
        </w:tc>
        <w:tc>
          <w:tcPr>
            <w:tcW w:w="1374" w:type="pct"/>
            <w:shd w:val="clear" w:color="auto" w:fill="D7D7D7" w:themeFill="background1" w:themeFillShade="D8"/>
            <w:vAlign w:val="center"/>
          </w:tcPr>
          <w:p w14:paraId="0FDC8B9E">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数量</w:t>
            </w:r>
          </w:p>
        </w:tc>
      </w:tr>
      <w:tr w14:paraId="394F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vAlign w:val="center"/>
          </w:tcPr>
          <w:p w14:paraId="096D5C8B">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无线</w:t>
            </w:r>
            <w:r>
              <w:rPr>
                <w:rFonts w:hint="eastAsia" w:cs="Times New Roman"/>
                <w:color w:val="auto"/>
                <w:highlight w:val="none"/>
                <w:vertAlign w:val="baseline"/>
                <w:lang w:val="en-US" w:eastAsia="zh-CN"/>
              </w:rPr>
              <w:t>通信</w:t>
            </w:r>
            <w:r>
              <w:rPr>
                <w:rFonts w:hint="eastAsia" w:ascii="Times New Roman" w:hAnsi="Times New Roman" w:cs="Times New Roman"/>
                <w:color w:val="auto"/>
                <w:highlight w:val="none"/>
                <w:vertAlign w:val="baseline"/>
                <w:lang w:val="en-US" w:eastAsia="zh-CN"/>
              </w:rPr>
              <w:t>模块NB-IoT</w:t>
            </w:r>
            <w:r>
              <w:rPr>
                <w:rFonts w:hint="eastAsia" w:cs="Times New Roman"/>
                <w:color w:val="auto"/>
                <w:highlight w:val="none"/>
                <w:vertAlign w:val="baseline"/>
                <w:lang w:val="en-US" w:eastAsia="zh-CN"/>
              </w:rPr>
              <w:t>或4G</w:t>
            </w:r>
          </w:p>
        </w:tc>
        <w:tc>
          <w:tcPr>
            <w:tcW w:w="1374" w:type="pct"/>
            <w:vAlign w:val="center"/>
          </w:tcPr>
          <w:p w14:paraId="582109F2">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0E21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vAlign w:val="center"/>
          </w:tcPr>
          <w:p w14:paraId="5F2EE2D3">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150MM SMA 转接线</w:t>
            </w:r>
          </w:p>
        </w:tc>
        <w:tc>
          <w:tcPr>
            <w:tcW w:w="1374" w:type="pct"/>
            <w:vAlign w:val="center"/>
          </w:tcPr>
          <w:p w14:paraId="3A919A4D">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07C9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625" w:type="pct"/>
            <w:vAlign w:val="center"/>
          </w:tcPr>
          <w:p w14:paraId="4FC542EC">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3</w:t>
            </w:r>
            <w:r>
              <w:rPr>
                <w:rFonts w:hint="default" w:ascii="Times New Roman" w:hAnsi="Times New Roman" w:cs="Times New Roman"/>
                <w:color w:val="auto"/>
                <w:highlight w:val="none"/>
                <w:vertAlign w:val="baseline"/>
                <w:lang w:val="en-US" w:eastAsia="zh-CN"/>
              </w:rPr>
              <w:t>米吸盘天线</w:t>
            </w:r>
          </w:p>
        </w:tc>
        <w:tc>
          <w:tcPr>
            <w:tcW w:w="1374" w:type="pct"/>
            <w:vAlign w:val="center"/>
          </w:tcPr>
          <w:p w14:paraId="08C46136">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bl>
    <w:p w14:paraId="39A63F90">
      <w:pPr>
        <w:pStyle w:val="3"/>
        <w:numPr>
          <w:ilvl w:val="1"/>
          <w:numId w:val="0"/>
        </w:numPr>
        <w:bidi w:val="0"/>
        <w:ind w:leftChars="0"/>
        <w:rPr>
          <w:rFonts w:hint="default" w:ascii="Times New Roman" w:hAnsi="Times New Roman"/>
          <w:color w:val="auto"/>
          <w:highlight w:val="none"/>
          <w:lang w:val="en-US" w:eastAsia="zh-CN"/>
        </w:rPr>
      </w:pPr>
      <w:bookmarkStart w:id="539" w:name="_Toc23244"/>
      <w:bookmarkStart w:id="540" w:name="_Toc5590"/>
      <w:bookmarkStart w:id="541" w:name="_Toc20624"/>
      <w:bookmarkStart w:id="542" w:name="_Toc6467"/>
      <w:bookmarkStart w:id="543" w:name="_Toc10877"/>
      <w:bookmarkStart w:id="544" w:name="_Toc4523"/>
      <w:bookmarkStart w:id="545" w:name="_Toc20234"/>
      <w:bookmarkStart w:id="546" w:name="_Toc353"/>
      <w:r>
        <w:rPr>
          <w:rFonts w:hint="eastAsia" w:ascii="Times New Roman" w:hAnsi="Times New Roman"/>
          <w:color w:val="auto"/>
          <w:highlight w:val="none"/>
          <w:lang w:val="en-US" w:eastAsia="zh-CN"/>
        </w:rPr>
        <w:t>墙装组件：</w:t>
      </w:r>
      <w:bookmarkEnd w:id="539"/>
      <w:bookmarkEnd w:id="540"/>
      <w:bookmarkEnd w:id="541"/>
      <w:bookmarkEnd w:id="542"/>
      <w:bookmarkEnd w:id="543"/>
      <w:bookmarkEnd w:id="544"/>
      <w:bookmarkEnd w:id="545"/>
      <w:bookmarkEnd w:id="546"/>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1050"/>
      </w:tblGrid>
      <w:tr w14:paraId="429D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shd w:val="clear" w:color="auto" w:fill="D7D7D7" w:themeFill="background1" w:themeFillShade="D8"/>
            <w:vAlign w:val="top"/>
          </w:tcPr>
          <w:p w14:paraId="0D2E265D">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配件名称</w:t>
            </w:r>
          </w:p>
        </w:tc>
        <w:tc>
          <w:tcPr>
            <w:tcW w:w="1050" w:type="dxa"/>
            <w:shd w:val="clear" w:color="auto" w:fill="D7D7D7" w:themeFill="background1" w:themeFillShade="D8"/>
            <w:vAlign w:val="top"/>
          </w:tcPr>
          <w:p w14:paraId="1C0E2CD3">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数量</w:t>
            </w:r>
          </w:p>
        </w:tc>
      </w:tr>
      <w:tr w14:paraId="6E51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853" w:type="dxa"/>
          </w:tcPr>
          <w:p w14:paraId="53354EDD">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304SS墙装背板</w:t>
            </w:r>
          </w:p>
        </w:tc>
        <w:tc>
          <w:tcPr>
            <w:tcW w:w="1050" w:type="dxa"/>
          </w:tcPr>
          <w:p w14:paraId="2F88F7A9">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7308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tcPr>
          <w:p w14:paraId="3DB0BCA0">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M4自攻螺丝+M6胶粒</w:t>
            </w:r>
          </w:p>
        </w:tc>
        <w:tc>
          <w:tcPr>
            <w:tcW w:w="1050" w:type="dxa"/>
          </w:tcPr>
          <w:p w14:paraId="57FCCF4F">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r>
      <w:tr w14:paraId="2DB2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tcPr>
          <w:p w14:paraId="201B4D89">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304SS</w:t>
            </w:r>
            <w:r>
              <w:rPr>
                <w:rFonts w:hint="default" w:ascii="Times New Roman" w:hAnsi="Times New Roman" w:cs="Times New Roman"/>
                <w:color w:val="auto"/>
                <w:highlight w:val="none"/>
                <w:vertAlign w:val="baseline"/>
                <w:lang w:val="en-US" w:eastAsia="zh-CN"/>
              </w:rPr>
              <w:t>三组合螺钉，M4*8</w:t>
            </w:r>
          </w:p>
        </w:tc>
        <w:tc>
          <w:tcPr>
            <w:tcW w:w="1050" w:type="dxa"/>
          </w:tcPr>
          <w:p w14:paraId="4EEEBE9C">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r>
    </w:tbl>
    <w:p w14:paraId="404A53E6">
      <w:pPr>
        <w:spacing w:line="240" w:lineRule="auto"/>
        <w:ind w:left="0" w:leftChars="0" w:firstLine="0" w:firstLineChars="0"/>
        <w:rPr>
          <w:rFonts w:hint="eastAsia" w:ascii="Times New Roman" w:hAnsi="Times New Roman"/>
          <w:color w:val="auto"/>
          <w:highlight w:val="none"/>
          <w:lang w:val="en-US" w:eastAsia="zh-CN"/>
        </w:rPr>
      </w:pPr>
    </w:p>
    <w:p w14:paraId="1FB8B14E">
      <w:pPr>
        <w:spacing w:line="240" w:lineRule="auto"/>
        <w:ind w:left="0" w:leftChars="0" w:firstLine="0" w:firstLineChars="0"/>
        <w:rPr>
          <w:rFonts w:hint="eastAsia" w:ascii="Times New Roman" w:hAnsi="Times New Roman"/>
          <w:color w:val="auto"/>
          <w:highlight w:val="none"/>
          <w:lang w:val="en-US" w:eastAsia="zh-CN"/>
        </w:rPr>
      </w:pPr>
    </w:p>
    <w:p w14:paraId="6BCB0A2C">
      <w:pPr>
        <w:spacing w:line="240" w:lineRule="auto"/>
        <w:ind w:left="0" w:leftChars="0" w:firstLine="0" w:firstLineChars="0"/>
        <w:rPr>
          <w:rFonts w:hint="eastAsia" w:ascii="Times New Roman" w:hAnsi="Times New Roman"/>
          <w:color w:val="auto"/>
          <w:highlight w:val="none"/>
          <w:lang w:val="en-US" w:eastAsia="zh-CN"/>
        </w:rPr>
      </w:pPr>
    </w:p>
    <w:p w14:paraId="09F02EA1">
      <w:pPr>
        <w:spacing w:line="240" w:lineRule="auto"/>
        <w:ind w:left="0" w:leftChars="0" w:firstLine="0" w:firstLineChars="0"/>
        <w:rPr>
          <w:rFonts w:hint="eastAsia" w:ascii="Times New Roman" w:hAnsi="Times New Roman"/>
          <w:color w:val="auto"/>
          <w:highlight w:val="none"/>
          <w:lang w:val="en-US" w:eastAsia="zh-CN"/>
        </w:rPr>
      </w:pPr>
    </w:p>
    <w:p w14:paraId="5DB902F0">
      <w:pPr>
        <w:spacing w:line="240" w:lineRule="auto"/>
        <w:ind w:left="0" w:leftChars="0" w:firstLine="0" w:firstLineChars="0"/>
        <w:rPr>
          <w:rFonts w:hint="eastAsia" w:ascii="Times New Roman" w:hAnsi="Times New Roman"/>
          <w:color w:val="auto"/>
          <w:highlight w:val="none"/>
          <w:lang w:val="en-US" w:eastAsia="zh-CN"/>
        </w:rPr>
      </w:pPr>
    </w:p>
    <w:p w14:paraId="6408BE0F">
      <w:pPr>
        <w:spacing w:line="240" w:lineRule="auto"/>
        <w:ind w:left="0" w:leftChars="0" w:firstLine="0" w:firstLineChars="0"/>
        <w:rPr>
          <w:rFonts w:hint="eastAsia" w:ascii="Times New Roman" w:hAnsi="Times New Roman"/>
          <w:color w:val="auto"/>
          <w:highlight w:val="none"/>
          <w:lang w:val="en-US" w:eastAsia="zh-CN"/>
        </w:rPr>
      </w:pPr>
    </w:p>
    <w:p w14:paraId="513260C6">
      <w:pPr>
        <w:spacing w:line="240" w:lineRule="auto"/>
        <w:ind w:left="0" w:leftChars="0" w:firstLine="0" w:firstLineChars="0"/>
        <w:rPr>
          <w:rFonts w:hint="eastAsia" w:ascii="Times New Roman" w:hAnsi="Times New Roman"/>
          <w:color w:val="auto"/>
          <w:highlight w:val="none"/>
          <w:lang w:val="en-US" w:eastAsia="zh-CN"/>
        </w:rPr>
      </w:pPr>
    </w:p>
    <w:p w14:paraId="4D2CDE9B">
      <w:pPr>
        <w:spacing w:line="240" w:lineRule="auto"/>
        <w:ind w:left="0" w:leftChars="0" w:firstLine="0" w:firstLineChars="0"/>
        <w:rPr>
          <w:rFonts w:hint="eastAsia" w:ascii="Times New Roman" w:hAnsi="Times New Roman"/>
          <w:color w:val="auto"/>
          <w:highlight w:val="none"/>
          <w:lang w:val="en-US" w:eastAsia="zh-CN"/>
        </w:rPr>
      </w:pPr>
    </w:p>
    <w:p w14:paraId="0640C97D">
      <w:pPr>
        <w:spacing w:line="240" w:lineRule="auto"/>
        <w:ind w:left="0" w:leftChars="0" w:firstLine="0" w:firstLineChars="0"/>
        <w:rPr>
          <w:rFonts w:hint="eastAsia" w:ascii="Times New Roman" w:hAnsi="Times New Roman"/>
          <w:color w:val="auto"/>
          <w:highlight w:val="none"/>
          <w:lang w:val="en-US" w:eastAsia="zh-CN"/>
        </w:rPr>
      </w:pPr>
    </w:p>
    <w:p w14:paraId="3FA59D8E">
      <w:pPr>
        <w:spacing w:line="240" w:lineRule="auto"/>
        <w:ind w:left="0" w:leftChars="0" w:firstLine="0" w:firstLineChars="0"/>
        <w:rPr>
          <w:rFonts w:hint="eastAsia" w:ascii="Times New Roman" w:hAnsi="Times New Roman"/>
          <w:color w:val="auto"/>
          <w:highlight w:val="none"/>
          <w:lang w:val="en-US" w:eastAsia="zh-CN"/>
        </w:rPr>
      </w:pPr>
    </w:p>
    <w:p w14:paraId="2F171D18">
      <w:pPr>
        <w:spacing w:line="240" w:lineRule="auto"/>
        <w:ind w:left="0" w:leftChars="0" w:firstLine="0" w:firstLineChars="0"/>
        <w:rPr>
          <w:rFonts w:hint="eastAsia" w:ascii="Times New Roman" w:hAnsi="Times New Roman"/>
          <w:color w:val="auto"/>
          <w:highlight w:val="none"/>
          <w:lang w:val="en-US" w:eastAsia="zh-CN"/>
        </w:rPr>
      </w:pPr>
    </w:p>
    <w:p w14:paraId="31435DA0">
      <w:pPr>
        <w:spacing w:line="240" w:lineRule="auto"/>
        <w:ind w:left="0" w:leftChars="0" w:firstLine="0" w:firstLineChars="0"/>
        <w:rPr>
          <w:rFonts w:hint="eastAsia" w:ascii="Times New Roman" w:hAnsi="Times New Roman"/>
          <w:color w:val="auto"/>
          <w:highlight w:val="none"/>
          <w:lang w:val="en-US" w:eastAsia="zh-CN"/>
        </w:rPr>
      </w:pPr>
    </w:p>
    <w:p w14:paraId="0B883EB7">
      <w:pPr>
        <w:spacing w:line="240" w:lineRule="auto"/>
        <w:ind w:left="0" w:leftChars="0" w:firstLine="0" w:firstLineChars="0"/>
        <w:rPr>
          <w:rFonts w:hint="default"/>
          <w:color w:val="auto"/>
          <w:highlight w:val="none"/>
          <w:lang w:val="en-US" w:eastAsia="zh-CN"/>
        </w:rPr>
      </w:pPr>
    </w:p>
    <w:sectPr>
      <w:headerReference r:id="rId42" w:type="default"/>
      <w:headerReference r:id="rId43" w:type="even"/>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汉仪中圆简">
    <w:altName w:val="宋体"/>
    <w:panose1 w:val="02010609000101010101"/>
    <w:charset w:val="86"/>
    <w:family w:val="modern"/>
    <w:pitch w:val="default"/>
    <w:sig w:usb0="00000000" w:usb1="00000000" w:usb2="00000002" w:usb3="00000000" w:csb0="00040000" w:csb1="00000000"/>
  </w:font>
  <w:font w:name="微软雅黑">
    <w:panose1 w:val="020B0503020204020204"/>
    <w:charset w:val="86"/>
    <w:family w:val="swiss"/>
    <w:pitch w:val="default"/>
    <w:sig w:usb0="80000287" w:usb1="2ACF3C50" w:usb2="00000016" w:usb3="00000000" w:csb0="0004001F" w:csb1="00000000"/>
  </w:font>
  <w:font w:name="经典黑体简">
    <w:altName w:val="黑体"/>
    <w:panose1 w:val="00000000000000000000"/>
    <w:charset w:val="86"/>
    <w:family w:val="modern"/>
    <w:pitch w:val="default"/>
    <w:sig w:usb0="00000000" w:usb1="00000000" w:usb2="0000001E" w:usb3="00000000" w:csb0="00040000" w:csb1="00000000"/>
  </w:font>
  <w:font w:name="Cambria">
    <w:panose1 w:val="02040503050406030204"/>
    <w:charset w:val="00"/>
    <w:family w:val="roman"/>
    <w:pitch w:val="default"/>
    <w:sig w:usb0="E00006FF" w:usb1="420024FF" w:usb2="02000000" w:usb3="00000000" w:csb0="2000019F" w:csb1="00000000"/>
  </w:font>
  <w:font w:name="方正大黑简体">
    <w:altName w:val="黑体"/>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A539">
    <w:pPr>
      <w:pStyle w:val="2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2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D93990">
                          <w:pPr>
                            <w:pStyle w:val="20"/>
                          </w:pPr>
                          <w:r>
                            <w:fldChar w:fldCharType="begin"/>
                          </w:r>
                          <w:r>
                            <w:instrText xml:space="preserve"> PAGE  \* MERGEFORMAT </w:instrText>
                          </w:r>
                          <w:r>
                            <w:fldChar w:fldCharType="separate"/>
                          </w:r>
                          <w:r>
                            <w:t>VII</w:t>
                          </w:r>
                          <w:r>
                            <w:fldChar w:fldCharType="end"/>
                          </w:r>
                        </w:p>
                      </w:txbxContent>
                    </wps:txbx>
                    <wps:bodyPr wrap="none" lIns="0" tIns="0" rIns="0" bIns="0" upright="0">
                      <a:spAutoFit/>
                    </wps:bodyPr>
                  </wps:wsp>
                </a:graphicData>
              </a:graphic>
            </wp:anchor>
          </w:drawing>
        </mc:Choice>
        <mc:Fallback>
          <w:pict>
            <v:shape id="文本框 21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7WG9/zAEAAJ4DAAAOAAAAAAAAAAEAIAAAAB4BAABkcnMvZTJv&#10;RG9jLnhtbFBLBQYAAAAABgAGAFkBAABcBQAAAAA=&#10;">
              <v:fill on="f" focussize="0,0"/>
              <v:stroke on="f"/>
              <v:imagedata o:title=""/>
              <o:lock v:ext="edit" aspectratio="f"/>
              <v:textbox inset="0mm,0mm,0mm,0mm" style="mso-fit-shape-to-text:t;">
                <w:txbxContent>
                  <w:p w14:paraId="6ED93990">
                    <w:pPr>
                      <w:pStyle w:val="20"/>
                    </w:pPr>
                    <w:r>
                      <w:fldChar w:fldCharType="begin"/>
                    </w:r>
                    <w:r>
                      <w:instrText xml:space="preserve"> PAGE  \* MERGEFORMAT </w:instrText>
                    </w:r>
                    <w:r>
                      <w:fldChar w:fldCharType="separate"/>
                    </w:r>
                    <w:r>
                      <w:t>VII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D80E9">
    <w:pPr>
      <w:pStyle w:val="2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 name="文本框 2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A9D4C2">
                          <w:pPr>
                            <w:pStyle w:val="20"/>
                          </w:pPr>
                          <w:r>
                            <w:fldChar w:fldCharType="begin"/>
                          </w:r>
                          <w:r>
                            <w:instrText xml:space="preserve"> PAGE  \* MERGEFORMAT </w:instrText>
                          </w:r>
                          <w:r>
                            <w:fldChar w:fldCharType="separate"/>
                          </w:r>
                          <w:r>
                            <w:t>VIII</w:t>
                          </w:r>
                          <w:r>
                            <w:fldChar w:fldCharType="end"/>
                          </w:r>
                        </w:p>
                      </w:txbxContent>
                    </wps:txbx>
                    <wps:bodyPr wrap="none" lIns="0" tIns="0" rIns="0" bIns="0" upright="0">
                      <a:spAutoFit/>
                    </wps:bodyPr>
                  </wps:wsp>
                </a:graphicData>
              </a:graphic>
            </wp:anchor>
          </w:drawing>
        </mc:Choice>
        <mc:Fallback>
          <w:pict>
            <v:shape id="文本框 218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d9npQzAEAAJ4DAAAOAAAAAAAAAAEAIAAAAB4BAABkcnMvZTJv&#10;RG9jLnhtbFBLBQYAAAAABgAGAFkBAABcBQAAAAA=&#10;">
              <v:fill on="f" focussize="0,0"/>
              <v:stroke on="f"/>
              <v:imagedata o:title=""/>
              <o:lock v:ext="edit" aspectratio="f"/>
              <v:textbox inset="0mm,0mm,0mm,0mm" style="mso-fit-shape-to-text:t;">
                <w:txbxContent>
                  <w:p w14:paraId="03A9D4C2">
                    <w:pPr>
                      <w:pStyle w:val="20"/>
                    </w:pPr>
                    <w:r>
                      <w:fldChar w:fldCharType="begin"/>
                    </w:r>
                    <w:r>
                      <w:instrText xml:space="preserve"> PAGE  \* MERGEFORMAT </w:instrText>
                    </w:r>
                    <w:r>
                      <w:fldChar w:fldCharType="separate"/>
                    </w:r>
                    <w:r>
                      <w:t>VIII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DDB7">
    <w:pPr>
      <w:pStyle w:val="20"/>
      <w:tabs>
        <w:tab w:val="left" w:pos="4248"/>
        <w:tab w:val="clear" w:pos="4153"/>
      </w:tabs>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2" name="文本框 2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A30B07">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19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DtCvSc0BAACeAwAADgAAAAAAAAABACAAAAAeAQAAZHJzL2Uy&#10;b0RvYy54bWxQSwUGAAAAAAYABgBZAQAAXQUAAAAA&#10;">
              <v:fill on="f" focussize="0,0"/>
              <v:stroke on="f"/>
              <v:imagedata o:title=""/>
              <o:lock v:ext="edit" aspectratio="f"/>
              <v:textbox inset="0mm,0mm,0mm,0mm" style="mso-fit-shape-to-text:t;">
                <w:txbxContent>
                  <w:p w14:paraId="70A30B07">
                    <w:pPr>
                      <w:pStyle w:val="2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6991">
    <w:pPr>
      <w:pStyle w:val="2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BBB930">
                          <w:pPr>
                            <w:pStyle w:val="20"/>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N00/80BAACeAwAADgAAAAAAAAABACAAAAAeAQAAZHJzL2Uy&#10;b0RvYy54bWxQSwUGAAAAAAYABgBZAQAAXQUAAAAA&#10;">
              <v:fill on="f" focussize="0,0"/>
              <v:stroke on="f"/>
              <v:imagedata o:title=""/>
              <o:lock v:ext="edit" aspectratio="f"/>
              <v:textbox inset="0mm,0mm,0mm,0mm" style="mso-fit-shape-to-text:t;">
                <w:txbxContent>
                  <w:p w14:paraId="6BBBB930">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396A9">
    <w:pPr>
      <w:pStyle w:val="20"/>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2"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9C67B6">
                          <w:pPr>
                            <w:pStyle w:val="20"/>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zmIizs0BAACeAwAADgAAAAAAAAABACAAAAAeAQAAZHJzL2Uy&#10;b0RvYy54bWxQSwUGAAAAAAYABgBZAQAAXQUAAAAA&#10;">
              <v:fill on="f" focussize="0,0"/>
              <v:stroke on="f"/>
              <v:imagedata o:title=""/>
              <o:lock v:ext="edit" aspectratio="f"/>
              <v:textbox inset="0mm,0mm,0mm,0mm" style="mso-fit-shape-to-text:t;">
                <w:txbxContent>
                  <w:p w14:paraId="119C67B6">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D573">
    <w:pPr>
      <w:pStyle w:val="20"/>
    </w:pPr>
    <w: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B4C0A7">
                          <w:pPr>
                            <w:pStyle w:val="20"/>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UM8aLzAEAAJ4DAAAOAAAAAAAAAAEAIAAAAB4BAABkcnMvZTJv&#10;RG9jLnhtbFBLBQYAAAAABgAGAFkBAABcBQAAAAA=&#10;">
              <v:fill on="f" focussize="0,0"/>
              <v:stroke on="f"/>
              <v:imagedata o:title=""/>
              <o:lock v:ext="edit" aspectratio="f"/>
              <v:textbox inset="0mm,0mm,0mm,0mm" style="mso-fit-shape-to-text:t;">
                <w:txbxContent>
                  <w:p w14:paraId="62B4C0A7">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52ED5">
    <w:pPr>
      <w:pStyle w:val="20"/>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372002">
                          <w:pPr>
                            <w:pStyle w:val="20"/>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rqY80BAACeAwAADgAAAAAAAAABACAAAAAeAQAAZHJzL2Uy&#10;b0RvYy54bWxQSwUGAAAAAAYABgBZAQAAXQUAAAAA&#10;">
              <v:fill on="f" focussize="0,0"/>
              <v:stroke on="f"/>
              <v:imagedata o:title=""/>
              <o:lock v:ext="edit" aspectratio="f"/>
              <v:textbox inset="0mm,0mm,0mm,0mm" style="mso-fit-shape-to-text:t;">
                <w:txbxContent>
                  <w:p w14:paraId="2437200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6E830">
    <w:pPr>
      <w:pStyle w:val="2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5" name="文本框 21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D9F070">
                          <w:pPr>
                            <w:pStyle w:val="20"/>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2198"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8RrjCc0BAACeAwAADgAAAAAAAAABACAAAAAeAQAAZHJzL2Uy&#10;b0RvYy54bWxQSwUGAAAAAAYABgBZAQAAXQUAAAAA&#10;">
              <v:fill on="f" focussize="0,0"/>
              <v:stroke on="f"/>
              <v:imagedata o:title=""/>
              <o:lock v:ext="edit" aspectratio="f"/>
              <v:textbox inset="0mm,0mm,0mm,0mm" style="mso-fit-shape-to-text:t;">
                <w:txbxContent>
                  <w:p w14:paraId="1CD9F070">
                    <w:pPr>
                      <w:pStyle w:val="2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0E4A3">
    <w:pPr>
      <w:pStyle w:val="2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6" name="文本框 21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8FC9F9">
                          <w:pPr>
                            <w:pStyle w:val="20"/>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文本框 219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sgJk/zAEAAJ4DAAAOAAAAAAAAAAEAIAAAAB4BAABkcnMvZTJv&#10;RG9jLnhtbFBLBQYAAAAABgAGAFkBAABcBQAAAAA=&#10;">
              <v:fill on="f" focussize="0,0"/>
              <v:stroke on="f"/>
              <v:imagedata o:title=""/>
              <o:lock v:ext="edit" aspectratio="f"/>
              <v:textbox inset="0mm,0mm,0mm,0mm" style="mso-fit-shape-to-text:t;">
                <w:txbxContent>
                  <w:p w14:paraId="768FC9F9">
                    <w:pPr>
                      <w:pStyle w:val="20"/>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39C16">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2E09D">
    <w:pPr>
      <w:pStyle w:val="2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7842E">
    <w:pPr>
      <w:pStyle w:val="21"/>
      <w:pBdr>
        <w:bottom w:val="single" w:color="auto" w:sz="4" w:space="1"/>
      </w:pBdr>
      <w:wordWrap w:val="0"/>
      <w:jc w:val="right"/>
    </w:pPr>
    <w:r>
      <w:rPr>
        <w:rFonts w:hint="eastAsia"/>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E3C92">
    <w:pPr>
      <w:pStyle w:val="21"/>
      <w:pBdr>
        <w:bottom w:val="single" w:color="auto" w:sz="4" w:space="1"/>
      </w:pBdr>
      <w:jc w:val="left"/>
    </w:pPr>
    <w:r>
      <w:rPr>
        <w:rFonts w:hint="eastAsia" w:hAnsi="宋体"/>
      </w:rPr>
      <w:t>第一章 产品概述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A89E1">
    <w:pPr>
      <w:pStyle w:val="21"/>
      <w:pBdr>
        <w:bottom w:val="single" w:color="auto" w:sz="4" w:space="0"/>
      </w:pBdr>
      <w:spacing w:after="72"/>
      <w:jc w:val="right"/>
    </w:pPr>
    <w:r>
      <w:rPr>
        <w:rFonts w:hint="eastAsia"/>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8244F">
    <w:pPr>
      <w:pStyle w:val="21"/>
      <w:pBdr>
        <w:bottom w:val="single" w:color="auto" w:sz="4" w:space="0"/>
      </w:pBdr>
      <w:spacing w:after="72"/>
      <w:jc w:val="left"/>
      <w:rPr>
        <w:u w:val="single"/>
      </w:rPr>
    </w:pPr>
    <w:r>
      <w:rPr>
        <w:rFonts w:hint="eastAsia"/>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76765">
    <w:pPr>
      <w:pStyle w:val="21"/>
      <w:pBdr>
        <w:bottom w:val="single" w:color="auto" w:sz="4" w:space="0"/>
      </w:pBdr>
      <w:spacing w:after="72"/>
      <w:jc w:val="left"/>
      <w:rPr>
        <w:rFonts w:hint="default" w:eastAsia="宋体"/>
        <w:lang w:val="en-US" w:eastAsia="zh-CN"/>
      </w:rPr>
    </w:pPr>
    <w:r>
      <w:rPr>
        <w:rFonts w:hint="eastAsia"/>
      </w:rPr>
      <w:t>第</w:t>
    </w:r>
    <w:r>
      <w:rPr>
        <w:rFonts w:hint="eastAsia"/>
        <w:lang w:val="en-US" w:eastAsia="zh-CN"/>
      </w:rPr>
      <w:t>三</w:t>
    </w:r>
    <w:r>
      <w:rPr>
        <w:rFonts w:hint="eastAsia"/>
      </w:rPr>
      <w:t xml:space="preserve">章 </w:t>
    </w:r>
    <w:r>
      <w:rPr>
        <w:rFonts w:hint="eastAsia"/>
        <w:lang w:val="en-US" w:eastAsia="zh-CN"/>
      </w:rPr>
      <w:t>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5B58C">
    <w:pPr>
      <w:pStyle w:val="21"/>
      <w:pBdr>
        <w:bottom w:val="single" w:color="auto" w:sz="4" w:space="0"/>
      </w:pBdr>
      <w:spacing w:after="72"/>
      <w:jc w:val="left"/>
      <w:rPr>
        <w:u w:val="single"/>
      </w:rPr>
    </w:pPr>
    <w:r>
      <w:rPr>
        <w:rFonts w:hint="eastAsia"/>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7F53C">
    <w:pPr>
      <w:pStyle w:val="21"/>
      <w:pBdr>
        <w:bottom w:val="single" w:color="auto" w:sz="4" w:space="0"/>
      </w:pBdr>
      <w:wordWrap w:val="0"/>
      <w:spacing w:after="72"/>
      <w:jc w:val="right"/>
    </w:pPr>
    <w:r>
      <w:rPr>
        <w:rFonts w:hint="eastAsia"/>
      </w:rPr>
      <w:t>第四章 安装</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714DA">
    <w:pPr>
      <w:pStyle w:val="21"/>
      <w:pBdr>
        <w:bottom w:val="single" w:color="auto" w:sz="4" w:space="0"/>
      </w:pBdr>
      <w:spacing w:after="72"/>
      <w:jc w:val="left"/>
      <w:rPr>
        <w:u w:val="single"/>
      </w:rPr>
    </w:pPr>
    <w:r>
      <w:rPr>
        <w:rFonts w:hint="eastAsia"/>
      </w:rPr>
      <w:t>第四章 安装</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D9345">
    <w:pPr>
      <w:pStyle w:val="21"/>
      <w:pBdr>
        <w:bottom w:val="single" w:color="auto" w:sz="4" w:space="0"/>
      </w:pBdr>
      <w:wordWrap w:val="0"/>
      <w:spacing w:after="72"/>
      <w:jc w:val="right"/>
    </w:pPr>
    <w:r>
      <w:rPr>
        <w:rFonts w:hint="eastAsia"/>
      </w:rPr>
      <w:t>第五章 电气连接</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B54D">
    <w:pPr>
      <w:pStyle w:val="21"/>
      <w:pBdr>
        <w:bottom w:val="single" w:color="auto" w:sz="4" w:space="0"/>
      </w:pBdr>
      <w:spacing w:after="72"/>
      <w:jc w:val="left"/>
      <w:rPr>
        <w:u w:val="single"/>
      </w:rPr>
    </w:pPr>
    <w:r>
      <w:rPr>
        <w:rFonts w:hint="eastAsia"/>
      </w:rPr>
      <w:t>第五章 电气连接</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359FC">
    <w:pPr>
      <w:pStyle w:val="21"/>
      <w:pBdr>
        <w:bottom w:val="single" w:color="auto" w:sz="4" w:space="0"/>
      </w:pBdr>
      <w:wordWrap w:val="0"/>
      <w:spacing w:after="72"/>
      <w:jc w:val="right"/>
    </w:pPr>
    <w:r>
      <w:rPr>
        <w:rFonts w:hint="eastAsia"/>
      </w:rPr>
      <w:t>第六章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0994C">
    <w:pPr>
      <w:pStyle w:val="21"/>
      <w:pBdr>
        <w:bottom w:val="single" w:color="auto" w:sz="4" w:space="0"/>
      </w:pBdr>
      <w:spacing w:after="72"/>
      <w:jc w:val="left"/>
      <w:rPr>
        <w:u w:val="single"/>
      </w:rPr>
    </w:pPr>
    <w:r>
      <w:rPr>
        <w:rFonts w:hint="eastAsia"/>
      </w:rPr>
      <w:t>第六章 操作</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D70B6">
    <w:pPr>
      <w:pStyle w:val="21"/>
      <w:pBdr>
        <w:bottom w:val="single" w:color="auto" w:sz="4" w:space="0"/>
      </w:pBdr>
      <w:wordWrap/>
      <w:spacing w:after="72"/>
      <w:jc w:val="right"/>
      <w:rPr>
        <w:rFonts w:hint="default" w:eastAsia="宋体"/>
        <w:lang w:val="en-US" w:eastAsia="zh-CN"/>
      </w:rPr>
    </w:pPr>
    <w:r>
      <w:rPr>
        <w:rFonts w:hint="eastAsia"/>
      </w:rPr>
      <w:t>第</w:t>
    </w:r>
    <w:r>
      <w:rPr>
        <w:rFonts w:hint="eastAsia"/>
        <w:lang w:val="en-US" w:eastAsia="zh-CN"/>
      </w:rPr>
      <w:t>七</w:t>
    </w:r>
    <w:r>
      <w:rPr>
        <w:rFonts w:hint="eastAsia"/>
      </w:rPr>
      <w:t xml:space="preserve">章 </w:t>
    </w:r>
    <w:r>
      <w:rPr>
        <w:rFonts w:hint="eastAsia"/>
        <w:lang w:val="en-US" w:eastAsia="zh-CN"/>
      </w:rPr>
      <w:t>标定</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76592">
    <w:pPr>
      <w:pStyle w:val="21"/>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七章 标定</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31011">
    <w:pPr>
      <w:pStyle w:val="21"/>
      <w:pBdr>
        <w:bottom w:val="single" w:color="auto" w:sz="4" w:space="0"/>
      </w:pBdr>
      <w:wordWrap/>
      <w:spacing w:after="72"/>
      <w:jc w:val="right"/>
      <w:rPr>
        <w:rFonts w:hint="default" w:eastAsia="宋体"/>
        <w:lang w:val="en-US" w:eastAsia="zh-CN"/>
      </w:rPr>
    </w:pPr>
    <w:r>
      <w:rPr>
        <w:rFonts w:hint="eastAsia"/>
      </w:rPr>
      <w:t>第</w:t>
    </w:r>
    <w:r>
      <w:rPr>
        <w:rFonts w:hint="eastAsia"/>
        <w:lang w:val="en-US" w:eastAsia="zh-CN"/>
      </w:rPr>
      <w:t>八</w:t>
    </w:r>
    <w:r>
      <w:rPr>
        <w:rFonts w:hint="eastAsia"/>
      </w:rPr>
      <w:t xml:space="preserve">章 </w:t>
    </w:r>
    <w:r>
      <w:rPr>
        <w:rFonts w:hint="eastAsia"/>
        <w:lang w:val="en-US" w:eastAsia="zh-CN"/>
      </w:rPr>
      <w:t>维护菜单</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70267">
    <w:pPr>
      <w:pStyle w:val="21"/>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八章 维护菜单</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FD19A">
    <w:pPr>
      <w:pStyle w:val="21"/>
      <w:pBdr>
        <w:bottom w:val="single" w:color="auto" w:sz="4" w:space="0"/>
      </w:pBdr>
      <w:wordWrap w:val="0"/>
      <w:spacing w:after="72"/>
      <w:jc w:val="right"/>
      <w:rPr>
        <w:rFonts w:hint="default" w:eastAsia="宋体"/>
        <w:lang w:val="en-US" w:eastAsia="zh-CN"/>
      </w:rPr>
    </w:pPr>
    <w:r>
      <w:rPr>
        <w:rFonts w:hint="eastAsia"/>
      </w:rPr>
      <w:t>第</w:t>
    </w:r>
    <w:r>
      <w:rPr>
        <w:rFonts w:hint="eastAsia"/>
        <w:lang w:val="en-US" w:eastAsia="zh-CN"/>
      </w:rPr>
      <w:t>九</w:t>
    </w:r>
    <w:r>
      <w:rPr>
        <w:rFonts w:hint="eastAsia"/>
      </w:rPr>
      <w:t xml:space="preserve">章 </w:t>
    </w:r>
    <w:r>
      <w:rPr>
        <w:rFonts w:hint="eastAsia"/>
        <w:lang w:val="en-US" w:eastAsia="zh-CN"/>
      </w:rPr>
      <w:t>故障分析及排除</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31D5B">
    <w:pPr>
      <w:pStyle w:val="21"/>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九</w:t>
    </w:r>
    <w:r>
      <w:rPr>
        <w:rFonts w:hint="eastAsia"/>
      </w:rPr>
      <w:t xml:space="preserve">章 </w:t>
    </w:r>
    <w:r>
      <w:rPr>
        <w:rFonts w:hint="eastAsia"/>
        <w:lang w:val="en-US" w:eastAsia="zh-CN"/>
      </w:rPr>
      <w:t>故障分析与排除</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0F3F8">
    <w:pPr>
      <w:pStyle w:val="21"/>
      <w:pBdr>
        <w:bottom w:val="single" w:color="auto" w:sz="4" w:space="0"/>
      </w:pBdr>
      <w:spacing w:after="72"/>
      <w:jc w:val="right"/>
      <w:rPr>
        <w:rFonts w:hint="default" w:eastAsia="宋体"/>
        <w:lang w:val="en-US" w:eastAsia="zh-CN"/>
      </w:rPr>
    </w:pPr>
    <w:r>
      <w:rPr>
        <w:rFonts w:hint="eastAsia"/>
      </w:rPr>
      <w:t>第</w:t>
    </w:r>
    <w:r>
      <w:rPr>
        <w:rFonts w:hint="eastAsia"/>
        <w:lang w:val="en-US" w:eastAsia="zh-CN"/>
      </w:rPr>
      <w:t>十</w:t>
    </w:r>
    <w:r>
      <w:rPr>
        <w:rFonts w:hint="eastAsia"/>
      </w:rPr>
      <w:t xml:space="preserve">章 </w:t>
    </w:r>
    <w:r>
      <w:rPr>
        <w:rFonts w:hint="eastAsia"/>
        <w:lang w:val="en-US" w:eastAsia="zh-CN"/>
      </w:rPr>
      <w:t>维护与保养</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1F93D">
    <w:pPr>
      <w:pStyle w:val="21"/>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十章 维护与保养</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12BE">
    <w:pPr>
      <w:pStyle w:val="21"/>
      <w:pBdr>
        <w:bottom w:val="single" w:color="auto" w:sz="4" w:space="1"/>
      </w:pBdr>
      <w:wordWrap w:val="0"/>
      <w:jc w:val="right"/>
    </w:pPr>
    <w:r>
      <w:rPr>
        <w:rFonts w:hint="eastAsia"/>
      </w:rPr>
      <w:t>第</w:t>
    </w:r>
    <w:r>
      <w:rPr>
        <w:rFonts w:hint="eastAsia"/>
        <w:lang w:val="en-US" w:eastAsia="zh-CN"/>
      </w:rPr>
      <w:t>十一</w:t>
    </w:r>
    <w:r>
      <w:rPr>
        <w:rFonts w:hint="eastAsia"/>
      </w:rPr>
      <w:t>章 质保及售后服务</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16A4E">
    <w:pPr>
      <w:pStyle w:val="21"/>
      <w:pBdr>
        <w:bottom w:val="single" w:color="auto" w:sz="4" w:space="1"/>
      </w:pBdr>
      <w:jc w:val="left"/>
    </w:pPr>
    <w:r>
      <w:rPr>
        <w:rFonts w:hint="eastAsia"/>
      </w:rPr>
      <w:t>第</w:t>
    </w:r>
    <w:r>
      <w:rPr>
        <w:rFonts w:hint="eastAsia"/>
        <w:lang w:val="en-US" w:eastAsia="zh-CN"/>
      </w:rPr>
      <w:t>十一</w:t>
    </w:r>
    <w:r>
      <w:rPr>
        <w:rFonts w:hint="eastAsia"/>
      </w:rPr>
      <w:t>章 质保及售后服务</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607D3">
    <w:pPr>
      <w:pStyle w:val="21"/>
      <w:pBdr>
        <w:bottom w:val="single" w:color="auto" w:sz="4" w:space="1"/>
      </w:pBdr>
      <w:wordWrap w:val="0"/>
      <w:jc w:val="right"/>
    </w:pPr>
    <w:r>
      <w:rPr>
        <w:rFonts w:hint="eastAsia"/>
      </w:rPr>
      <w:t xml:space="preserve">附录A </w:t>
    </w:r>
    <w:r>
      <w:rPr>
        <w:rFonts w:hint="eastAsia"/>
        <w:lang w:eastAsia="zh-CN"/>
      </w:rPr>
      <w:t>通信</w:t>
    </w:r>
    <w:r>
      <w:rPr>
        <w:rFonts w:hint="eastAsia"/>
      </w:rPr>
      <w:t>协议</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DAC0A">
    <w:pPr>
      <w:pStyle w:val="21"/>
      <w:pBdr>
        <w:bottom w:val="single" w:color="auto" w:sz="4" w:space="1"/>
      </w:pBdr>
      <w:jc w:val="left"/>
      <w:rPr>
        <w:rFonts w:hint="default" w:eastAsia="宋体"/>
        <w:lang w:val="en-US" w:eastAsia="zh-CN"/>
      </w:rPr>
    </w:pPr>
    <w:r>
      <w:rPr>
        <w:rFonts w:hint="eastAsia"/>
        <w:lang w:val="en-US" w:eastAsia="zh-CN"/>
      </w:rPr>
      <w:t>附录A 通信协议</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A71C5">
    <w:pPr>
      <w:pStyle w:val="21"/>
      <w:pBdr>
        <w:bottom w:val="single" w:color="auto" w:sz="4" w:space="1"/>
      </w:pBdr>
      <w:wordWrap w:val="0"/>
      <w:jc w:val="right"/>
    </w:pPr>
    <w:r>
      <w:rPr>
        <w:rFonts w:hint="eastAsia"/>
      </w:rPr>
      <w:t>附录</w:t>
    </w:r>
    <w:r>
      <w:rPr>
        <w:rFonts w:hint="eastAsia"/>
        <w:lang w:val="en-US" w:eastAsia="zh-CN"/>
      </w:rPr>
      <w:t>B</w:t>
    </w:r>
    <w:r>
      <w:rPr>
        <w:rFonts w:hint="eastAsia"/>
      </w:rPr>
      <w:t xml:space="preserve"> </w:t>
    </w:r>
    <w:r>
      <w:rPr>
        <w:rFonts w:hint="eastAsia"/>
        <w:lang w:val="en-US" w:eastAsia="zh-CN"/>
      </w:rPr>
      <w:t>pH值标定用缓冲液标准表</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6CE4">
    <w:pPr>
      <w:pStyle w:val="21"/>
      <w:pBdr>
        <w:bottom w:val="single" w:color="auto" w:sz="4" w:space="1"/>
      </w:pBdr>
      <w:jc w:val="left"/>
      <w:rPr>
        <w:rFonts w:hint="default" w:eastAsia="宋体"/>
        <w:lang w:val="en-US" w:eastAsia="zh-CN"/>
      </w:rPr>
    </w:pPr>
    <w:r>
      <w:rPr>
        <w:rFonts w:hint="eastAsia"/>
        <w:lang w:val="en-US" w:eastAsia="zh-CN"/>
      </w:rPr>
      <w:t>附录B pH标定用缓冲液标准表</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38032">
    <w:pPr>
      <w:pStyle w:val="21"/>
      <w:pBdr>
        <w:bottom w:val="single" w:color="auto" w:sz="4" w:space="1"/>
      </w:pBdr>
      <w:wordWrap w:val="0"/>
      <w:jc w:val="right"/>
      <w:rPr>
        <w:rFonts w:hint="default" w:eastAsia="宋体"/>
        <w:lang w:val="en-US" w:eastAsia="zh-CN"/>
      </w:rPr>
    </w:pPr>
    <w:r>
      <w:rPr>
        <w:rFonts w:hint="eastAsia"/>
      </w:rPr>
      <w:t>附录</w:t>
    </w:r>
    <w:r>
      <w:rPr>
        <w:rFonts w:hint="eastAsia"/>
        <w:lang w:val="en-US" w:eastAsia="zh-CN"/>
      </w:rPr>
      <w:t>C</w:t>
    </w:r>
    <w:r>
      <w:rPr>
        <w:rFonts w:hint="eastAsia"/>
      </w:rPr>
      <w:t xml:space="preserve"> </w:t>
    </w:r>
    <w:r>
      <w:rPr>
        <w:rFonts w:hint="eastAsia"/>
        <w:lang w:val="en-US" w:eastAsia="zh-CN"/>
      </w:rPr>
      <w:t>选配附件</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C0483">
    <w:pPr>
      <w:pStyle w:val="21"/>
      <w:pBdr>
        <w:bottom w:val="single" w:color="auto" w:sz="4" w:space="1"/>
      </w:pBdr>
      <w:jc w:val="left"/>
      <w:rPr>
        <w:rFonts w:hint="default" w:eastAsia="宋体"/>
        <w:lang w:val="en-US" w:eastAsia="zh-CN"/>
      </w:rPr>
    </w:pPr>
    <w:r>
      <w:rPr>
        <w:rFonts w:hint="eastAsia"/>
        <w:lang w:val="en-US" w:eastAsia="zh-CN"/>
      </w:rPr>
      <w:t>附录C 选配附件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10A27"/>
    <w:multiLevelType w:val="singleLevel"/>
    <w:tmpl w:val="8B010A27"/>
    <w:lvl w:ilvl="0" w:tentative="0">
      <w:start w:val="1"/>
      <w:numFmt w:val="bullet"/>
      <w:lvlText w:val=""/>
      <w:lvlJc w:val="left"/>
      <w:pPr>
        <w:ind w:left="420" w:hanging="420"/>
      </w:pPr>
      <w:rPr>
        <w:rFonts w:hint="default" w:ascii="Wingdings" w:hAnsi="Wingdings"/>
      </w:rPr>
    </w:lvl>
  </w:abstractNum>
  <w:abstractNum w:abstractNumId="1">
    <w:nsid w:val="92241CD2"/>
    <w:multiLevelType w:val="singleLevel"/>
    <w:tmpl w:val="92241CD2"/>
    <w:lvl w:ilvl="0" w:tentative="0">
      <w:start w:val="1"/>
      <w:numFmt w:val="decimal"/>
      <w:suff w:val="nothing"/>
      <w:lvlText w:val="（%1）"/>
      <w:lvlJc w:val="left"/>
    </w:lvl>
  </w:abstractNum>
  <w:abstractNum w:abstractNumId="2">
    <w:nsid w:val="A60962D5"/>
    <w:multiLevelType w:val="singleLevel"/>
    <w:tmpl w:val="A60962D5"/>
    <w:lvl w:ilvl="0" w:tentative="0">
      <w:start w:val="1"/>
      <w:numFmt w:val="decimal"/>
      <w:suff w:val="nothing"/>
      <w:lvlText w:val="（%1）"/>
      <w:lvlJc w:val="left"/>
    </w:lvl>
  </w:abstractNum>
  <w:abstractNum w:abstractNumId="3">
    <w:nsid w:val="C5EC8F5E"/>
    <w:multiLevelType w:val="singleLevel"/>
    <w:tmpl w:val="C5EC8F5E"/>
    <w:lvl w:ilvl="0" w:tentative="0">
      <w:start w:val="1"/>
      <w:numFmt w:val="decimal"/>
      <w:suff w:val="nothing"/>
      <w:lvlText w:val="（%1）"/>
      <w:lvlJc w:val="left"/>
    </w:lvl>
  </w:abstractNum>
  <w:abstractNum w:abstractNumId="4">
    <w:nsid w:val="CCCE81C9"/>
    <w:multiLevelType w:val="singleLevel"/>
    <w:tmpl w:val="CCCE81C9"/>
    <w:lvl w:ilvl="0" w:tentative="0">
      <w:start w:val="1"/>
      <w:numFmt w:val="bullet"/>
      <w:lvlText w:val=""/>
      <w:lvlJc w:val="left"/>
      <w:pPr>
        <w:ind w:left="420" w:hanging="420"/>
      </w:pPr>
      <w:rPr>
        <w:rFonts w:hint="default" w:ascii="Wingdings" w:hAnsi="Wingdings"/>
      </w:rPr>
    </w:lvl>
  </w:abstractNum>
  <w:abstractNum w:abstractNumId="5">
    <w:nsid w:val="D5515B23"/>
    <w:multiLevelType w:val="singleLevel"/>
    <w:tmpl w:val="D5515B23"/>
    <w:lvl w:ilvl="0" w:tentative="0">
      <w:start w:val="1"/>
      <w:numFmt w:val="decimal"/>
      <w:suff w:val="nothing"/>
      <w:lvlText w:val="（%1）"/>
      <w:lvlJc w:val="left"/>
    </w:lvl>
  </w:abstractNum>
  <w:abstractNum w:abstractNumId="6">
    <w:nsid w:val="F2E82DE9"/>
    <w:multiLevelType w:val="singleLevel"/>
    <w:tmpl w:val="F2E82DE9"/>
    <w:lvl w:ilvl="0" w:tentative="0">
      <w:start w:val="1"/>
      <w:numFmt w:val="bullet"/>
      <w:lvlText w:val=""/>
      <w:lvlJc w:val="left"/>
      <w:pPr>
        <w:ind w:left="420" w:hanging="420"/>
      </w:pPr>
      <w:rPr>
        <w:rFonts w:hint="default" w:ascii="Wingdings" w:hAnsi="Wingdings"/>
      </w:rPr>
    </w:lvl>
  </w:abstractNum>
  <w:abstractNum w:abstractNumId="7">
    <w:nsid w:val="FD2B2D36"/>
    <w:multiLevelType w:val="multilevel"/>
    <w:tmpl w:val="FD2B2D36"/>
    <w:lvl w:ilvl="0" w:tentative="0">
      <w:start w:val="1"/>
      <w:numFmt w:val="chineseCounting"/>
      <w:suff w:val="space"/>
      <w:lvlText w:val="第%1章 "/>
      <w:lvlJc w:val="left"/>
      <w:pPr>
        <w:tabs>
          <w:tab w:val="left" w:pos="0"/>
        </w:tabs>
        <w:ind w:left="0" w:firstLine="0"/>
      </w:pPr>
      <w:rPr>
        <w:rFonts w:hint="eastAsia" w:ascii="Times New Roman" w:hAnsi="Times New Roman" w:eastAsia="宋体" w:cs="宋体"/>
        <w:b/>
        <w:sz w:val="28"/>
      </w:rPr>
    </w:lvl>
    <w:lvl w:ilvl="1" w:tentative="0">
      <w:start w:val="1"/>
      <w:numFmt w:val="decimal"/>
      <w:isLgl/>
      <w:suff w:val="space"/>
      <w:lvlText w:val="%1.%2"/>
      <w:lvlJc w:val="left"/>
      <w:pPr>
        <w:tabs>
          <w:tab w:val="left" w:pos="0"/>
        </w:tabs>
        <w:ind w:left="567" w:hanging="567"/>
      </w:pPr>
      <w:rPr>
        <w:rFonts w:hint="default" w:ascii="Times New Roman" w:hAnsi="Times New Roman" w:eastAsia="宋体" w:cs="Times New Roman"/>
        <w:b/>
        <w:sz w:val="24"/>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8">
    <w:nsid w:val="FE88ED1B"/>
    <w:multiLevelType w:val="singleLevel"/>
    <w:tmpl w:val="FE88ED1B"/>
    <w:lvl w:ilvl="0" w:tentative="0">
      <w:start w:val="1"/>
      <w:numFmt w:val="decimal"/>
      <w:suff w:val="nothing"/>
      <w:lvlText w:val="（%1）"/>
      <w:lvlJc w:val="left"/>
    </w:lvl>
  </w:abstractNum>
  <w:abstractNum w:abstractNumId="9">
    <w:nsid w:val="18C71315"/>
    <w:multiLevelType w:val="singleLevel"/>
    <w:tmpl w:val="18C71315"/>
    <w:lvl w:ilvl="0" w:tentative="0">
      <w:start w:val="1"/>
      <w:numFmt w:val="decimal"/>
      <w:pStyle w:val="38"/>
      <w:suff w:val="space"/>
      <w:lvlText w:val="表%1"/>
      <w:lvlJc w:val="left"/>
      <w:pPr>
        <w:tabs>
          <w:tab w:val="left" w:pos="0"/>
        </w:tabs>
        <w:ind w:left="454" w:hanging="454"/>
      </w:pPr>
      <w:rPr>
        <w:rFonts w:hint="default" w:ascii="Times New Roman" w:hAnsi="Times New Roman" w:eastAsia="宋体" w:cs="宋体"/>
        <w:sz w:val="21"/>
      </w:rPr>
    </w:lvl>
  </w:abstractNum>
  <w:abstractNum w:abstractNumId="10">
    <w:nsid w:val="19859153"/>
    <w:multiLevelType w:val="multilevel"/>
    <w:tmpl w:val="19859153"/>
    <w:lvl w:ilvl="0" w:tentative="0">
      <w:start w:val="1"/>
      <w:numFmt w:val="chineseCounting"/>
      <w:pStyle w:val="2"/>
      <w:suff w:val="nothing"/>
      <w:lvlText w:val="第%1章 "/>
      <w:lvlJc w:val="left"/>
      <w:pPr>
        <w:tabs>
          <w:tab w:val="left" w:pos="420"/>
        </w:tabs>
        <w:ind w:left="0" w:firstLine="0"/>
      </w:pPr>
      <w:rPr>
        <w:rFonts w:hint="eastAsia" w:ascii="Times New Roman" w:hAnsi="Times New Roman" w:eastAsia="宋体" w:cs="宋体"/>
        <w:b/>
        <w:sz w:val="28"/>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4"/>
      </w:rPr>
    </w:lvl>
    <w:lvl w:ilvl="2" w:tentative="0">
      <w:start w:val="1"/>
      <w:numFmt w:val="decimal"/>
      <w:pStyle w:val="5"/>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pStyle w:val="6"/>
      <w:isLgl/>
      <w:suff w:val="nothing"/>
      <w:lvlText w:val="%1.%2.%3.%4 "/>
      <w:lvlJc w:val="left"/>
      <w:pPr>
        <w:tabs>
          <w:tab w:val="left" w:pos="420"/>
        </w:tabs>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11">
    <w:nsid w:val="284F8F2F"/>
    <w:multiLevelType w:val="multilevel"/>
    <w:tmpl w:val="284F8F2F"/>
    <w:lvl w:ilvl="0" w:tentative="0">
      <w:start w:val="1"/>
      <w:numFmt w:val="bullet"/>
      <w:lvlText w:val=""/>
      <w:lvlJc w:val="left"/>
      <w:pPr>
        <w:ind w:left="420" w:hanging="420"/>
      </w:pPr>
      <w:rPr>
        <w:rFonts w:hint="default" w:ascii="Wingdings" w:hAnsi="Wingdings"/>
      </w:rPr>
    </w:lvl>
    <w:lvl w:ilvl="1" w:tentative="0">
      <w:start w:val="1"/>
      <w:numFmt w:val="bullet"/>
      <w:suff w:val="nothing"/>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29F72C71"/>
    <w:multiLevelType w:val="singleLevel"/>
    <w:tmpl w:val="29F72C71"/>
    <w:lvl w:ilvl="0" w:tentative="0">
      <w:start w:val="1"/>
      <w:numFmt w:val="bullet"/>
      <w:lvlText w:val=""/>
      <w:lvlJc w:val="left"/>
      <w:pPr>
        <w:ind w:left="420" w:hanging="420"/>
      </w:pPr>
      <w:rPr>
        <w:rFonts w:hint="default" w:ascii="Wingdings" w:hAnsi="Wingdings"/>
      </w:rPr>
    </w:lvl>
  </w:abstractNum>
  <w:abstractNum w:abstractNumId="13">
    <w:nsid w:val="3A674ADC"/>
    <w:multiLevelType w:val="multilevel"/>
    <w:tmpl w:val="3A674ADC"/>
    <w:lvl w:ilvl="0" w:tentative="0">
      <w:start w:val="1"/>
      <w:numFmt w:val="decimal"/>
      <w:pStyle w:val="73"/>
      <w:suff w:val="space"/>
      <w:lvlText w:val="第%1章"/>
      <w:lvlJc w:val="left"/>
      <w:pPr>
        <w:ind w:left="2693" w:hanging="425"/>
      </w:pPr>
      <w:rPr>
        <w:rFonts w:hint="eastAsia"/>
      </w:rPr>
    </w:lvl>
    <w:lvl w:ilvl="1" w:tentative="0">
      <w:start w:val="1"/>
      <w:numFmt w:val="decimal"/>
      <w:pStyle w:val="48"/>
      <w:suff w:val="space"/>
      <w:lvlText w:val="%1.%2"/>
      <w:lvlJc w:val="left"/>
      <w:pPr>
        <w:ind w:left="2694" w:hanging="567"/>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pStyle w:val="47"/>
      <w:suff w:val="space"/>
      <w:lvlText w:val="%1.%2.%3"/>
      <w:lvlJc w:val="left"/>
      <w:pPr>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43390D5B"/>
    <w:multiLevelType w:val="singleLevel"/>
    <w:tmpl w:val="43390D5B"/>
    <w:lvl w:ilvl="0" w:tentative="0">
      <w:start w:val="1"/>
      <w:numFmt w:val="decimal"/>
      <w:suff w:val="nothing"/>
      <w:lvlText w:val="（%1）"/>
      <w:lvlJc w:val="left"/>
    </w:lvl>
  </w:abstractNum>
  <w:abstractNum w:abstractNumId="15">
    <w:nsid w:val="473621BB"/>
    <w:multiLevelType w:val="multilevel"/>
    <w:tmpl w:val="473621BB"/>
    <w:lvl w:ilvl="0" w:tentative="0">
      <w:start w:val="1"/>
      <w:numFmt w:val="decimal"/>
      <w:pStyle w:val="55"/>
      <w:lvlText w:val="第%1章"/>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F35839F"/>
    <w:multiLevelType w:val="singleLevel"/>
    <w:tmpl w:val="4F35839F"/>
    <w:lvl w:ilvl="0" w:tentative="0">
      <w:start w:val="1"/>
      <w:numFmt w:val="decimal"/>
      <w:suff w:val="nothing"/>
      <w:lvlText w:val="（%1）"/>
      <w:lvlJc w:val="left"/>
    </w:lvl>
  </w:abstractNum>
  <w:abstractNum w:abstractNumId="17">
    <w:nsid w:val="52E6D8B0"/>
    <w:multiLevelType w:val="singleLevel"/>
    <w:tmpl w:val="52E6D8B0"/>
    <w:lvl w:ilvl="0" w:tentative="0">
      <w:start w:val="1"/>
      <w:numFmt w:val="decimal"/>
      <w:suff w:val="nothing"/>
      <w:lvlText w:val="（%1）"/>
      <w:lvlJc w:val="left"/>
    </w:lvl>
  </w:abstractNum>
  <w:abstractNum w:abstractNumId="18">
    <w:nsid w:val="58FDB70E"/>
    <w:multiLevelType w:val="singleLevel"/>
    <w:tmpl w:val="58FDB70E"/>
    <w:lvl w:ilvl="0" w:tentative="0">
      <w:start w:val="1"/>
      <w:numFmt w:val="decimal"/>
      <w:pStyle w:val="56"/>
      <w:suff w:val="space"/>
      <w:lvlText w:val="图%1"/>
      <w:lvlJc w:val="left"/>
      <w:pPr>
        <w:tabs>
          <w:tab w:val="left" w:pos="0"/>
        </w:tabs>
        <w:ind w:left="454" w:hanging="454"/>
      </w:pPr>
      <w:rPr>
        <w:rFonts w:hint="default" w:ascii="Times New Roman" w:hAnsi="Times New Roman" w:eastAsia="宋体" w:cs="宋体"/>
        <w:sz w:val="21"/>
      </w:rPr>
    </w:lvl>
  </w:abstractNum>
  <w:abstractNum w:abstractNumId="19">
    <w:nsid w:val="5A072433"/>
    <w:multiLevelType w:val="multilevel"/>
    <w:tmpl w:val="5A072433"/>
    <w:lvl w:ilvl="0" w:tentative="0">
      <w:start w:val="1"/>
      <w:numFmt w:val="bullet"/>
      <w:lvlText w:val=""/>
      <w:lvlJc w:val="left"/>
      <w:pPr>
        <w:ind w:left="420" w:hanging="420"/>
      </w:pPr>
      <w:rPr>
        <w:rFonts w:hint="default" w:ascii="Wingdings" w:hAnsi="Wingdings"/>
      </w:rPr>
    </w:lvl>
    <w:lvl w:ilvl="1" w:tentative="0">
      <w:start w:val="1"/>
      <w:numFmt w:val="bullet"/>
      <w:suff w:val="space"/>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0">
    <w:nsid w:val="5B372D3C"/>
    <w:multiLevelType w:val="singleLevel"/>
    <w:tmpl w:val="5B372D3C"/>
    <w:lvl w:ilvl="0" w:tentative="0">
      <w:start w:val="1"/>
      <w:numFmt w:val="decimal"/>
      <w:suff w:val="nothing"/>
      <w:lvlText w:val="（%1）"/>
      <w:lvlJc w:val="left"/>
    </w:lvl>
  </w:abstractNum>
  <w:abstractNum w:abstractNumId="21">
    <w:nsid w:val="5D6C5054"/>
    <w:multiLevelType w:val="singleLevel"/>
    <w:tmpl w:val="5D6C5054"/>
    <w:lvl w:ilvl="0" w:tentative="0">
      <w:start w:val="1"/>
      <w:numFmt w:val="decimal"/>
      <w:suff w:val="nothing"/>
      <w:lvlText w:val="（%1）"/>
      <w:lvlJc w:val="left"/>
    </w:lvl>
  </w:abstractNum>
  <w:abstractNum w:abstractNumId="22">
    <w:nsid w:val="6356A28E"/>
    <w:multiLevelType w:val="singleLevel"/>
    <w:tmpl w:val="6356A28E"/>
    <w:lvl w:ilvl="0" w:tentative="0">
      <w:start w:val="1"/>
      <w:numFmt w:val="decimal"/>
      <w:suff w:val="nothing"/>
      <w:lvlText w:val="（%1）"/>
      <w:lvlJc w:val="left"/>
    </w:lvl>
  </w:abstractNum>
  <w:abstractNum w:abstractNumId="23">
    <w:nsid w:val="65A75249"/>
    <w:multiLevelType w:val="singleLevel"/>
    <w:tmpl w:val="65A75249"/>
    <w:lvl w:ilvl="0" w:tentative="0">
      <w:start w:val="1"/>
      <w:numFmt w:val="bullet"/>
      <w:lvlText w:val=""/>
      <w:lvlJc w:val="left"/>
      <w:pPr>
        <w:ind w:left="420" w:hanging="420"/>
      </w:pPr>
      <w:rPr>
        <w:rFonts w:hint="default" w:ascii="Wingdings" w:hAnsi="Wingdings"/>
      </w:rPr>
    </w:lvl>
  </w:abstractNum>
  <w:abstractNum w:abstractNumId="24">
    <w:nsid w:val="678F1AAA"/>
    <w:multiLevelType w:val="multilevel"/>
    <w:tmpl w:val="678F1AAA"/>
    <w:lvl w:ilvl="0" w:tentative="0">
      <w:start w:val="1"/>
      <w:numFmt w:val="bullet"/>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25">
    <w:nsid w:val="6850AEE2"/>
    <w:multiLevelType w:val="singleLevel"/>
    <w:tmpl w:val="6850AEE2"/>
    <w:lvl w:ilvl="0" w:tentative="0">
      <w:start w:val="1"/>
      <w:numFmt w:val="decimal"/>
      <w:suff w:val="nothing"/>
      <w:lvlText w:val="（%1）"/>
      <w:lvlJc w:val="left"/>
    </w:lvl>
  </w:abstractNum>
  <w:abstractNum w:abstractNumId="26">
    <w:nsid w:val="78C45330"/>
    <w:multiLevelType w:val="multilevel"/>
    <w:tmpl w:val="78C4533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7">
    <w:nsid w:val="7C290E50"/>
    <w:multiLevelType w:val="multilevel"/>
    <w:tmpl w:val="7C290E50"/>
    <w:lvl w:ilvl="0" w:tentative="0">
      <w:start w:val="1"/>
      <w:numFmt w:val="bullet"/>
      <w:lvlText w:val=""/>
      <w:lvlJc w:val="left"/>
      <w:pPr>
        <w:ind w:left="420" w:hanging="420"/>
      </w:pPr>
      <w:rPr>
        <w:rFonts w:hint="default" w:ascii="Wingdings" w:hAnsi="Wingdings"/>
      </w:rPr>
    </w:lvl>
    <w:lvl w:ilvl="1" w:tentative="0">
      <w:start w:val="1"/>
      <w:numFmt w:val="bullet"/>
      <w:suff w:val="nothing"/>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0"/>
  </w:num>
  <w:num w:numId="2">
    <w:abstractNumId w:val="9"/>
  </w:num>
  <w:num w:numId="3">
    <w:abstractNumId w:val="13"/>
  </w:num>
  <w:num w:numId="4">
    <w:abstractNumId w:val="15"/>
  </w:num>
  <w:num w:numId="5">
    <w:abstractNumId w:val="18"/>
  </w:num>
  <w:num w:numId="6">
    <w:abstractNumId w:val="24"/>
  </w:num>
  <w:num w:numId="7">
    <w:abstractNumId w:val="23"/>
  </w:num>
  <w:num w:numId="8">
    <w:abstractNumId w:val="26"/>
  </w:num>
  <w:num w:numId="9">
    <w:abstractNumId w:val="1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6"/>
  </w:num>
  <w:num w:numId="14">
    <w:abstractNumId w:val="22"/>
  </w:num>
  <w:num w:numId="15">
    <w:abstractNumId w:val="5"/>
  </w:num>
  <w:num w:numId="16">
    <w:abstractNumId w:val="8"/>
  </w:num>
  <w:num w:numId="17">
    <w:abstractNumId w:val="20"/>
  </w:num>
  <w:num w:numId="18">
    <w:abstractNumId w:val="21"/>
  </w:num>
  <w:num w:numId="19">
    <w:abstractNumId w:val="17"/>
  </w:num>
  <w:num w:numId="20">
    <w:abstractNumId w:val="11"/>
  </w:num>
  <w:num w:numId="21">
    <w:abstractNumId w:val="0"/>
  </w:num>
  <w:num w:numId="22">
    <w:abstractNumId w:val="25"/>
  </w:num>
  <w:num w:numId="23">
    <w:abstractNumId w:val="1"/>
  </w:num>
  <w:num w:numId="24">
    <w:abstractNumId w:val="16"/>
  </w:num>
  <w:num w:numId="25">
    <w:abstractNumId w:val="2"/>
  </w:num>
  <w:num w:numId="26">
    <w:abstractNumId w:val="14"/>
  </w:num>
  <w:num w:numId="27">
    <w:abstractNumId w:val="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hyphenationZone w:val="360"/>
  <w:evenAndOddHeaders w:val="1"/>
  <w:drawingGridHorizontalSpacing w:val="107"/>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yOTBiYTY3ZmRjZmVkMTE3NGM1NzZjZDdiMGY3MWEifQ=="/>
  </w:docVars>
  <w:rsids>
    <w:rsidRoot w:val="00172A27"/>
    <w:rsid w:val="000008EA"/>
    <w:rsid w:val="00001CFB"/>
    <w:rsid w:val="0000288A"/>
    <w:rsid w:val="00003009"/>
    <w:rsid w:val="000044AE"/>
    <w:rsid w:val="000058FE"/>
    <w:rsid w:val="00006082"/>
    <w:rsid w:val="00006A51"/>
    <w:rsid w:val="000074E7"/>
    <w:rsid w:val="00010338"/>
    <w:rsid w:val="00010635"/>
    <w:rsid w:val="00012745"/>
    <w:rsid w:val="00014184"/>
    <w:rsid w:val="000154FE"/>
    <w:rsid w:val="000156E4"/>
    <w:rsid w:val="00015C77"/>
    <w:rsid w:val="00016007"/>
    <w:rsid w:val="00016053"/>
    <w:rsid w:val="00016779"/>
    <w:rsid w:val="00016A93"/>
    <w:rsid w:val="00017687"/>
    <w:rsid w:val="00020291"/>
    <w:rsid w:val="00021135"/>
    <w:rsid w:val="00021A62"/>
    <w:rsid w:val="00021E39"/>
    <w:rsid w:val="00022135"/>
    <w:rsid w:val="000224A4"/>
    <w:rsid w:val="00022D98"/>
    <w:rsid w:val="00023DCE"/>
    <w:rsid w:val="00023E2C"/>
    <w:rsid w:val="000242CC"/>
    <w:rsid w:val="00024A1A"/>
    <w:rsid w:val="00024E62"/>
    <w:rsid w:val="0002759B"/>
    <w:rsid w:val="00027D13"/>
    <w:rsid w:val="00027DDE"/>
    <w:rsid w:val="00031042"/>
    <w:rsid w:val="000329BD"/>
    <w:rsid w:val="00032A15"/>
    <w:rsid w:val="00032C41"/>
    <w:rsid w:val="00032F1B"/>
    <w:rsid w:val="0003546C"/>
    <w:rsid w:val="00035CAF"/>
    <w:rsid w:val="00036557"/>
    <w:rsid w:val="00036998"/>
    <w:rsid w:val="00036EA7"/>
    <w:rsid w:val="000371B1"/>
    <w:rsid w:val="00041EE7"/>
    <w:rsid w:val="0004391C"/>
    <w:rsid w:val="00043CFD"/>
    <w:rsid w:val="000443F4"/>
    <w:rsid w:val="00044F06"/>
    <w:rsid w:val="00047C64"/>
    <w:rsid w:val="00050FD5"/>
    <w:rsid w:val="00051735"/>
    <w:rsid w:val="000518BF"/>
    <w:rsid w:val="00051B16"/>
    <w:rsid w:val="000526F8"/>
    <w:rsid w:val="00052BAB"/>
    <w:rsid w:val="00054FDB"/>
    <w:rsid w:val="00055C1B"/>
    <w:rsid w:val="00056DBB"/>
    <w:rsid w:val="00057582"/>
    <w:rsid w:val="0006072C"/>
    <w:rsid w:val="00060D40"/>
    <w:rsid w:val="00063073"/>
    <w:rsid w:val="00063CBC"/>
    <w:rsid w:val="00063E26"/>
    <w:rsid w:val="0006495E"/>
    <w:rsid w:val="00066739"/>
    <w:rsid w:val="00066F3D"/>
    <w:rsid w:val="0007019F"/>
    <w:rsid w:val="00070951"/>
    <w:rsid w:val="00070C49"/>
    <w:rsid w:val="00070CFA"/>
    <w:rsid w:val="00070E94"/>
    <w:rsid w:val="00071F60"/>
    <w:rsid w:val="000724E6"/>
    <w:rsid w:val="0007254B"/>
    <w:rsid w:val="000726E5"/>
    <w:rsid w:val="000736AC"/>
    <w:rsid w:val="00076679"/>
    <w:rsid w:val="000769D6"/>
    <w:rsid w:val="00076C7A"/>
    <w:rsid w:val="00077300"/>
    <w:rsid w:val="00077C3D"/>
    <w:rsid w:val="00080569"/>
    <w:rsid w:val="000806E5"/>
    <w:rsid w:val="00080899"/>
    <w:rsid w:val="00080EDF"/>
    <w:rsid w:val="00081D03"/>
    <w:rsid w:val="00083178"/>
    <w:rsid w:val="00084581"/>
    <w:rsid w:val="00085D79"/>
    <w:rsid w:val="000917F5"/>
    <w:rsid w:val="00091D12"/>
    <w:rsid w:val="00093E76"/>
    <w:rsid w:val="000946BF"/>
    <w:rsid w:val="00095AB5"/>
    <w:rsid w:val="00095EA3"/>
    <w:rsid w:val="00095F4D"/>
    <w:rsid w:val="00097279"/>
    <w:rsid w:val="000A07DD"/>
    <w:rsid w:val="000A09D1"/>
    <w:rsid w:val="000A1713"/>
    <w:rsid w:val="000A1DC7"/>
    <w:rsid w:val="000A1F4A"/>
    <w:rsid w:val="000A47DC"/>
    <w:rsid w:val="000A6168"/>
    <w:rsid w:val="000A65FF"/>
    <w:rsid w:val="000A66B2"/>
    <w:rsid w:val="000A7331"/>
    <w:rsid w:val="000B04AC"/>
    <w:rsid w:val="000B0505"/>
    <w:rsid w:val="000B0EA8"/>
    <w:rsid w:val="000B1039"/>
    <w:rsid w:val="000B123C"/>
    <w:rsid w:val="000B12DC"/>
    <w:rsid w:val="000B1648"/>
    <w:rsid w:val="000B1D2C"/>
    <w:rsid w:val="000B31EB"/>
    <w:rsid w:val="000B33F8"/>
    <w:rsid w:val="000B38A0"/>
    <w:rsid w:val="000B3E06"/>
    <w:rsid w:val="000B41E5"/>
    <w:rsid w:val="000B6885"/>
    <w:rsid w:val="000B7408"/>
    <w:rsid w:val="000C06BA"/>
    <w:rsid w:val="000C0AF7"/>
    <w:rsid w:val="000C116F"/>
    <w:rsid w:val="000C2867"/>
    <w:rsid w:val="000C38C4"/>
    <w:rsid w:val="000C3E43"/>
    <w:rsid w:val="000C4A83"/>
    <w:rsid w:val="000C6B31"/>
    <w:rsid w:val="000C6D89"/>
    <w:rsid w:val="000D419D"/>
    <w:rsid w:val="000D47E1"/>
    <w:rsid w:val="000D4DAB"/>
    <w:rsid w:val="000D4E30"/>
    <w:rsid w:val="000D5907"/>
    <w:rsid w:val="000D5EFD"/>
    <w:rsid w:val="000D6A25"/>
    <w:rsid w:val="000D6D66"/>
    <w:rsid w:val="000D7581"/>
    <w:rsid w:val="000E185B"/>
    <w:rsid w:val="000E1BFE"/>
    <w:rsid w:val="000E1D84"/>
    <w:rsid w:val="000E1E8D"/>
    <w:rsid w:val="000E244D"/>
    <w:rsid w:val="000E3350"/>
    <w:rsid w:val="000E4FA6"/>
    <w:rsid w:val="000E4FC7"/>
    <w:rsid w:val="000E4FCB"/>
    <w:rsid w:val="000E5382"/>
    <w:rsid w:val="000E5694"/>
    <w:rsid w:val="000E56E1"/>
    <w:rsid w:val="000E57FD"/>
    <w:rsid w:val="000E5A43"/>
    <w:rsid w:val="000E5B58"/>
    <w:rsid w:val="000F433D"/>
    <w:rsid w:val="000F4A32"/>
    <w:rsid w:val="000F5301"/>
    <w:rsid w:val="000F5EBA"/>
    <w:rsid w:val="000F6395"/>
    <w:rsid w:val="000F7EA4"/>
    <w:rsid w:val="00100D64"/>
    <w:rsid w:val="00100F24"/>
    <w:rsid w:val="0010284D"/>
    <w:rsid w:val="0010303E"/>
    <w:rsid w:val="00103222"/>
    <w:rsid w:val="00104DEE"/>
    <w:rsid w:val="0010623D"/>
    <w:rsid w:val="00107D03"/>
    <w:rsid w:val="001104F9"/>
    <w:rsid w:val="00110BC0"/>
    <w:rsid w:val="0011106E"/>
    <w:rsid w:val="001118D7"/>
    <w:rsid w:val="00111962"/>
    <w:rsid w:val="0011234F"/>
    <w:rsid w:val="00112661"/>
    <w:rsid w:val="00114045"/>
    <w:rsid w:val="0011407C"/>
    <w:rsid w:val="00114359"/>
    <w:rsid w:val="00114AFF"/>
    <w:rsid w:val="0011507C"/>
    <w:rsid w:val="00116354"/>
    <w:rsid w:val="001166EB"/>
    <w:rsid w:val="001168BE"/>
    <w:rsid w:val="00116F82"/>
    <w:rsid w:val="0012136C"/>
    <w:rsid w:val="00123047"/>
    <w:rsid w:val="00124536"/>
    <w:rsid w:val="001245AD"/>
    <w:rsid w:val="00124832"/>
    <w:rsid w:val="00124C82"/>
    <w:rsid w:val="00131416"/>
    <w:rsid w:val="00131BA3"/>
    <w:rsid w:val="001326A7"/>
    <w:rsid w:val="0013297C"/>
    <w:rsid w:val="0013368C"/>
    <w:rsid w:val="0013379A"/>
    <w:rsid w:val="00133CE2"/>
    <w:rsid w:val="001366B4"/>
    <w:rsid w:val="00136925"/>
    <w:rsid w:val="00136FC5"/>
    <w:rsid w:val="00137A2E"/>
    <w:rsid w:val="00140883"/>
    <w:rsid w:val="00140C99"/>
    <w:rsid w:val="00142C23"/>
    <w:rsid w:val="00142ED2"/>
    <w:rsid w:val="00142F81"/>
    <w:rsid w:val="001446B8"/>
    <w:rsid w:val="00144F35"/>
    <w:rsid w:val="00146408"/>
    <w:rsid w:val="00146445"/>
    <w:rsid w:val="00147947"/>
    <w:rsid w:val="00147A72"/>
    <w:rsid w:val="00152745"/>
    <w:rsid w:val="00152CE4"/>
    <w:rsid w:val="00153464"/>
    <w:rsid w:val="001534C1"/>
    <w:rsid w:val="00154045"/>
    <w:rsid w:val="00156B81"/>
    <w:rsid w:val="00156F67"/>
    <w:rsid w:val="00157020"/>
    <w:rsid w:val="001577FC"/>
    <w:rsid w:val="001578C2"/>
    <w:rsid w:val="00157C80"/>
    <w:rsid w:val="001604ED"/>
    <w:rsid w:val="0016125A"/>
    <w:rsid w:val="00163B77"/>
    <w:rsid w:val="00165B0B"/>
    <w:rsid w:val="0016616E"/>
    <w:rsid w:val="00166ED2"/>
    <w:rsid w:val="00167F76"/>
    <w:rsid w:val="0017128D"/>
    <w:rsid w:val="00171AB6"/>
    <w:rsid w:val="00172B8E"/>
    <w:rsid w:val="001743AE"/>
    <w:rsid w:val="00174652"/>
    <w:rsid w:val="00175B32"/>
    <w:rsid w:val="00180E62"/>
    <w:rsid w:val="001811A5"/>
    <w:rsid w:val="00181C69"/>
    <w:rsid w:val="00181FF7"/>
    <w:rsid w:val="001824BA"/>
    <w:rsid w:val="00182B2D"/>
    <w:rsid w:val="001848A1"/>
    <w:rsid w:val="00184C90"/>
    <w:rsid w:val="00185B6F"/>
    <w:rsid w:val="001865D1"/>
    <w:rsid w:val="001867C1"/>
    <w:rsid w:val="00187AE6"/>
    <w:rsid w:val="00190FD5"/>
    <w:rsid w:val="0019151E"/>
    <w:rsid w:val="00191A2E"/>
    <w:rsid w:val="00191E59"/>
    <w:rsid w:val="00196E44"/>
    <w:rsid w:val="00197939"/>
    <w:rsid w:val="00197C08"/>
    <w:rsid w:val="001A0373"/>
    <w:rsid w:val="001A0CC0"/>
    <w:rsid w:val="001A1236"/>
    <w:rsid w:val="001A195E"/>
    <w:rsid w:val="001A1DC4"/>
    <w:rsid w:val="001A21D1"/>
    <w:rsid w:val="001A2DE3"/>
    <w:rsid w:val="001A4977"/>
    <w:rsid w:val="001A554D"/>
    <w:rsid w:val="001A707E"/>
    <w:rsid w:val="001B0208"/>
    <w:rsid w:val="001B0FBE"/>
    <w:rsid w:val="001B2170"/>
    <w:rsid w:val="001B274B"/>
    <w:rsid w:val="001B30F4"/>
    <w:rsid w:val="001B3D32"/>
    <w:rsid w:val="001B41A4"/>
    <w:rsid w:val="001B6BD9"/>
    <w:rsid w:val="001B6C03"/>
    <w:rsid w:val="001C0291"/>
    <w:rsid w:val="001C064C"/>
    <w:rsid w:val="001C1D24"/>
    <w:rsid w:val="001C1D97"/>
    <w:rsid w:val="001C2E75"/>
    <w:rsid w:val="001C3345"/>
    <w:rsid w:val="001C3BCE"/>
    <w:rsid w:val="001C4284"/>
    <w:rsid w:val="001C4639"/>
    <w:rsid w:val="001C5060"/>
    <w:rsid w:val="001C52F3"/>
    <w:rsid w:val="001C5938"/>
    <w:rsid w:val="001C5B50"/>
    <w:rsid w:val="001C6DE3"/>
    <w:rsid w:val="001D0F2A"/>
    <w:rsid w:val="001D0FF4"/>
    <w:rsid w:val="001D212E"/>
    <w:rsid w:val="001D2523"/>
    <w:rsid w:val="001D3A2F"/>
    <w:rsid w:val="001D42E2"/>
    <w:rsid w:val="001D59AA"/>
    <w:rsid w:val="001D5ACF"/>
    <w:rsid w:val="001D6535"/>
    <w:rsid w:val="001D6665"/>
    <w:rsid w:val="001E1781"/>
    <w:rsid w:val="001E2CB6"/>
    <w:rsid w:val="001E332F"/>
    <w:rsid w:val="001E3906"/>
    <w:rsid w:val="001E3F06"/>
    <w:rsid w:val="001E407E"/>
    <w:rsid w:val="001E4713"/>
    <w:rsid w:val="001E6816"/>
    <w:rsid w:val="001E776E"/>
    <w:rsid w:val="001E7926"/>
    <w:rsid w:val="001E7A8D"/>
    <w:rsid w:val="001F14F1"/>
    <w:rsid w:val="001F1C9D"/>
    <w:rsid w:val="001F1CF3"/>
    <w:rsid w:val="001F36D4"/>
    <w:rsid w:val="001F45D9"/>
    <w:rsid w:val="001F4F4B"/>
    <w:rsid w:val="001F6ECE"/>
    <w:rsid w:val="001F7947"/>
    <w:rsid w:val="00200313"/>
    <w:rsid w:val="002004CE"/>
    <w:rsid w:val="0020287B"/>
    <w:rsid w:val="002031DB"/>
    <w:rsid w:val="00203488"/>
    <w:rsid w:val="00203566"/>
    <w:rsid w:val="00203850"/>
    <w:rsid w:val="00204851"/>
    <w:rsid w:val="002054CD"/>
    <w:rsid w:val="00205986"/>
    <w:rsid w:val="00207593"/>
    <w:rsid w:val="00207A82"/>
    <w:rsid w:val="00207B33"/>
    <w:rsid w:val="0021030A"/>
    <w:rsid w:val="00210330"/>
    <w:rsid w:val="00210381"/>
    <w:rsid w:val="002139AF"/>
    <w:rsid w:val="00214AF4"/>
    <w:rsid w:val="002160E8"/>
    <w:rsid w:val="0021613A"/>
    <w:rsid w:val="002200A1"/>
    <w:rsid w:val="0022113D"/>
    <w:rsid w:val="002215FE"/>
    <w:rsid w:val="00221A74"/>
    <w:rsid w:val="002229D3"/>
    <w:rsid w:val="0022337B"/>
    <w:rsid w:val="002234F0"/>
    <w:rsid w:val="002237CE"/>
    <w:rsid w:val="00224B52"/>
    <w:rsid w:val="0022581A"/>
    <w:rsid w:val="002267F3"/>
    <w:rsid w:val="002268C7"/>
    <w:rsid w:val="0023046B"/>
    <w:rsid w:val="002306EC"/>
    <w:rsid w:val="002310B1"/>
    <w:rsid w:val="00231AD3"/>
    <w:rsid w:val="00231B0F"/>
    <w:rsid w:val="00231CAA"/>
    <w:rsid w:val="002327F7"/>
    <w:rsid w:val="00234584"/>
    <w:rsid w:val="00236894"/>
    <w:rsid w:val="00236CD6"/>
    <w:rsid w:val="0023755D"/>
    <w:rsid w:val="00237DC8"/>
    <w:rsid w:val="00240571"/>
    <w:rsid w:val="00240851"/>
    <w:rsid w:val="00242BF2"/>
    <w:rsid w:val="00243913"/>
    <w:rsid w:val="002439D1"/>
    <w:rsid w:val="00246892"/>
    <w:rsid w:val="0024735F"/>
    <w:rsid w:val="00247A41"/>
    <w:rsid w:val="00247EDD"/>
    <w:rsid w:val="00250993"/>
    <w:rsid w:val="002524B9"/>
    <w:rsid w:val="002576EC"/>
    <w:rsid w:val="00260AEA"/>
    <w:rsid w:val="00262717"/>
    <w:rsid w:val="00262C7B"/>
    <w:rsid w:val="00264CCC"/>
    <w:rsid w:val="00264D50"/>
    <w:rsid w:val="00265038"/>
    <w:rsid w:val="002673E5"/>
    <w:rsid w:val="00267C09"/>
    <w:rsid w:val="002722EF"/>
    <w:rsid w:val="00272396"/>
    <w:rsid w:val="00273044"/>
    <w:rsid w:val="00273EED"/>
    <w:rsid w:val="00274C20"/>
    <w:rsid w:val="002753FB"/>
    <w:rsid w:val="00275536"/>
    <w:rsid w:val="00277704"/>
    <w:rsid w:val="00277ED7"/>
    <w:rsid w:val="00280F71"/>
    <w:rsid w:val="002815EA"/>
    <w:rsid w:val="002840EB"/>
    <w:rsid w:val="0028490E"/>
    <w:rsid w:val="00284AE8"/>
    <w:rsid w:val="00285F0D"/>
    <w:rsid w:val="00285F37"/>
    <w:rsid w:val="002868CD"/>
    <w:rsid w:val="00287541"/>
    <w:rsid w:val="002878F9"/>
    <w:rsid w:val="00290450"/>
    <w:rsid w:val="00290A6C"/>
    <w:rsid w:val="002913C8"/>
    <w:rsid w:val="0029141D"/>
    <w:rsid w:val="00295024"/>
    <w:rsid w:val="00295587"/>
    <w:rsid w:val="00295B53"/>
    <w:rsid w:val="002962D1"/>
    <w:rsid w:val="00296643"/>
    <w:rsid w:val="00296B91"/>
    <w:rsid w:val="00296F3C"/>
    <w:rsid w:val="002A0699"/>
    <w:rsid w:val="002A0832"/>
    <w:rsid w:val="002A098A"/>
    <w:rsid w:val="002A1880"/>
    <w:rsid w:val="002A193C"/>
    <w:rsid w:val="002A2A10"/>
    <w:rsid w:val="002A3129"/>
    <w:rsid w:val="002A6852"/>
    <w:rsid w:val="002B007B"/>
    <w:rsid w:val="002B00E6"/>
    <w:rsid w:val="002B06D8"/>
    <w:rsid w:val="002B06F8"/>
    <w:rsid w:val="002B0DFE"/>
    <w:rsid w:val="002B1BF0"/>
    <w:rsid w:val="002B1C54"/>
    <w:rsid w:val="002B21F4"/>
    <w:rsid w:val="002B249E"/>
    <w:rsid w:val="002B2FFF"/>
    <w:rsid w:val="002B6941"/>
    <w:rsid w:val="002B6B4E"/>
    <w:rsid w:val="002C0D14"/>
    <w:rsid w:val="002C1F3D"/>
    <w:rsid w:val="002C594A"/>
    <w:rsid w:val="002C5D32"/>
    <w:rsid w:val="002C6646"/>
    <w:rsid w:val="002C722A"/>
    <w:rsid w:val="002C7E5A"/>
    <w:rsid w:val="002D2464"/>
    <w:rsid w:val="002D2813"/>
    <w:rsid w:val="002D2A5B"/>
    <w:rsid w:val="002D3ABF"/>
    <w:rsid w:val="002D3D8F"/>
    <w:rsid w:val="002D4021"/>
    <w:rsid w:val="002D4437"/>
    <w:rsid w:val="002D7BCA"/>
    <w:rsid w:val="002E0BA5"/>
    <w:rsid w:val="002E211C"/>
    <w:rsid w:val="002E2986"/>
    <w:rsid w:val="002E424D"/>
    <w:rsid w:val="002E4518"/>
    <w:rsid w:val="002E4B7D"/>
    <w:rsid w:val="002E4CA9"/>
    <w:rsid w:val="002E57A6"/>
    <w:rsid w:val="002E6114"/>
    <w:rsid w:val="002E66F7"/>
    <w:rsid w:val="002E676B"/>
    <w:rsid w:val="002E6C21"/>
    <w:rsid w:val="002E74F4"/>
    <w:rsid w:val="002F06F5"/>
    <w:rsid w:val="002F0D17"/>
    <w:rsid w:val="002F22B7"/>
    <w:rsid w:val="002F2B02"/>
    <w:rsid w:val="002F2B28"/>
    <w:rsid w:val="002F3901"/>
    <w:rsid w:val="002F61BC"/>
    <w:rsid w:val="00301482"/>
    <w:rsid w:val="003019B3"/>
    <w:rsid w:val="00301FE0"/>
    <w:rsid w:val="003025FD"/>
    <w:rsid w:val="00303126"/>
    <w:rsid w:val="003035D9"/>
    <w:rsid w:val="00303EA7"/>
    <w:rsid w:val="00304589"/>
    <w:rsid w:val="00304F04"/>
    <w:rsid w:val="00305084"/>
    <w:rsid w:val="00305C4D"/>
    <w:rsid w:val="00306298"/>
    <w:rsid w:val="00307522"/>
    <w:rsid w:val="00310213"/>
    <w:rsid w:val="003115D5"/>
    <w:rsid w:val="00311FE6"/>
    <w:rsid w:val="003129A4"/>
    <w:rsid w:val="00312A44"/>
    <w:rsid w:val="00312C4D"/>
    <w:rsid w:val="003140D2"/>
    <w:rsid w:val="0031505B"/>
    <w:rsid w:val="00315191"/>
    <w:rsid w:val="0031588A"/>
    <w:rsid w:val="00315ABC"/>
    <w:rsid w:val="0031718E"/>
    <w:rsid w:val="00320883"/>
    <w:rsid w:val="003224E1"/>
    <w:rsid w:val="00322DB5"/>
    <w:rsid w:val="0032423D"/>
    <w:rsid w:val="00325806"/>
    <w:rsid w:val="00325945"/>
    <w:rsid w:val="00325A7C"/>
    <w:rsid w:val="00325AD6"/>
    <w:rsid w:val="003272C2"/>
    <w:rsid w:val="00327712"/>
    <w:rsid w:val="0033180B"/>
    <w:rsid w:val="003323A4"/>
    <w:rsid w:val="003339B1"/>
    <w:rsid w:val="00334E0C"/>
    <w:rsid w:val="003352C7"/>
    <w:rsid w:val="003356EF"/>
    <w:rsid w:val="00336431"/>
    <w:rsid w:val="00337206"/>
    <w:rsid w:val="003403CF"/>
    <w:rsid w:val="0034107F"/>
    <w:rsid w:val="003416CA"/>
    <w:rsid w:val="00343D10"/>
    <w:rsid w:val="00343EE1"/>
    <w:rsid w:val="00344FE8"/>
    <w:rsid w:val="00346BBF"/>
    <w:rsid w:val="00351294"/>
    <w:rsid w:val="003515A6"/>
    <w:rsid w:val="003524AA"/>
    <w:rsid w:val="0035318A"/>
    <w:rsid w:val="003547A3"/>
    <w:rsid w:val="00355A79"/>
    <w:rsid w:val="0035602C"/>
    <w:rsid w:val="003561E9"/>
    <w:rsid w:val="003563C1"/>
    <w:rsid w:val="003573E3"/>
    <w:rsid w:val="003606CA"/>
    <w:rsid w:val="00361458"/>
    <w:rsid w:val="003622A7"/>
    <w:rsid w:val="003632CE"/>
    <w:rsid w:val="00363AC2"/>
    <w:rsid w:val="00363D63"/>
    <w:rsid w:val="00363FE6"/>
    <w:rsid w:val="00365333"/>
    <w:rsid w:val="00365C43"/>
    <w:rsid w:val="0036655E"/>
    <w:rsid w:val="00366D91"/>
    <w:rsid w:val="00367016"/>
    <w:rsid w:val="00367227"/>
    <w:rsid w:val="003709E2"/>
    <w:rsid w:val="00370E17"/>
    <w:rsid w:val="00373005"/>
    <w:rsid w:val="0037387C"/>
    <w:rsid w:val="00374A71"/>
    <w:rsid w:val="00376786"/>
    <w:rsid w:val="00377EE4"/>
    <w:rsid w:val="00380346"/>
    <w:rsid w:val="003804C5"/>
    <w:rsid w:val="0038138F"/>
    <w:rsid w:val="0038277C"/>
    <w:rsid w:val="00382852"/>
    <w:rsid w:val="00382CDE"/>
    <w:rsid w:val="00382E10"/>
    <w:rsid w:val="00383420"/>
    <w:rsid w:val="003858AE"/>
    <w:rsid w:val="00385E12"/>
    <w:rsid w:val="003868AB"/>
    <w:rsid w:val="00386F44"/>
    <w:rsid w:val="00390A6B"/>
    <w:rsid w:val="00390DC3"/>
    <w:rsid w:val="00391318"/>
    <w:rsid w:val="00392895"/>
    <w:rsid w:val="00392D68"/>
    <w:rsid w:val="003947FC"/>
    <w:rsid w:val="0039489C"/>
    <w:rsid w:val="00395280"/>
    <w:rsid w:val="003956CA"/>
    <w:rsid w:val="0039578C"/>
    <w:rsid w:val="0039608D"/>
    <w:rsid w:val="00396238"/>
    <w:rsid w:val="003A0D39"/>
    <w:rsid w:val="003A27B3"/>
    <w:rsid w:val="003A2AFD"/>
    <w:rsid w:val="003A4244"/>
    <w:rsid w:val="003A513B"/>
    <w:rsid w:val="003A5DB5"/>
    <w:rsid w:val="003A7060"/>
    <w:rsid w:val="003B017E"/>
    <w:rsid w:val="003B0B5D"/>
    <w:rsid w:val="003B1149"/>
    <w:rsid w:val="003B1323"/>
    <w:rsid w:val="003B3481"/>
    <w:rsid w:val="003B3BD2"/>
    <w:rsid w:val="003B3F29"/>
    <w:rsid w:val="003B4ADD"/>
    <w:rsid w:val="003B6389"/>
    <w:rsid w:val="003B6578"/>
    <w:rsid w:val="003B67AD"/>
    <w:rsid w:val="003B74CE"/>
    <w:rsid w:val="003B7CB9"/>
    <w:rsid w:val="003C0AAA"/>
    <w:rsid w:val="003C14CF"/>
    <w:rsid w:val="003C528F"/>
    <w:rsid w:val="003C6E0A"/>
    <w:rsid w:val="003C73C8"/>
    <w:rsid w:val="003C7AAE"/>
    <w:rsid w:val="003D08CB"/>
    <w:rsid w:val="003D16DD"/>
    <w:rsid w:val="003D3643"/>
    <w:rsid w:val="003D3A71"/>
    <w:rsid w:val="003D4364"/>
    <w:rsid w:val="003D4A65"/>
    <w:rsid w:val="003D6843"/>
    <w:rsid w:val="003D6D75"/>
    <w:rsid w:val="003E0407"/>
    <w:rsid w:val="003E066B"/>
    <w:rsid w:val="003E0999"/>
    <w:rsid w:val="003E27D9"/>
    <w:rsid w:val="003E29B5"/>
    <w:rsid w:val="003E2F31"/>
    <w:rsid w:val="003E65CB"/>
    <w:rsid w:val="003E6956"/>
    <w:rsid w:val="003F078D"/>
    <w:rsid w:val="003F26C1"/>
    <w:rsid w:val="003F323F"/>
    <w:rsid w:val="003F3A73"/>
    <w:rsid w:val="003F4104"/>
    <w:rsid w:val="003F579D"/>
    <w:rsid w:val="003F683F"/>
    <w:rsid w:val="00400703"/>
    <w:rsid w:val="00400A60"/>
    <w:rsid w:val="0040129B"/>
    <w:rsid w:val="004024B7"/>
    <w:rsid w:val="00402DC0"/>
    <w:rsid w:val="0040300E"/>
    <w:rsid w:val="00403E35"/>
    <w:rsid w:val="004046EC"/>
    <w:rsid w:val="00404D68"/>
    <w:rsid w:val="00406091"/>
    <w:rsid w:val="004071AA"/>
    <w:rsid w:val="004073AE"/>
    <w:rsid w:val="00407675"/>
    <w:rsid w:val="00407CCA"/>
    <w:rsid w:val="00411568"/>
    <w:rsid w:val="00411BEB"/>
    <w:rsid w:val="00412F15"/>
    <w:rsid w:val="0041473A"/>
    <w:rsid w:val="00415354"/>
    <w:rsid w:val="00417AB1"/>
    <w:rsid w:val="00417F41"/>
    <w:rsid w:val="004209C1"/>
    <w:rsid w:val="00425112"/>
    <w:rsid w:val="004255CA"/>
    <w:rsid w:val="004258D3"/>
    <w:rsid w:val="00426423"/>
    <w:rsid w:val="004267E5"/>
    <w:rsid w:val="004269B0"/>
    <w:rsid w:val="004270D0"/>
    <w:rsid w:val="00427583"/>
    <w:rsid w:val="00430E0C"/>
    <w:rsid w:val="00430E17"/>
    <w:rsid w:val="004313CA"/>
    <w:rsid w:val="0043214E"/>
    <w:rsid w:val="004328B2"/>
    <w:rsid w:val="00432D52"/>
    <w:rsid w:val="00433234"/>
    <w:rsid w:val="0043474F"/>
    <w:rsid w:val="00435545"/>
    <w:rsid w:val="0043634D"/>
    <w:rsid w:val="004367F0"/>
    <w:rsid w:val="0043706B"/>
    <w:rsid w:val="00437C2D"/>
    <w:rsid w:val="00440AE5"/>
    <w:rsid w:val="00440B0B"/>
    <w:rsid w:val="00441BFF"/>
    <w:rsid w:val="0044326B"/>
    <w:rsid w:val="004436D6"/>
    <w:rsid w:val="00444E82"/>
    <w:rsid w:val="0044659F"/>
    <w:rsid w:val="00447FDB"/>
    <w:rsid w:val="00450125"/>
    <w:rsid w:val="00450667"/>
    <w:rsid w:val="0045083F"/>
    <w:rsid w:val="00450B82"/>
    <w:rsid w:val="00451251"/>
    <w:rsid w:val="00451EED"/>
    <w:rsid w:val="004549C3"/>
    <w:rsid w:val="00455ED4"/>
    <w:rsid w:val="00456226"/>
    <w:rsid w:val="004566F5"/>
    <w:rsid w:val="0045764F"/>
    <w:rsid w:val="00457B1F"/>
    <w:rsid w:val="00462EDA"/>
    <w:rsid w:val="00464A4C"/>
    <w:rsid w:val="00466B68"/>
    <w:rsid w:val="00466DAA"/>
    <w:rsid w:val="00467CD1"/>
    <w:rsid w:val="00470601"/>
    <w:rsid w:val="00471430"/>
    <w:rsid w:val="00471D5F"/>
    <w:rsid w:val="00473A37"/>
    <w:rsid w:val="00473F04"/>
    <w:rsid w:val="00475138"/>
    <w:rsid w:val="0047660F"/>
    <w:rsid w:val="004768C3"/>
    <w:rsid w:val="004807C2"/>
    <w:rsid w:val="00480F4D"/>
    <w:rsid w:val="00481003"/>
    <w:rsid w:val="004818E6"/>
    <w:rsid w:val="00481D88"/>
    <w:rsid w:val="004822A2"/>
    <w:rsid w:val="004829B5"/>
    <w:rsid w:val="00483052"/>
    <w:rsid w:val="00483194"/>
    <w:rsid w:val="00483E90"/>
    <w:rsid w:val="00484270"/>
    <w:rsid w:val="004858EA"/>
    <w:rsid w:val="00485C59"/>
    <w:rsid w:val="004868B3"/>
    <w:rsid w:val="00486BD3"/>
    <w:rsid w:val="0048711D"/>
    <w:rsid w:val="0048716C"/>
    <w:rsid w:val="004879F4"/>
    <w:rsid w:val="004907BE"/>
    <w:rsid w:val="004922DE"/>
    <w:rsid w:val="0049278C"/>
    <w:rsid w:val="0049289C"/>
    <w:rsid w:val="004945FC"/>
    <w:rsid w:val="00494687"/>
    <w:rsid w:val="00494EC9"/>
    <w:rsid w:val="0049680D"/>
    <w:rsid w:val="00496AE6"/>
    <w:rsid w:val="00496CEC"/>
    <w:rsid w:val="00496F2F"/>
    <w:rsid w:val="00497D59"/>
    <w:rsid w:val="004A1066"/>
    <w:rsid w:val="004A3131"/>
    <w:rsid w:val="004A3F40"/>
    <w:rsid w:val="004A411E"/>
    <w:rsid w:val="004A4CC9"/>
    <w:rsid w:val="004A6B94"/>
    <w:rsid w:val="004B0DF3"/>
    <w:rsid w:val="004B2682"/>
    <w:rsid w:val="004B285F"/>
    <w:rsid w:val="004B326B"/>
    <w:rsid w:val="004B3B81"/>
    <w:rsid w:val="004B60A3"/>
    <w:rsid w:val="004B617D"/>
    <w:rsid w:val="004B7239"/>
    <w:rsid w:val="004C02E8"/>
    <w:rsid w:val="004C09D7"/>
    <w:rsid w:val="004C2699"/>
    <w:rsid w:val="004C3372"/>
    <w:rsid w:val="004C51D5"/>
    <w:rsid w:val="004C5D54"/>
    <w:rsid w:val="004C603A"/>
    <w:rsid w:val="004C6A72"/>
    <w:rsid w:val="004C6EA7"/>
    <w:rsid w:val="004C781C"/>
    <w:rsid w:val="004D088B"/>
    <w:rsid w:val="004D0C82"/>
    <w:rsid w:val="004D2224"/>
    <w:rsid w:val="004D33E0"/>
    <w:rsid w:val="004D506F"/>
    <w:rsid w:val="004D5980"/>
    <w:rsid w:val="004D5C66"/>
    <w:rsid w:val="004D7072"/>
    <w:rsid w:val="004D7B4E"/>
    <w:rsid w:val="004D7E2A"/>
    <w:rsid w:val="004E0A9A"/>
    <w:rsid w:val="004E1225"/>
    <w:rsid w:val="004E1A84"/>
    <w:rsid w:val="004E2079"/>
    <w:rsid w:val="004E225C"/>
    <w:rsid w:val="004E2EE2"/>
    <w:rsid w:val="004E400A"/>
    <w:rsid w:val="004E4124"/>
    <w:rsid w:val="004E429A"/>
    <w:rsid w:val="004E51A3"/>
    <w:rsid w:val="004E520B"/>
    <w:rsid w:val="004E5EE5"/>
    <w:rsid w:val="004E6EE6"/>
    <w:rsid w:val="004E70E9"/>
    <w:rsid w:val="004E7EAB"/>
    <w:rsid w:val="004F1629"/>
    <w:rsid w:val="004F19F5"/>
    <w:rsid w:val="004F2F34"/>
    <w:rsid w:val="004F4350"/>
    <w:rsid w:val="004F4942"/>
    <w:rsid w:val="004F52B9"/>
    <w:rsid w:val="004F5F8A"/>
    <w:rsid w:val="004F6E5C"/>
    <w:rsid w:val="004F76FA"/>
    <w:rsid w:val="00500A66"/>
    <w:rsid w:val="00501145"/>
    <w:rsid w:val="0050134B"/>
    <w:rsid w:val="00501906"/>
    <w:rsid w:val="005038A9"/>
    <w:rsid w:val="0050411A"/>
    <w:rsid w:val="00506029"/>
    <w:rsid w:val="005077DF"/>
    <w:rsid w:val="00507B84"/>
    <w:rsid w:val="0051000C"/>
    <w:rsid w:val="00510885"/>
    <w:rsid w:val="00510F64"/>
    <w:rsid w:val="00511CD6"/>
    <w:rsid w:val="0051369E"/>
    <w:rsid w:val="005137C7"/>
    <w:rsid w:val="00514348"/>
    <w:rsid w:val="00515922"/>
    <w:rsid w:val="0052028C"/>
    <w:rsid w:val="00521FC7"/>
    <w:rsid w:val="00523C62"/>
    <w:rsid w:val="00523DF5"/>
    <w:rsid w:val="00523FAE"/>
    <w:rsid w:val="00525F71"/>
    <w:rsid w:val="005272C1"/>
    <w:rsid w:val="00527455"/>
    <w:rsid w:val="00527CE0"/>
    <w:rsid w:val="005305DD"/>
    <w:rsid w:val="005314CD"/>
    <w:rsid w:val="0053241A"/>
    <w:rsid w:val="00532A42"/>
    <w:rsid w:val="00533297"/>
    <w:rsid w:val="00534E67"/>
    <w:rsid w:val="00537C9B"/>
    <w:rsid w:val="00540808"/>
    <w:rsid w:val="00541CB4"/>
    <w:rsid w:val="00542216"/>
    <w:rsid w:val="00542FF1"/>
    <w:rsid w:val="0054369F"/>
    <w:rsid w:val="005463C8"/>
    <w:rsid w:val="00550FB2"/>
    <w:rsid w:val="005510B3"/>
    <w:rsid w:val="0055123E"/>
    <w:rsid w:val="00553B50"/>
    <w:rsid w:val="0055459F"/>
    <w:rsid w:val="005576C1"/>
    <w:rsid w:val="00557EBF"/>
    <w:rsid w:val="0056035C"/>
    <w:rsid w:val="005609D3"/>
    <w:rsid w:val="005610DF"/>
    <w:rsid w:val="00563A29"/>
    <w:rsid w:val="00564C0A"/>
    <w:rsid w:val="00564C2C"/>
    <w:rsid w:val="0056515A"/>
    <w:rsid w:val="00565751"/>
    <w:rsid w:val="00566B6A"/>
    <w:rsid w:val="00567327"/>
    <w:rsid w:val="005702ED"/>
    <w:rsid w:val="005708F8"/>
    <w:rsid w:val="005727FD"/>
    <w:rsid w:val="00572A5B"/>
    <w:rsid w:val="00572C97"/>
    <w:rsid w:val="0057335C"/>
    <w:rsid w:val="005733F1"/>
    <w:rsid w:val="00573DB9"/>
    <w:rsid w:val="0057437C"/>
    <w:rsid w:val="005748A0"/>
    <w:rsid w:val="00575DC9"/>
    <w:rsid w:val="00575E2A"/>
    <w:rsid w:val="00577DC2"/>
    <w:rsid w:val="00580242"/>
    <w:rsid w:val="00580981"/>
    <w:rsid w:val="005818EB"/>
    <w:rsid w:val="00582F91"/>
    <w:rsid w:val="00584A27"/>
    <w:rsid w:val="005857EA"/>
    <w:rsid w:val="005865C8"/>
    <w:rsid w:val="005875BB"/>
    <w:rsid w:val="00587C6D"/>
    <w:rsid w:val="00587EB1"/>
    <w:rsid w:val="00590C3D"/>
    <w:rsid w:val="00591346"/>
    <w:rsid w:val="005917DF"/>
    <w:rsid w:val="00593535"/>
    <w:rsid w:val="00593D86"/>
    <w:rsid w:val="0059555B"/>
    <w:rsid w:val="005963C3"/>
    <w:rsid w:val="00596673"/>
    <w:rsid w:val="0059686E"/>
    <w:rsid w:val="00596FC2"/>
    <w:rsid w:val="005A3A10"/>
    <w:rsid w:val="005A42F2"/>
    <w:rsid w:val="005A5BC5"/>
    <w:rsid w:val="005A5DF2"/>
    <w:rsid w:val="005A6BDC"/>
    <w:rsid w:val="005A6D42"/>
    <w:rsid w:val="005B1CBC"/>
    <w:rsid w:val="005B79C3"/>
    <w:rsid w:val="005B7B4A"/>
    <w:rsid w:val="005C1813"/>
    <w:rsid w:val="005C4F1C"/>
    <w:rsid w:val="005C6F11"/>
    <w:rsid w:val="005D0AF2"/>
    <w:rsid w:val="005D13AD"/>
    <w:rsid w:val="005D14B0"/>
    <w:rsid w:val="005D3058"/>
    <w:rsid w:val="005D30D2"/>
    <w:rsid w:val="005D3160"/>
    <w:rsid w:val="005D44F6"/>
    <w:rsid w:val="005D4C18"/>
    <w:rsid w:val="005D4F19"/>
    <w:rsid w:val="005D626D"/>
    <w:rsid w:val="005D62A2"/>
    <w:rsid w:val="005D6747"/>
    <w:rsid w:val="005D720C"/>
    <w:rsid w:val="005E0082"/>
    <w:rsid w:val="005E0EA7"/>
    <w:rsid w:val="005E1B75"/>
    <w:rsid w:val="005E3080"/>
    <w:rsid w:val="005E3D60"/>
    <w:rsid w:val="005E4A63"/>
    <w:rsid w:val="005E4A91"/>
    <w:rsid w:val="005E4B25"/>
    <w:rsid w:val="005E4DC9"/>
    <w:rsid w:val="005E5115"/>
    <w:rsid w:val="005E722B"/>
    <w:rsid w:val="005E727D"/>
    <w:rsid w:val="005E7438"/>
    <w:rsid w:val="005F16B6"/>
    <w:rsid w:val="005F2CFD"/>
    <w:rsid w:val="005F5296"/>
    <w:rsid w:val="005F5648"/>
    <w:rsid w:val="005F5828"/>
    <w:rsid w:val="005F5D1B"/>
    <w:rsid w:val="005F6423"/>
    <w:rsid w:val="005F676A"/>
    <w:rsid w:val="005F6B41"/>
    <w:rsid w:val="005F725D"/>
    <w:rsid w:val="005F7381"/>
    <w:rsid w:val="00600E7D"/>
    <w:rsid w:val="00600F11"/>
    <w:rsid w:val="006013CD"/>
    <w:rsid w:val="00602FCE"/>
    <w:rsid w:val="00603151"/>
    <w:rsid w:val="006031D4"/>
    <w:rsid w:val="006035DA"/>
    <w:rsid w:val="00603B76"/>
    <w:rsid w:val="0060445A"/>
    <w:rsid w:val="00604B31"/>
    <w:rsid w:val="00604CB1"/>
    <w:rsid w:val="00605438"/>
    <w:rsid w:val="00606845"/>
    <w:rsid w:val="00607397"/>
    <w:rsid w:val="00610633"/>
    <w:rsid w:val="00610A37"/>
    <w:rsid w:val="006138C3"/>
    <w:rsid w:val="006148DC"/>
    <w:rsid w:val="00614AF9"/>
    <w:rsid w:val="00614FF2"/>
    <w:rsid w:val="00615F3A"/>
    <w:rsid w:val="00617230"/>
    <w:rsid w:val="00620092"/>
    <w:rsid w:val="00622920"/>
    <w:rsid w:val="00623CFE"/>
    <w:rsid w:val="00624B3D"/>
    <w:rsid w:val="00625EFE"/>
    <w:rsid w:val="00626586"/>
    <w:rsid w:val="006275DF"/>
    <w:rsid w:val="006279A7"/>
    <w:rsid w:val="0063025C"/>
    <w:rsid w:val="006321BB"/>
    <w:rsid w:val="006336B7"/>
    <w:rsid w:val="00634359"/>
    <w:rsid w:val="00634554"/>
    <w:rsid w:val="00634C6C"/>
    <w:rsid w:val="00636614"/>
    <w:rsid w:val="006366F2"/>
    <w:rsid w:val="00636F14"/>
    <w:rsid w:val="00636F57"/>
    <w:rsid w:val="00637016"/>
    <w:rsid w:val="006374B4"/>
    <w:rsid w:val="00640254"/>
    <w:rsid w:val="00640CC4"/>
    <w:rsid w:val="00640E71"/>
    <w:rsid w:val="0064126A"/>
    <w:rsid w:val="00641804"/>
    <w:rsid w:val="006425A4"/>
    <w:rsid w:val="0064320E"/>
    <w:rsid w:val="00643C6D"/>
    <w:rsid w:val="00643DFF"/>
    <w:rsid w:val="00644ABC"/>
    <w:rsid w:val="0064575E"/>
    <w:rsid w:val="00645F02"/>
    <w:rsid w:val="00646535"/>
    <w:rsid w:val="006476A4"/>
    <w:rsid w:val="00647895"/>
    <w:rsid w:val="0065088E"/>
    <w:rsid w:val="00654EBB"/>
    <w:rsid w:val="00655BC7"/>
    <w:rsid w:val="00656C80"/>
    <w:rsid w:val="006574ED"/>
    <w:rsid w:val="0066008F"/>
    <w:rsid w:val="00660299"/>
    <w:rsid w:val="006619BD"/>
    <w:rsid w:val="00662EB8"/>
    <w:rsid w:val="00663A9A"/>
    <w:rsid w:val="00664EF7"/>
    <w:rsid w:val="00664FC8"/>
    <w:rsid w:val="0066534A"/>
    <w:rsid w:val="006653D2"/>
    <w:rsid w:val="006663CC"/>
    <w:rsid w:val="006667EB"/>
    <w:rsid w:val="00667377"/>
    <w:rsid w:val="00670011"/>
    <w:rsid w:val="0067100F"/>
    <w:rsid w:val="006711E9"/>
    <w:rsid w:val="00671BCF"/>
    <w:rsid w:val="0067337B"/>
    <w:rsid w:val="00674402"/>
    <w:rsid w:val="00674BB3"/>
    <w:rsid w:val="006758C6"/>
    <w:rsid w:val="0067668E"/>
    <w:rsid w:val="00677126"/>
    <w:rsid w:val="00680484"/>
    <w:rsid w:val="00680E6F"/>
    <w:rsid w:val="00682B08"/>
    <w:rsid w:val="00684EDF"/>
    <w:rsid w:val="00684FEE"/>
    <w:rsid w:val="00685719"/>
    <w:rsid w:val="006857E1"/>
    <w:rsid w:val="006857F8"/>
    <w:rsid w:val="0068756B"/>
    <w:rsid w:val="006903C9"/>
    <w:rsid w:val="00690A37"/>
    <w:rsid w:val="00691C96"/>
    <w:rsid w:val="0069208F"/>
    <w:rsid w:val="006940D8"/>
    <w:rsid w:val="00694AA9"/>
    <w:rsid w:val="006A06E6"/>
    <w:rsid w:val="006A1BA4"/>
    <w:rsid w:val="006A29BB"/>
    <w:rsid w:val="006A2A21"/>
    <w:rsid w:val="006A33E9"/>
    <w:rsid w:val="006A50FF"/>
    <w:rsid w:val="006A537A"/>
    <w:rsid w:val="006A6972"/>
    <w:rsid w:val="006A77F0"/>
    <w:rsid w:val="006B15BB"/>
    <w:rsid w:val="006B433A"/>
    <w:rsid w:val="006B456A"/>
    <w:rsid w:val="006B4654"/>
    <w:rsid w:val="006B5249"/>
    <w:rsid w:val="006B78B8"/>
    <w:rsid w:val="006C0149"/>
    <w:rsid w:val="006C068C"/>
    <w:rsid w:val="006C0E27"/>
    <w:rsid w:val="006C0F0D"/>
    <w:rsid w:val="006C2788"/>
    <w:rsid w:val="006C29C1"/>
    <w:rsid w:val="006C2A17"/>
    <w:rsid w:val="006C3849"/>
    <w:rsid w:val="006C4B9D"/>
    <w:rsid w:val="006C4DDB"/>
    <w:rsid w:val="006C529A"/>
    <w:rsid w:val="006C5855"/>
    <w:rsid w:val="006C71F3"/>
    <w:rsid w:val="006D2506"/>
    <w:rsid w:val="006D3246"/>
    <w:rsid w:val="006D3C6D"/>
    <w:rsid w:val="006D4E05"/>
    <w:rsid w:val="006D5576"/>
    <w:rsid w:val="006D5624"/>
    <w:rsid w:val="006D6113"/>
    <w:rsid w:val="006D6A5D"/>
    <w:rsid w:val="006E126F"/>
    <w:rsid w:val="006E19F9"/>
    <w:rsid w:val="006E2537"/>
    <w:rsid w:val="006E3DA8"/>
    <w:rsid w:val="006E6B08"/>
    <w:rsid w:val="006E7061"/>
    <w:rsid w:val="006E72FE"/>
    <w:rsid w:val="006E74DB"/>
    <w:rsid w:val="006E7628"/>
    <w:rsid w:val="006E76BA"/>
    <w:rsid w:val="006F0D24"/>
    <w:rsid w:val="006F2D7D"/>
    <w:rsid w:val="006F2F23"/>
    <w:rsid w:val="006F3169"/>
    <w:rsid w:val="006F4BE7"/>
    <w:rsid w:val="006F5CAC"/>
    <w:rsid w:val="006F721D"/>
    <w:rsid w:val="006F7D25"/>
    <w:rsid w:val="00700485"/>
    <w:rsid w:val="00700F31"/>
    <w:rsid w:val="00701139"/>
    <w:rsid w:val="00701201"/>
    <w:rsid w:val="00702A61"/>
    <w:rsid w:val="00702D9C"/>
    <w:rsid w:val="00706A9B"/>
    <w:rsid w:val="007104BD"/>
    <w:rsid w:val="00710927"/>
    <w:rsid w:val="00710DEA"/>
    <w:rsid w:val="007118DE"/>
    <w:rsid w:val="0071341F"/>
    <w:rsid w:val="00713A2F"/>
    <w:rsid w:val="00713C88"/>
    <w:rsid w:val="00713F5C"/>
    <w:rsid w:val="00714B27"/>
    <w:rsid w:val="00715135"/>
    <w:rsid w:val="0071657A"/>
    <w:rsid w:val="00717A50"/>
    <w:rsid w:val="00717B20"/>
    <w:rsid w:val="00720B3D"/>
    <w:rsid w:val="00720D09"/>
    <w:rsid w:val="007210B6"/>
    <w:rsid w:val="00721E19"/>
    <w:rsid w:val="00722D7E"/>
    <w:rsid w:val="00723C97"/>
    <w:rsid w:val="00725D9D"/>
    <w:rsid w:val="00726266"/>
    <w:rsid w:val="00726FC8"/>
    <w:rsid w:val="007277E4"/>
    <w:rsid w:val="00727841"/>
    <w:rsid w:val="0072799B"/>
    <w:rsid w:val="00730EFE"/>
    <w:rsid w:val="00730FB7"/>
    <w:rsid w:val="00731309"/>
    <w:rsid w:val="00731C0E"/>
    <w:rsid w:val="0073382D"/>
    <w:rsid w:val="00736EB4"/>
    <w:rsid w:val="0073722B"/>
    <w:rsid w:val="00737A01"/>
    <w:rsid w:val="007403E3"/>
    <w:rsid w:val="00742B89"/>
    <w:rsid w:val="00744B36"/>
    <w:rsid w:val="007478BB"/>
    <w:rsid w:val="00751BC2"/>
    <w:rsid w:val="0075252F"/>
    <w:rsid w:val="007529A8"/>
    <w:rsid w:val="00753DBB"/>
    <w:rsid w:val="007566F9"/>
    <w:rsid w:val="00757539"/>
    <w:rsid w:val="0076043A"/>
    <w:rsid w:val="00760553"/>
    <w:rsid w:val="00760960"/>
    <w:rsid w:val="00760B2E"/>
    <w:rsid w:val="007629C8"/>
    <w:rsid w:val="00762A59"/>
    <w:rsid w:val="007637C2"/>
    <w:rsid w:val="00766F00"/>
    <w:rsid w:val="00770482"/>
    <w:rsid w:val="00773A9B"/>
    <w:rsid w:val="00775DD9"/>
    <w:rsid w:val="007762BF"/>
    <w:rsid w:val="00776453"/>
    <w:rsid w:val="00777083"/>
    <w:rsid w:val="00780325"/>
    <w:rsid w:val="007807A8"/>
    <w:rsid w:val="00780C6F"/>
    <w:rsid w:val="00781EFE"/>
    <w:rsid w:val="00783C6D"/>
    <w:rsid w:val="007845E0"/>
    <w:rsid w:val="00786DA2"/>
    <w:rsid w:val="00786F2F"/>
    <w:rsid w:val="0078781C"/>
    <w:rsid w:val="00787B0C"/>
    <w:rsid w:val="007901EC"/>
    <w:rsid w:val="00790872"/>
    <w:rsid w:val="00790CF8"/>
    <w:rsid w:val="00792468"/>
    <w:rsid w:val="00793161"/>
    <w:rsid w:val="00793773"/>
    <w:rsid w:val="007938D2"/>
    <w:rsid w:val="00793CC7"/>
    <w:rsid w:val="0079648E"/>
    <w:rsid w:val="007967A4"/>
    <w:rsid w:val="007978B1"/>
    <w:rsid w:val="007A0F32"/>
    <w:rsid w:val="007A2542"/>
    <w:rsid w:val="007A3F08"/>
    <w:rsid w:val="007A4188"/>
    <w:rsid w:val="007A5346"/>
    <w:rsid w:val="007A57F2"/>
    <w:rsid w:val="007A5D61"/>
    <w:rsid w:val="007A621D"/>
    <w:rsid w:val="007A70B7"/>
    <w:rsid w:val="007A7F80"/>
    <w:rsid w:val="007B13A8"/>
    <w:rsid w:val="007B290A"/>
    <w:rsid w:val="007B32C0"/>
    <w:rsid w:val="007B365C"/>
    <w:rsid w:val="007B38DB"/>
    <w:rsid w:val="007B3A02"/>
    <w:rsid w:val="007B3D1F"/>
    <w:rsid w:val="007B415B"/>
    <w:rsid w:val="007B4F17"/>
    <w:rsid w:val="007B56EC"/>
    <w:rsid w:val="007B6819"/>
    <w:rsid w:val="007B6F37"/>
    <w:rsid w:val="007C3173"/>
    <w:rsid w:val="007C3E76"/>
    <w:rsid w:val="007C5292"/>
    <w:rsid w:val="007C5439"/>
    <w:rsid w:val="007C55E6"/>
    <w:rsid w:val="007C5E02"/>
    <w:rsid w:val="007C5F9D"/>
    <w:rsid w:val="007C67F9"/>
    <w:rsid w:val="007D159B"/>
    <w:rsid w:val="007D15B2"/>
    <w:rsid w:val="007D1BDA"/>
    <w:rsid w:val="007D42DF"/>
    <w:rsid w:val="007D46DC"/>
    <w:rsid w:val="007D57FD"/>
    <w:rsid w:val="007D78F3"/>
    <w:rsid w:val="007E0286"/>
    <w:rsid w:val="007E0F21"/>
    <w:rsid w:val="007E2FC9"/>
    <w:rsid w:val="007E3332"/>
    <w:rsid w:val="007E3B80"/>
    <w:rsid w:val="007E515E"/>
    <w:rsid w:val="007E64F5"/>
    <w:rsid w:val="007E76BC"/>
    <w:rsid w:val="007F0400"/>
    <w:rsid w:val="007F0F3B"/>
    <w:rsid w:val="007F159D"/>
    <w:rsid w:val="007F2680"/>
    <w:rsid w:val="007F3015"/>
    <w:rsid w:val="007F419C"/>
    <w:rsid w:val="00800F42"/>
    <w:rsid w:val="008029CD"/>
    <w:rsid w:val="00804D9B"/>
    <w:rsid w:val="00805055"/>
    <w:rsid w:val="008055F2"/>
    <w:rsid w:val="00806385"/>
    <w:rsid w:val="00807C7E"/>
    <w:rsid w:val="00807C95"/>
    <w:rsid w:val="008107D9"/>
    <w:rsid w:val="00810E36"/>
    <w:rsid w:val="008121CD"/>
    <w:rsid w:val="00813FD4"/>
    <w:rsid w:val="0081455A"/>
    <w:rsid w:val="00815D61"/>
    <w:rsid w:val="008177C0"/>
    <w:rsid w:val="00820D75"/>
    <w:rsid w:val="00820F86"/>
    <w:rsid w:val="00821960"/>
    <w:rsid w:val="0082233D"/>
    <w:rsid w:val="008225DB"/>
    <w:rsid w:val="00822718"/>
    <w:rsid w:val="008237E1"/>
    <w:rsid w:val="00823AA1"/>
    <w:rsid w:val="00824FCB"/>
    <w:rsid w:val="00826142"/>
    <w:rsid w:val="00826D34"/>
    <w:rsid w:val="008275D3"/>
    <w:rsid w:val="008308F5"/>
    <w:rsid w:val="00831C48"/>
    <w:rsid w:val="00831F54"/>
    <w:rsid w:val="00832409"/>
    <w:rsid w:val="00833413"/>
    <w:rsid w:val="00834001"/>
    <w:rsid w:val="00834916"/>
    <w:rsid w:val="00834CAC"/>
    <w:rsid w:val="00835924"/>
    <w:rsid w:val="008365FF"/>
    <w:rsid w:val="00840630"/>
    <w:rsid w:val="0084217F"/>
    <w:rsid w:val="00843B7C"/>
    <w:rsid w:val="00844622"/>
    <w:rsid w:val="00846163"/>
    <w:rsid w:val="00846EAB"/>
    <w:rsid w:val="00847583"/>
    <w:rsid w:val="008509EC"/>
    <w:rsid w:val="00851401"/>
    <w:rsid w:val="00851715"/>
    <w:rsid w:val="00852136"/>
    <w:rsid w:val="008541D2"/>
    <w:rsid w:val="0085488C"/>
    <w:rsid w:val="00855E82"/>
    <w:rsid w:val="0085723D"/>
    <w:rsid w:val="00857491"/>
    <w:rsid w:val="0086301C"/>
    <w:rsid w:val="008645C3"/>
    <w:rsid w:val="00870FA3"/>
    <w:rsid w:val="00871975"/>
    <w:rsid w:val="00871FDC"/>
    <w:rsid w:val="00873611"/>
    <w:rsid w:val="008756D4"/>
    <w:rsid w:val="00877120"/>
    <w:rsid w:val="00877A75"/>
    <w:rsid w:val="00881011"/>
    <w:rsid w:val="008828D5"/>
    <w:rsid w:val="00886358"/>
    <w:rsid w:val="008910E1"/>
    <w:rsid w:val="00891A7C"/>
    <w:rsid w:val="00891BB1"/>
    <w:rsid w:val="00891CF4"/>
    <w:rsid w:val="0089357C"/>
    <w:rsid w:val="00893E4B"/>
    <w:rsid w:val="00894462"/>
    <w:rsid w:val="00894718"/>
    <w:rsid w:val="00894838"/>
    <w:rsid w:val="0089548A"/>
    <w:rsid w:val="00895699"/>
    <w:rsid w:val="00896F8D"/>
    <w:rsid w:val="00897F8C"/>
    <w:rsid w:val="008A0F8E"/>
    <w:rsid w:val="008A2577"/>
    <w:rsid w:val="008A56F4"/>
    <w:rsid w:val="008A5D06"/>
    <w:rsid w:val="008A5D34"/>
    <w:rsid w:val="008A7506"/>
    <w:rsid w:val="008A7ABD"/>
    <w:rsid w:val="008A7D2C"/>
    <w:rsid w:val="008B1401"/>
    <w:rsid w:val="008B1C66"/>
    <w:rsid w:val="008B37FB"/>
    <w:rsid w:val="008B494E"/>
    <w:rsid w:val="008B60AB"/>
    <w:rsid w:val="008B61A9"/>
    <w:rsid w:val="008B7501"/>
    <w:rsid w:val="008C1E34"/>
    <w:rsid w:val="008C29F7"/>
    <w:rsid w:val="008C4BED"/>
    <w:rsid w:val="008C5F53"/>
    <w:rsid w:val="008C5F73"/>
    <w:rsid w:val="008C6851"/>
    <w:rsid w:val="008C7594"/>
    <w:rsid w:val="008D1BD8"/>
    <w:rsid w:val="008D1EC7"/>
    <w:rsid w:val="008D2B1E"/>
    <w:rsid w:val="008D3CE6"/>
    <w:rsid w:val="008D46C7"/>
    <w:rsid w:val="008D495E"/>
    <w:rsid w:val="008D5BA5"/>
    <w:rsid w:val="008D5E5A"/>
    <w:rsid w:val="008D6905"/>
    <w:rsid w:val="008E0415"/>
    <w:rsid w:val="008E05A5"/>
    <w:rsid w:val="008E07EC"/>
    <w:rsid w:val="008E0F7F"/>
    <w:rsid w:val="008E108E"/>
    <w:rsid w:val="008E2BE9"/>
    <w:rsid w:val="008E3801"/>
    <w:rsid w:val="008E4E54"/>
    <w:rsid w:val="008E4EF1"/>
    <w:rsid w:val="008E6515"/>
    <w:rsid w:val="008E673C"/>
    <w:rsid w:val="008F1B80"/>
    <w:rsid w:val="008F2EF9"/>
    <w:rsid w:val="008F485C"/>
    <w:rsid w:val="008F485F"/>
    <w:rsid w:val="008F52F0"/>
    <w:rsid w:val="008F5D4F"/>
    <w:rsid w:val="008F6195"/>
    <w:rsid w:val="008F66EF"/>
    <w:rsid w:val="008F6A19"/>
    <w:rsid w:val="008F73E0"/>
    <w:rsid w:val="008F7876"/>
    <w:rsid w:val="0090127C"/>
    <w:rsid w:val="009021FE"/>
    <w:rsid w:val="009022FB"/>
    <w:rsid w:val="00904A82"/>
    <w:rsid w:val="00905256"/>
    <w:rsid w:val="00906B2E"/>
    <w:rsid w:val="0090719F"/>
    <w:rsid w:val="00907B09"/>
    <w:rsid w:val="00910C19"/>
    <w:rsid w:val="009134B3"/>
    <w:rsid w:val="009143B1"/>
    <w:rsid w:val="00914C89"/>
    <w:rsid w:val="009156B5"/>
    <w:rsid w:val="00916307"/>
    <w:rsid w:val="00916C06"/>
    <w:rsid w:val="00917094"/>
    <w:rsid w:val="00917355"/>
    <w:rsid w:val="009209FD"/>
    <w:rsid w:val="00921E19"/>
    <w:rsid w:val="00922649"/>
    <w:rsid w:val="009277AE"/>
    <w:rsid w:val="0093043D"/>
    <w:rsid w:val="00931433"/>
    <w:rsid w:val="00931948"/>
    <w:rsid w:val="00932328"/>
    <w:rsid w:val="009344E4"/>
    <w:rsid w:val="00935467"/>
    <w:rsid w:val="0093670C"/>
    <w:rsid w:val="009371C5"/>
    <w:rsid w:val="00937690"/>
    <w:rsid w:val="0094151D"/>
    <w:rsid w:val="00941B05"/>
    <w:rsid w:val="0094211C"/>
    <w:rsid w:val="0094318F"/>
    <w:rsid w:val="009434C8"/>
    <w:rsid w:val="00943F66"/>
    <w:rsid w:val="00945E7B"/>
    <w:rsid w:val="0094617E"/>
    <w:rsid w:val="00947DF2"/>
    <w:rsid w:val="00952571"/>
    <w:rsid w:val="00952E8A"/>
    <w:rsid w:val="009539B3"/>
    <w:rsid w:val="009552EB"/>
    <w:rsid w:val="00955DE6"/>
    <w:rsid w:val="00956402"/>
    <w:rsid w:val="00957104"/>
    <w:rsid w:val="009571CF"/>
    <w:rsid w:val="00961111"/>
    <w:rsid w:val="00962198"/>
    <w:rsid w:val="00963BD9"/>
    <w:rsid w:val="00967231"/>
    <w:rsid w:val="00967A46"/>
    <w:rsid w:val="00967D8F"/>
    <w:rsid w:val="00970692"/>
    <w:rsid w:val="00971D54"/>
    <w:rsid w:val="00971F45"/>
    <w:rsid w:val="00972AF2"/>
    <w:rsid w:val="0097483A"/>
    <w:rsid w:val="00974A85"/>
    <w:rsid w:val="00975E94"/>
    <w:rsid w:val="0098047B"/>
    <w:rsid w:val="00980D95"/>
    <w:rsid w:val="00980E1D"/>
    <w:rsid w:val="009816B1"/>
    <w:rsid w:val="00983EC2"/>
    <w:rsid w:val="00983FF4"/>
    <w:rsid w:val="0098479D"/>
    <w:rsid w:val="009879EE"/>
    <w:rsid w:val="00992BF8"/>
    <w:rsid w:val="0099351C"/>
    <w:rsid w:val="009952AB"/>
    <w:rsid w:val="0099536C"/>
    <w:rsid w:val="00996A2F"/>
    <w:rsid w:val="0099727D"/>
    <w:rsid w:val="00997454"/>
    <w:rsid w:val="009A0F45"/>
    <w:rsid w:val="009A1D99"/>
    <w:rsid w:val="009A3DE2"/>
    <w:rsid w:val="009A4E73"/>
    <w:rsid w:val="009A5C6E"/>
    <w:rsid w:val="009A6C67"/>
    <w:rsid w:val="009A77F3"/>
    <w:rsid w:val="009B01F2"/>
    <w:rsid w:val="009B02BF"/>
    <w:rsid w:val="009B19DE"/>
    <w:rsid w:val="009B1E2D"/>
    <w:rsid w:val="009B33AF"/>
    <w:rsid w:val="009B34D7"/>
    <w:rsid w:val="009B3EC6"/>
    <w:rsid w:val="009B43C0"/>
    <w:rsid w:val="009B5373"/>
    <w:rsid w:val="009B5EDE"/>
    <w:rsid w:val="009B669A"/>
    <w:rsid w:val="009B6942"/>
    <w:rsid w:val="009C1053"/>
    <w:rsid w:val="009C14FB"/>
    <w:rsid w:val="009C1E8F"/>
    <w:rsid w:val="009C3451"/>
    <w:rsid w:val="009C34A8"/>
    <w:rsid w:val="009C3CCC"/>
    <w:rsid w:val="009C44B8"/>
    <w:rsid w:val="009C57B7"/>
    <w:rsid w:val="009C5CB1"/>
    <w:rsid w:val="009C689B"/>
    <w:rsid w:val="009C6E1F"/>
    <w:rsid w:val="009C7972"/>
    <w:rsid w:val="009C7C06"/>
    <w:rsid w:val="009D04AB"/>
    <w:rsid w:val="009D10CA"/>
    <w:rsid w:val="009D10E8"/>
    <w:rsid w:val="009D19FA"/>
    <w:rsid w:val="009D2E4D"/>
    <w:rsid w:val="009D3DD5"/>
    <w:rsid w:val="009D4EEB"/>
    <w:rsid w:val="009D61DF"/>
    <w:rsid w:val="009D790B"/>
    <w:rsid w:val="009D7B81"/>
    <w:rsid w:val="009E126D"/>
    <w:rsid w:val="009E246B"/>
    <w:rsid w:val="009E250F"/>
    <w:rsid w:val="009E2A35"/>
    <w:rsid w:val="009E2A8F"/>
    <w:rsid w:val="009E3514"/>
    <w:rsid w:val="009E3652"/>
    <w:rsid w:val="009E4AB3"/>
    <w:rsid w:val="009E5207"/>
    <w:rsid w:val="009E5378"/>
    <w:rsid w:val="009E548E"/>
    <w:rsid w:val="009E6DAE"/>
    <w:rsid w:val="009F05C9"/>
    <w:rsid w:val="009F146F"/>
    <w:rsid w:val="009F2303"/>
    <w:rsid w:val="009F3AD6"/>
    <w:rsid w:val="009F4203"/>
    <w:rsid w:val="009F4389"/>
    <w:rsid w:val="009F4AE4"/>
    <w:rsid w:val="009F61ED"/>
    <w:rsid w:val="009F6BA1"/>
    <w:rsid w:val="009F7578"/>
    <w:rsid w:val="009F7BCC"/>
    <w:rsid w:val="009F7C91"/>
    <w:rsid w:val="00A0016E"/>
    <w:rsid w:val="00A007D4"/>
    <w:rsid w:val="00A02EF8"/>
    <w:rsid w:val="00A02F92"/>
    <w:rsid w:val="00A02FDD"/>
    <w:rsid w:val="00A0426F"/>
    <w:rsid w:val="00A04B1E"/>
    <w:rsid w:val="00A10D30"/>
    <w:rsid w:val="00A121DB"/>
    <w:rsid w:val="00A13CAB"/>
    <w:rsid w:val="00A14CF5"/>
    <w:rsid w:val="00A15246"/>
    <w:rsid w:val="00A1561D"/>
    <w:rsid w:val="00A15779"/>
    <w:rsid w:val="00A15844"/>
    <w:rsid w:val="00A17A2C"/>
    <w:rsid w:val="00A17B71"/>
    <w:rsid w:val="00A225D3"/>
    <w:rsid w:val="00A233D9"/>
    <w:rsid w:val="00A2454C"/>
    <w:rsid w:val="00A24FB6"/>
    <w:rsid w:val="00A255E8"/>
    <w:rsid w:val="00A27047"/>
    <w:rsid w:val="00A27562"/>
    <w:rsid w:val="00A27726"/>
    <w:rsid w:val="00A304E4"/>
    <w:rsid w:val="00A30A83"/>
    <w:rsid w:val="00A316B3"/>
    <w:rsid w:val="00A31941"/>
    <w:rsid w:val="00A31C26"/>
    <w:rsid w:val="00A33861"/>
    <w:rsid w:val="00A37126"/>
    <w:rsid w:val="00A409AC"/>
    <w:rsid w:val="00A41647"/>
    <w:rsid w:val="00A416AB"/>
    <w:rsid w:val="00A41E5F"/>
    <w:rsid w:val="00A42F26"/>
    <w:rsid w:val="00A449D3"/>
    <w:rsid w:val="00A45322"/>
    <w:rsid w:val="00A454EE"/>
    <w:rsid w:val="00A459E4"/>
    <w:rsid w:val="00A46EEA"/>
    <w:rsid w:val="00A46F1A"/>
    <w:rsid w:val="00A47043"/>
    <w:rsid w:val="00A5004E"/>
    <w:rsid w:val="00A511EF"/>
    <w:rsid w:val="00A51F2A"/>
    <w:rsid w:val="00A52183"/>
    <w:rsid w:val="00A52895"/>
    <w:rsid w:val="00A53B6E"/>
    <w:rsid w:val="00A5405E"/>
    <w:rsid w:val="00A5433D"/>
    <w:rsid w:val="00A54930"/>
    <w:rsid w:val="00A55A1F"/>
    <w:rsid w:val="00A56063"/>
    <w:rsid w:val="00A5662C"/>
    <w:rsid w:val="00A56765"/>
    <w:rsid w:val="00A57CF6"/>
    <w:rsid w:val="00A60F74"/>
    <w:rsid w:val="00A6161C"/>
    <w:rsid w:val="00A623CD"/>
    <w:rsid w:val="00A64C3A"/>
    <w:rsid w:val="00A65076"/>
    <w:rsid w:val="00A6686D"/>
    <w:rsid w:val="00A72017"/>
    <w:rsid w:val="00A7217C"/>
    <w:rsid w:val="00A735B9"/>
    <w:rsid w:val="00A73666"/>
    <w:rsid w:val="00A747EF"/>
    <w:rsid w:val="00A750FF"/>
    <w:rsid w:val="00A75358"/>
    <w:rsid w:val="00A757F9"/>
    <w:rsid w:val="00A778FC"/>
    <w:rsid w:val="00A8025F"/>
    <w:rsid w:val="00A80917"/>
    <w:rsid w:val="00A80B58"/>
    <w:rsid w:val="00A816CC"/>
    <w:rsid w:val="00A8183F"/>
    <w:rsid w:val="00A827F5"/>
    <w:rsid w:val="00A833A5"/>
    <w:rsid w:val="00A83EB2"/>
    <w:rsid w:val="00A84043"/>
    <w:rsid w:val="00A8428C"/>
    <w:rsid w:val="00A84298"/>
    <w:rsid w:val="00A84EF8"/>
    <w:rsid w:val="00A85B61"/>
    <w:rsid w:val="00A86417"/>
    <w:rsid w:val="00A90CEC"/>
    <w:rsid w:val="00A90F41"/>
    <w:rsid w:val="00A90FE9"/>
    <w:rsid w:val="00A919AC"/>
    <w:rsid w:val="00A93743"/>
    <w:rsid w:val="00A93CAD"/>
    <w:rsid w:val="00A95A1F"/>
    <w:rsid w:val="00A96B3F"/>
    <w:rsid w:val="00AA0AF8"/>
    <w:rsid w:val="00AA0D5D"/>
    <w:rsid w:val="00AA30D6"/>
    <w:rsid w:val="00AA3D09"/>
    <w:rsid w:val="00AA3D19"/>
    <w:rsid w:val="00AA4FAF"/>
    <w:rsid w:val="00AA5285"/>
    <w:rsid w:val="00AA5C4D"/>
    <w:rsid w:val="00AA63C9"/>
    <w:rsid w:val="00AB0937"/>
    <w:rsid w:val="00AB17D0"/>
    <w:rsid w:val="00AB186E"/>
    <w:rsid w:val="00AB25C6"/>
    <w:rsid w:val="00AB2D02"/>
    <w:rsid w:val="00AB34C9"/>
    <w:rsid w:val="00AB60EB"/>
    <w:rsid w:val="00AB65CE"/>
    <w:rsid w:val="00AB66A6"/>
    <w:rsid w:val="00AB6790"/>
    <w:rsid w:val="00AB686A"/>
    <w:rsid w:val="00AB7CF5"/>
    <w:rsid w:val="00AC3018"/>
    <w:rsid w:val="00AC3CF2"/>
    <w:rsid w:val="00AC4A50"/>
    <w:rsid w:val="00AC617A"/>
    <w:rsid w:val="00AC6667"/>
    <w:rsid w:val="00AC6A0C"/>
    <w:rsid w:val="00AC7164"/>
    <w:rsid w:val="00AC7909"/>
    <w:rsid w:val="00AD0CAA"/>
    <w:rsid w:val="00AD1CAD"/>
    <w:rsid w:val="00AD3402"/>
    <w:rsid w:val="00AD4077"/>
    <w:rsid w:val="00AD40CD"/>
    <w:rsid w:val="00AD4B7A"/>
    <w:rsid w:val="00AD4B9E"/>
    <w:rsid w:val="00AD6D8F"/>
    <w:rsid w:val="00AD7B6E"/>
    <w:rsid w:val="00AD7C19"/>
    <w:rsid w:val="00AE2354"/>
    <w:rsid w:val="00AE3C78"/>
    <w:rsid w:val="00AE433F"/>
    <w:rsid w:val="00AE452F"/>
    <w:rsid w:val="00AE4D4B"/>
    <w:rsid w:val="00AE5CA8"/>
    <w:rsid w:val="00AE7259"/>
    <w:rsid w:val="00AE752C"/>
    <w:rsid w:val="00AF067C"/>
    <w:rsid w:val="00AF0CD3"/>
    <w:rsid w:val="00AF0E2A"/>
    <w:rsid w:val="00AF1485"/>
    <w:rsid w:val="00AF37A0"/>
    <w:rsid w:val="00AF3DF0"/>
    <w:rsid w:val="00AF4248"/>
    <w:rsid w:val="00AF48A7"/>
    <w:rsid w:val="00AF560A"/>
    <w:rsid w:val="00AF57F9"/>
    <w:rsid w:val="00AF5D0C"/>
    <w:rsid w:val="00AF7459"/>
    <w:rsid w:val="00AF74BE"/>
    <w:rsid w:val="00B0156E"/>
    <w:rsid w:val="00B025AF"/>
    <w:rsid w:val="00B03BE0"/>
    <w:rsid w:val="00B03E63"/>
    <w:rsid w:val="00B04024"/>
    <w:rsid w:val="00B05676"/>
    <w:rsid w:val="00B06886"/>
    <w:rsid w:val="00B079DE"/>
    <w:rsid w:val="00B10598"/>
    <w:rsid w:val="00B109BD"/>
    <w:rsid w:val="00B10D75"/>
    <w:rsid w:val="00B10EE0"/>
    <w:rsid w:val="00B1261A"/>
    <w:rsid w:val="00B12B45"/>
    <w:rsid w:val="00B13408"/>
    <w:rsid w:val="00B144F0"/>
    <w:rsid w:val="00B149FF"/>
    <w:rsid w:val="00B14C41"/>
    <w:rsid w:val="00B14F60"/>
    <w:rsid w:val="00B15C8E"/>
    <w:rsid w:val="00B15D14"/>
    <w:rsid w:val="00B15E1B"/>
    <w:rsid w:val="00B16774"/>
    <w:rsid w:val="00B17C4A"/>
    <w:rsid w:val="00B17E86"/>
    <w:rsid w:val="00B2242B"/>
    <w:rsid w:val="00B22E4F"/>
    <w:rsid w:val="00B22E76"/>
    <w:rsid w:val="00B23081"/>
    <w:rsid w:val="00B23D62"/>
    <w:rsid w:val="00B2548C"/>
    <w:rsid w:val="00B26F6B"/>
    <w:rsid w:val="00B27B9B"/>
    <w:rsid w:val="00B3205E"/>
    <w:rsid w:val="00B32955"/>
    <w:rsid w:val="00B33FB3"/>
    <w:rsid w:val="00B34750"/>
    <w:rsid w:val="00B34885"/>
    <w:rsid w:val="00B36F58"/>
    <w:rsid w:val="00B376E2"/>
    <w:rsid w:val="00B40A5F"/>
    <w:rsid w:val="00B40BD1"/>
    <w:rsid w:val="00B41EE5"/>
    <w:rsid w:val="00B434D7"/>
    <w:rsid w:val="00B4475A"/>
    <w:rsid w:val="00B456C8"/>
    <w:rsid w:val="00B46D38"/>
    <w:rsid w:val="00B50AE0"/>
    <w:rsid w:val="00B51D18"/>
    <w:rsid w:val="00B51DB1"/>
    <w:rsid w:val="00B51FA0"/>
    <w:rsid w:val="00B522FD"/>
    <w:rsid w:val="00B52D0E"/>
    <w:rsid w:val="00B536B9"/>
    <w:rsid w:val="00B53702"/>
    <w:rsid w:val="00B54941"/>
    <w:rsid w:val="00B550D0"/>
    <w:rsid w:val="00B5563E"/>
    <w:rsid w:val="00B56832"/>
    <w:rsid w:val="00B56F4D"/>
    <w:rsid w:val="00B57D29"/>
    <w:rsid w:val="00B633BD"/>
    <w:rsid w:val="00B63EF0"/>
    <w:rsid w:val="00B63FBA"/>
    <w:rsid w:val="00B649EA"/>
    <w:rsid w:val="00B64B3C"/>
    <w:rsid w:val="00B64E95"/>
    <w:rsid w:val="00B66C62"/>
    <w:rsid w:val="00B714A2"/>
    <w:rsid w:val="00B72336"/>
    <w:rsid w:val="00B72642"/>
    <w:rsid w:val="00B7392F"/>
    <w:rsid w:val="00B73CBB"/>
    <w:rsid w:val="00B74753"/>
    <w:rsid w:val="00B74A91"/>
    <w:rsid w:val="00B74CCA"/>
    <w:rsid w:val="00B752A0"/>
    <w:rsid w:val="00B75874"/>
    <w:rsid w:val="00B75949"/>
    <w:rsid w:val="00B75E19"/>
    <w:rsid w:val="00B75FB7"/>
    <w:rsid w:val="00B77DEB"/>
    <w:rsid w:val="00B81BCA"/>
    <w:rsid w:val="00B82345"/>
    <w:rsid w:val="00B8284E"/>
    <w:rsid w:val="00B831B8"/>
    <w:rsid w:val="00B8329B"/>
    <w:rsid w:val="00B83635"/>
    <w:rsid w:val="00B8419D"/>
    <w:rsid w:val="00B8543E"/>
    <w:rsid w:val="00B85697"/>
    <w:rsid w:val="00B87D4D"/>
    <w:rsid w:val="00B900FF"/>
    <w:rsid w:val="00B9148D"/>
    <w:rsid w:val="00B935A8"/>
    <w:rsid w:val="00B95F97"/>
    <w:rsid w:val="00B9628E"/>
    <w:rsid w:val="00B96336"/>
    <w:rsid w:val="00B9740F"/>
    <w:rsid w:val="00BA0BF2"/>
    <w:rsid w:val="00BA10C7"/>
    <w:rsid w:val="00BA202E"/>
    <w:rsid w:val="00BA2264"/>
    <w:rsid w:val="00BA4FA0"/>
    <w:rsid w:val="00BA544B"/>
    <w:rsid w:val="00BA54DF"/>
    <w:rsid w:val="00BA68AD"/>
    <w:rsid w:val="00BB3A5D"/>
    <w:rsid w:val="00BB3A83"/>
    <w:rsid w:val="00BB3AEC"/>
    <w:rsid w:val="00BB3B0E"/>
    <w:rsid w:val="00BB3DC8"/>
    <w:rsid w:val="00BB404F"/>
    <w:rsid w:val="00BB4AF7"/>
    <w:rsid w:val="00BB5E56"/>
    <w:rsid w:val="00BC10E9"/>
    <w:rsid w:val="00BC1FD5"/>
    <w:rsid w:val="00BC2BA1"/>
    <w:rsid w:val="00BC3F9C"/>
    <w:rsid w:val="00BC45EF"/>
    <w:rsid w:val="00BC48A7"/>
    <w:rsid w:val="00BC5DE6"/>
    <w:rsid w:val="00BC62BA"/>
    <w:rsid w:val="00BC6BB7"/>
    <w:rsid w:val="00BD0378"/>
    <w:rsid w:val="00BD16BC"/>
    <w:rsid w:val="00BD22B6"/>
    <w:rsid w:val="00BD24B0"/>
    <w:rsid w:val="00BD3281"/>
    <w:rsid w:val="00BD42AB"/>
    <w:rsid w:val="00BD44C7"/>
    <w:rsid w:val="00BD50CA"/>
    <w:rsid w:val="00BD606A"/>
    <w:rsid w:val="00BD6D63"/>
    <w:rsid w:val="00BD6FCC"/>
    <w:rsid w:val="00BE0657"/>
    <w:rsid w:val="00BE2241"/>
    <w:rsid w:val="00BE2535"/>
    <w:rsid w:val="00BE30C8"/>
    <w:rsid w:val="00BE4497"/>
    <w:rsid w:val="00BE54C6"/>
    <w:rsid w:val="00BE56B9"/>
    <w:rsid w:val="00BE589C"/>
    <w:rsid w:val="00BE5A61"/>
    <w:rsid w:val="00BE6426"/>
    <w:rsid w:val="00BE74D0"/>
    <w:rsid w:val="00BE7E2B"/>
    <w:rsid w:val="00BE7ED3"/>
    <w:rsid w:val="00BF0AA7"/>
    <w:rsid w:val="00BF1A11"/>
    <w:rsid w:val="00BF21D1"/>
    <w:rsid w:val="00BF49E0"/>
    <w:rsid w:val="00BF4DFF"/>
    <w:rsid w:val="00BF5558"/>
    <w:rsid w:val="00BF5B46"/>
    <w:rsid w:val="00BF7CAA"/>
    <w:rsid w:val="00C02510"/>
    <w:rsid w:val="00C03F61"/>
    <w:rsid w:val="00C07233"/>
    <w:rsid w:val="00C074C1"/>
    <w:rsid w:val="00C10C0E"/>
    <w:rsid w:val="00C10CF6"/>
    <w:rsid w:val="00C11B4E"/>
    <w:rsid w:val="00C12109"/>
    <w:rsid w:val="00C1267B"/>
    <w:rsid w:val="00C1614D"/>
    <w:rsid w:val="00C1762F"/>
    <w:rsid w:val="00C237B6"/>
    <w:rsid w:val="00C25DAD"/>
    <w:rsid w:val="00C26ADD"/>
    <w:rsid w:val="00C27689"/>
    <w:rsid w:val="00C27B67"/>
    <w:rsid w:val="00C30A24"/>
    <w:rsid w:val="00C31E6C"/>
    <w:rsid w:val="00C325F4"/>
    <w:rsid w:val="00C34A27"/>
    <w:rsid w:val="00C36D1A"/>
    <w:rsid w:val="00C405E4"/>
    <w:rsid w:val="00C40E8C"/>
    <w:rsid w:val="00C41154"/>
    <w:rsid w:val="00C42722"/>
    <w:rsid w:val="00C4472F"/>
    <w:rsid w:val="00C4519C"/>
    <w:rsid w:val="00C46665"/>
    <w:rsid w:val="00C478D3"/>
    <w:rsid w:val="00C47917"/>
    <w:rsid w:val="00C50198"/>
    <w:rsid w:val="00C50D6B"/>
    <w:rsid w:val="00C50D9E"/>
    <w:rsid w:val="00C5173F"/>
    <w:rsid w:val="00C52049"/>
    <w:rsid w:val="00C52216"/>
    <w:rsid w:val="00C52392"/>
    <w:rsid w:val="00C531C9"/>
    <w:rsid w:val="00C53770"/>
    <w:rsid w:val="00C53E92"/>
    <w:rsid w:val="00C542E6"/>
    <w:rsid w:val="00C5576C"/>
    <w:rsid w:val="00C55967"/>
    <w:rsid w:val="00C567C3"/>
    <w:rsid w:val="00C57A42"/>
    <w:rsid w:val="00C61A7A"/>
    <w:rsid w:val="00C6202A"/>
    <w:rsid w:val="00C63EE8"/>
    <w:rsid w:val="00C644E8"/>
    <w:rsid w:val="00C64BBF"/>
    <w:rsid w:val="00C65637"/>
    <w:rsid w:val="00C71A9C"/>
    <w:rsid w:val="00C7230F"/>
    <w:rsid w:val="00C7244C"/>
    <w:rsid w:val="00C72DC7"/>
    <w:rsid w:val="00C74920"/>
    <w:rsid w:val="00C754EB"/>
    <w:rsid w:val="00C75CBA"/>
    <w:rsid w:val="00C810E2"/>
    <w:rsid w:val="00C829AD"/>
    <w:rsid w:val="00C841BC"/>
    <w:rsid w:val="00C841CA"/>
    <w:rsid w:val="00C8437B"/>
    <w:rsid w:val="00C84A19"/>
    <w:rsid w:val="00C85146"/>
    <w:rsid w:val="00C8585D"/>
    <w:rsid w:val="00C91D5E"/>
    <w:rsid w:val="00C92F7A"/>
    <w:rsid w:val="00C93D23"/>
    <w:rsid w:val="00C947E3"/>
    <w:rsid w:val="00C94A4A"/>
    <w:rsid w:val="00C96B7D"/>
    <w:rsid w:val="00C96FE5"/>
    <w:rsid w:val="00CA0527"/>
    <w:rsid w:val="00CA0E90"/>
    <w:rsid w:val="00CA11E6"/>
    <w:rsid w:val="00CA470E"/>
    <w:rsid w:val="00CA5B75"/>
    <w:rsid w:val="00CA63AA"/>
    <w:rsid w:val="00CA6EE8"/>
    <w:rsid w:val="00CA72D9"/>
    <w:rsid w:val="00CA7998"/>
    <w:rsid w:val="00CA7DF1"/>
    <w:rsid w:val="00CB204A"/>
    <w:rsid w:val="00CB312F"/>
    <w:rsid w:val="00CB4A7E"/>
    <w:rsid w:val="00CB7027"/>
    <w:rsid w:val="00CB7032"/>
    <w:rsid w:val="00CC122D"/>
    <w:rsid w:val="00CC1321"/>
    <w:rsid w:val="00CC1B7F"/>
    <w:rsid w:val="00CC2399"/>
    <w:rsid w:val="00CC3E5E"/>
    <w:rsid w:val="00CC3F61"/>
    <w:rsid w:val="00CC5814"/>
    <w:rsid w:val="00CC6F5E"/>
    <w:rsid w:val="00CC7FE4"/>
    <w:rsid w:val="00CD0220"/>
    <w:rsid w:val="00CD0C87"/>
    <w:rsid w:val="00CD2329"/>
    <w:rsid w:val="00CD2575"/>
    <w:rsid w:val="00CD261E"/>
    <w:rsid w:val="00CD28FA"/>
    <w:rsid w:val="00CD47EB"/>
    <w:rsid w:val="00CD4F98"/>
    <w:rsid w:val="00CD5535"/>
    <w:rsid w:val="00CD679E"/>
    <w:rsid w:val="00CE245C"/>
    <w:rsid w:val="00CE32FC"/>
    <w:rsid w:val="00CE352B"/>
    <w:rsid w:val="00CE4D39"/>
    <w:rsid w:val="00CE6438"/>
    <w:rsid w:val="00CE6F04"/>
    <w:rsid w:val="00CE70E1"/>
    <w:rsid w:val="00CE7AB7"/>
    <w:rsid w:val="00CF104E"/>
    <w:rsid w:val="00CF1A40"/>
    <w:rsid w:val="00CF1D67"/>
    <w:rsid w:val="00CF249E"/>
    <w:rsid w:val="00CF35D0"/>
    <w:rsid w:val="00CF44C0"/>
    <w:rsid w:val="00CF6860"/>
    <w:rsid w:val="00CF6DA2"/>
    <w:rsid w:val="00CF76DF"/>
    <w:rsid w:val="00D00967"/>
    <w:rsid w:val="00D00DA8"/>
    <w:rsid w:val="00D015F1"/>
    <w:rsid w:val="00D01C08"/>
    <w:rsid w:val="00D0229C"/>
    <w:rsid w:val="00D02F7D"/>
    <w:rsid w:val="00D0409A"/>
    <w:rsid w:val="00D05329"/>
    <w:rsid w:val="00D05F79"/>
    <w:rsid w:val="00D0640C"/>
    <w:rsid w:val="00D06727"/>
    <w:rsid w:val="00D06805"/>
    <w:rsid w:val="00D07D05"/>
    <w:rsid w:val="00D10B7A"/>
    <w:rsid w:val="00D12024"/>
    <w:rsid w:val="00D13218"/>
    <w:rsid w:val="00D13733"/>
    <w:rsid w:val="00D1398B"/>
    <w:rsid w:val="00D13E73"/>
    <w:rsid w:val="00D153DB"/>
    <w:rsid w:val="00D15EB9"/>
    <w:rsid w:val="00D163AA"/>
    <w:rsid w:val="00D16A6A"/>
    <w:rsid w:val="00D216F1"/>
    <w:rsid w:val="00D21DC9"/>
    <w:rsid w:val="00D223A7"/>
    <w:rsid w:val="00D22FA5"/>
    <w:rsid w:val="00D26084"/>
    <w:rsid w:val="00D264FA"/>
    <w:rsid w:val="00D27786"/>
    <w:rsid w:val="00D32785"/>
    <w:rsid w:val="00D33369"/>
    <w:rsid w:val="00D33861"/>
    <w:rsid w:val="00D33D6E"/>
    <w:rsid w:val="00D340A6"/>
    <w:rsid w:val="00D35C79"/>
    <w:rsid w:val="00D361E0"/>
    <w:rsid w:val="00D36A59"/>
    <w:rsid w:val="00D36B3D"/>
    <w:rsid w:val="00D36C06"/>
    <w:rsid w:val="00D36EBA"/>
    <w:rsid w:val="00D373FD"/>
    <w:rsid w:val="00D374BF"/>
    <w:rsid w:val="00D40FA0"/>
    <w:rsid w:val="00D42186"/>
    <w:rsid w:val="00D447DD"/>
    <w:rsid w:val="00D44C4C"/>
    <w:rsid w:val="00D4594B"/>
    <w:rsid w:val="00D46105"/>
    <w:rsid w:val="00D46AC2"/>
    <w:rsid w:val="00D47CE5"/>
    <w:rsid w:val="00D5173B"/>
    <w:rsid w:val="00D52A97"/>
    <w:rsid w:val="00D53722"/>
    <w:rsid w:val="00D54B81"/>
    <w:rsid w:val="00D54F21"/>
    <w:rsid w:val="00D550ED"/>
    <w:rsid w:val="00D56294"/>
    <w:rsid w:val="00D56B1D"/>
    <w:rsid w:val="00D57C90"/>
    <w:rsid w:val="00D57DAD"/>
    <w:rsid w:val="00D57DD2"/>
    <w:rsid w:val="00D57E6A"/>
    <w:rsid w:val="00D603C6"/>
    <w:rsid w:val="00D60BC3"/>
    <w:rsid w:val="00D615F3"/>
    <w:rsid w:val="00D62229"/>
    <w:rsid w:val="00D62304"/>
    <w:rsid w:val="00D62B84"/>
    <w:rsid w:val="00D6319D"/>
    <w:rsid w:val="00D63ACC"/>
    <w:rsid w:val="00D64F8D"/>
    <w:rsid w:val="00D6534B"/>
    <w:rsid w:val="00D6687C"/>
    <w:rsid w:val="00D66C3E"/>
    <w:rsid w:val="00D70738"/>
    <w:rsid w:val="00D70FD9"/>
    <w:rsid w:val="00D71228"/>
    <w:rsid w:val="00D7123E"/>
    <w:rsid w:val="00D73637"/>
    <w:rsid w:val="00D75BBD"/>
    <w:rsid w:val="00D75E47"/>
    <w:rsid w:val="00D76186"/>
    <w:rsid w:val="00D80AB2"/>
    <w:rsid w:val="00D80C89"/>
    <w:rsid w:val="00D80DCD"/>
    <w:rsid w:val="00D82740"/>
    <w:rsid w:val="00D841EA"/>
    <w:rsid w:val="00D84923"/>
    <w:rsid w:val="00D870CD"/>
    <w:rsid w:val="00D90BE8"/>
    <w:rsid w:val="00D90D12"/>
    <w:rsid w:val="00D90F7B"/>
    <w:rsid w:val="00D91427"/>
    <w:rsid w:val="00D9175F"/>
    <w:rsid w:val="00D9194F"/>
    <w:rsid w:val="00D9221C"/>
    <w:rsid w:val="00D9443F"/>
    <w:rsid w:val="00D94861"/>
    <w:rsid w:val="00D968C1"/>
    <w:rsid w:val="00D97B49"/>
    <w:rsid w:val="00D97DED"/>
    <w:rsid w:val="00DA0514"/>
    <w:rsid w:val="00DA0817"/>
    <w:rsid w:val="00DA0B86"/>
    <w:rsid w:val="00DA135B"/>
    <w:rsid w:val="00DA5065"/>
    <w:rsid w:val="00DA5384"/>
    <w:rsid w:val="00DA570E"/>
    <w:rsid w:val="00DA6238"/>
    <w:rsid w:val="00DA6696"/>
    <w:rsid w:val="00DA7620"/>
    <w:rsid w:val="00DA7973"/>
    <w:rsid w:val="00DB1425"/>
    <w:rsid w:val="00DB257C"/>
    <w:rsid w:val="00DB2ABB"/>
    <w:rsid w:val="00DC0297"/>
    <w:rsid w:val="00DC09EB"/>
    <w:rsid w:val="00DC1495"/>
    <w:rsid w:val="00DC2F86"/>
    <w:rsid w:val="00DC40DC"/>
    <w:rsid w:val="00DC4980"/>
    <w:rsid w:val="00DC56F1"/>
    <w:rsid w:val="00DC57A4"/>
    <w:rsid w:val="00DC703B"/>
    <w:rsid w:val="00DD08A3"/>
    <w:rsid w:val="00DD134F"/>
    <w:rsid w:val="00DD3EF6"/>
    <w:rsid w:val="00DD4123"/>
    <w:rsid w:val="00DD5121"/>
    <w:rsid w:val="00DD6B06"/>
    <w:rsid w:val="00DE0428"/>
    <w:rsid w:val="00DE33FA"/>
    <w:rsid w:val="00DE370B"/>
    <w:rsid w:val="00DE3FBC"/>
    <w:rsid w:val="00DE46CE"/>
    <w:rsid w:val="00DE5189"/>
    <w:rsid w:val="00DE738C"/>
    <w:rsid w:val="00DF0EAB"/>
    <w:rsid w:val="00DF185E"/>
    <w:rsid w:val="00DF3A68"/>
    <w:rsid w:val="00DF78C5"/>
    <w:rsid w:val="00DF7D60"/>
    <w:rsid w:val="00E0033A"/>
    <w:rsid w:val="00E003B0"/>
    <w:rsid w:val="00E00667"/>
    <w:rsid w:val="00E0195E"/>
    <w:rsid w:val="00E01D09"/>
    <w:rsid w:val="00E02BE2"/>
    <w:rsid w:val="00E046EA"/>
    <w:rsid w:val="00E04C11"/>
    <w:rsid w:val="00E053BE"/>
    <w:rsid w:val="00E05483"/>
    <w:rsid w:val="00E057C9"/>
    <w:rsid w:val="00E079CA"/>
    <w:rsid w:val="00E07FCA"/>
    <w:rsid w:val="00E102FF"/>
    <w:rsid w:val="00E10FA4"/>
    <w:rsid w:val="00E11746"/>
    <w:rsid w:val="00E1189B"/>
    <w:rsid w:val="00E1204E"/>
    <w:rsid w:val="00E1237E"/>
    <w:rsid w:val="00E125AC"/>
    <w:rsid w:val="00E12CEF"/>
    <w:rsid w:val="00E132A2"/>
    <w:rsid w:val="00E14BF4"/>
    <w:rsid w:val="00E1522B"/>
    <w:rsid w:val="00E15EEF"/>
    <w:rsid w:val="00E16655"/>
    <w:rsid w:val="00E1788A"/>
    <w:rsid w:val="00E17E1F"/>
    <w:rsid w:val="00E20BCE"/>
    <w:rsid w:val="00E216C4"/>
    <w:rsid w:val="00E23601"/>
    <w:rsid w:val="00E2494E"/>
    <w:rsid w:val="00E2573B"/>
    <w:rsid w:val="00E27466"/>
    <w:rsid w:val="00E27777"/>
    <w:rsid w:val="00E30426"/>
    <w:rsid w:val="00E304C3"/>
    <w:rsid w:val="00E315BE"/>
    <w:rsid w:val="00E3370F"/>
    <w:rsid w:val="00E35058"/>
    <w:rsid w:val="00E3569B"/>
    <w:rsid w:val="00E35E47"/>
    <w:rsid w:val="00E37CB6"/>
    <w:rsid w:val="00E37E14"/>
    <w:rsid w:val="00E40FA9"/>
    <w:rsid w:val="00E41428"/>
    <w:rsid w:val="00E4280C"/>
    <w:rsid w:val="00E42D88"/>
    <w:rsid w:val="00E450E5"/>
    <w:rsid w:val="00E453D1"/>
    <w:rsid w:val="00E45662"/>
    <w:rsid w:val="00E466A0"/>
    <w:rsid w:val="00E47574"/>
    <w:rsid w:val="00E511FD"/>
    <w:rsid w:val="00E520E5"/>
    <w:rsid w:val="00E5253F"/>
    <w:rsid w:val="00E54368"/>
    <w:rsid w:val="00E54511"/>
    <w:rsid w:val="00E54BF8"/>
    <w:rsid w:val="00E5740F"/>
    <w:rsid w:val="00E57F7E"/>
    <w:rsid w:val="00E64BF6"/>
    <w:rsid w:val="00E65557"/>
    <w:rsid w:val="00E66594"/>
    <w:rsid w:val="00E66B25"/>
    <w:rsid w:val="00E71CC6"/>
    <w:rsid w:val="00E7300C"/>
    <w:rsid w:val="00E7479B"/>
    <w:rsid w:val="00E74954"/>
    <w:rsid w:val="00E74A38"/>
    <w:rsid w:val="00E7644A"/>
    <w:rsid w:val="00E76BFE"/>
    <w:rsid w:val="00E80C10"/>
    <w:rsid w:val="00E80D72"/>
    <w:rsid w:val="00E82738"/>
    <w:rsid w:val="00E83453"/>
    <w:rsid w:val="00E83FCA"/>
    <w:rsid w:val="00E84D41"/>
    <w:rsid w:val="00E86EA5"/>
    <w:rsid w:val="00E872C8"/>
    <w:rsid w:val="00E90DC6"/>
    <w:rsid w:val="00E913AF"/>
    <w:rsid w:val="00E913E1"/>
    <w:rsid w:val="00E91559"/>
    <w:rsid w:val="00E93394"/>
    <w:rsid w:val="00E93563"/>
    <w:rsid w:val="00E9377E"/>
    <w:rsid w:val="00E942B9"/>
    <w:rsid w:val="00E942C1"/>
    <w:rsid w:val="00E95871"/>
    <w:rsid w:val="00E95D4F"/>
    <w:rsid w:val="00E96952"/>
    <w:rsid w:val="00E96989"/>
    <w:rsid w:val="00E973B7"/>
    <w:rsid w:val="00EA2E3F"/>
    <w:rsid w:val="00EA364E"/>
    <w:rsid w:val="00EA44FC"/>
    <w:rsid w:val="00EA4D9F"/>
    <w:rsid w:val="00EA5766"/>
    <w:rsid w:val="00EA64C6"/>
    <w:rsid w:val="00EA6D04"/>
    <w:rsid w:val="00EA6F65"/>
    <w:rsid w:val="00EA7F39"/>
    <w:rsid w:val="00EB00F4"/>
    <w:rsid w:val="00EB23E9"/>
    <w:rsid w:val="00EB327F"/>
    <w:rsid w:val="00EB4ADE"/>
    <w:rsid w:val="00EB4D28"/>
    <w:rsid w:val="00EB5EF6"/>
    <w:rsid w:val="00EB7668"/>
    <w:rsid w:val="00EC0764"/>
    <w:rsid w:val="00EC111D"/>
    <w:rsid w:val="00EC13C3"/>
    <w:rsid w:val="00EC148F"/>
    <w:rsid w:val="00EC1507"/>
    <w:rsid w:val="00EC2034"/>
    <w:rsid w:val="00EC4A74"/>
    <w:rsid w:val="00EC4E6D"/>
    <w:rsid w:val="00EC5B22"/>
    <w:rsid w:val="00EC78FB"/>
    <w:rsid w:val="00ED0FE7"/>
    <w:rsid w:val="00ED1927"/>
    <w:rsid w:val="00ED4C92"/>
    <w:rsid w:val="00ED51C7"/>
    <w:rsid w:val="00ED59F6"/>
    <w:rsid w:val="00ED7895"/>
    <w:rsid w:val="00EE05C2"/>
    <w:rsid w:val="00EE1558"/>
    <w:rsid w:val="00EE1604"/>
    <w:rsid w:val="00EE1DCD"/>
    <w:rsid w:val="00EE2335"/>
    <w:rsid w:val="00EE397E"/>
    <w:rsid w:val="00EE50D6"/>
    <w:rsid w:val="00EE7639"/>
    <w:rsid w:val="00EE7749"/>
    <w:rsid w:val="00EE7AB8"/>
    <w:rsid w:val="00EF1676"/>
    <w:rsid w:val="00EF1D14"/>
    <w:rsid w:val="00EF1DCF"/>
    <w:rsid w:val="00EF1F32"/>
    <w:rsid w:val="00EF27F9"/>
    <w:rsid w:val="00EF447E"/>
    <w:rsid w:val="00EF4870"/>
    <w:rsid w:val="00EF4A4F"/>
    <w:rsid w:val="00EF5199"/>
    <w:rsid w:val="00EF6B74"/>
    <w:rsid w:val="00EF791B"/>
    <w:rsid w:val="00EF7FF4"/>
    <w:rsid w:val="00F0035C"/>
    <w:rsid w:val="00F011F5"/>
    <w:rsid w:val="00F03113"/>
    <w:rsid w:val="00F05E94"/>
    <w:rsid w:val="00F068D3"/>
    <w:rsid w:val="00F078C4"/>
    <w:rsid w:val="00F1281B"/>
    <w:rsid w:val="00F1291C"/>
    <w:rsid w:val="00F13E1F"/>
    <w:rsid w:val="00F13E57"/>
    <w:rsid w:val="00F148DA"/>
    <w:rsid w:val="00F16423"/>
    <w:rsid w:val="00F16EF3"/>
    <w:rsid w:val="00F202C7"/>
    <w:rsid w:val="00F20769"/>
    <w:rsid w:val="00F222F8"/>
    <w:rsid w:val="00F247B1"/>
    <w:rsid w:val="00F24A22"/>
    <w:rsid w:val="00F24B7A"/>
    <w:rsid w:val="00F24BDC"/>
    <w:rsid w:val="00F25AA0"/>
    <w:rsid w:val="00F26E02"/>
    <w:rsid w:val="00F275B0"/>
    <w:rsid w:val="00F276E4"/>
    <w:rsid w:val="00F30282"/>
    <w:rsid w:val="00F322C3"/>
    <w:rsid w:val="00F32393"/>
    <w:rsid w:val="00F32A1C"/>
    <w:rsid w:val="00F32AAE"/>
    <w:rsid w:val="00F33957"/>
    <w:rsid w:val="00F34DF1"/>
    <w:rsid w:val="00F353D3"/>
    <w:rsid w:val="00F40E8F"/>
    <w:rsid w:val="00F41B57"/>
    <w:rsid w:val="00F41F97"/>
    <w:rsid w:val="00F42778"/>
    <w:rsid w:val="00F42860"/>
    <w:rsid w:val="00F434AE"/>
    <w:rsid w:val="00F44B6F"/>
    <w:rsid w:val="00F4575D"/>
    <w:rsid w:val="00F462A6"/>
    <w:rsid w:val="00F471D6"/>
    <w:rsid w:val="00F47AD1"/>
    <w:rsid w:val="00F47BAB"/>
    <w:rsid w:val="00F513C5"/>
    <w:rsid w:val="00F51AB6"/>
    <w:rsid w:val="00F57448"/>
    <w:rsid w:val="00F57B71"/>
    <w:rsid w:val="00F60D32"/>
    <w:rsid w:val="00F613CC"/>
    <w:rsid w:val="00F61580"/>
    <w:rsid w:val="00F62148"/>
    <w:rsid w:val="00F632C9"/>
    <w:rsid w:val="00F63959"/>
    <w:rsid w:val="00F6403B"/>
    <w:rsid w:val="00F642A0"/>
    <w:rsid w:val="00F6542E"/>
    <w:rsid w:val="00F65AB6"/>
    <w:rsid w:val="00F6726D"/>
    <w:rsid w:val="00F67312"/>
    <w:rsid w:val="00F7027A"/>
    <w:rsid w:val="00F70544"/>
    <w:rsid w:val="00F70836"/>
    <w:rsid w:val="00F717A9"/>
    <w:rsid w:val="00F72895"/>
    <w:rsid w:val="00F7299F"/>
    <w:rsid w:val="00F73327"/>
    <w:rsid w:val="00F75D68"/>
    <w:rsid w:val="00F81CE9"/>
    <w:rsid w:val="00F82B2D"/>
    <w:rsid w:val="00F85909"/>
    <w:rsid w:val="00F85B8E"/>
    <w:rsid w:val="00F86D18"/>
    <w:rsid w:val="00F937B7"/>
    <w:rsid w:val="00F94522"/>
    <w:rsid w:val="00F967FD"/>
    <w:rsid w:val="00F974FD"/>
    <w:rsid w:val="00F9757F"/>
    <w:rsid w:val="00FA1B31"/>
    <w:rsid w:val="00FA33BB"/>
    <w:rsid w:val="00FA4C73"/>
    <w:rsid w:val="00FA5175"/>
    <w:rsid w:val="00FA5AA7"/>
    <w:rsid w:val="00FA64ED"/>
    <w:rsid w:val="00FA6670"/>
    <w:rsid w:val="00FA7782"/>
    <w:rsid w:val="00FB03B8"/>
    <w:rsid w:val="00FB1825"/>
    <w:rsid w:val="00FB4269"/>
    <w:rsid w:val="00FB463D"/>
    <w:rsid w:val="00FB4D52"/>
    <w:rsid w:val="00FB5925"/>
    <w:rsid w:val="00FB5ABB"/>
    <w:rsid w:val="00FB679A"/>
    <w:rsid w:val="00FB71B5"/>
    <w:rsid w:val="00FB78ED"/>
    <w:rsid w:val="00FB7F95"/>
    <w:rsid w:val="00FC007C"/>
    <w:rsid w:val="00FC041B"/>
    <w:rsid w:val="00FC5F86"/>
    <w:rsid w:val="00FC704F"/>
    <w:rsid w:val="00FC7112"/>
    <w:rsid w:val="00FC71F4"/>
    <w:rsid w:val="00FD1452"/>
    <w:rsid w:val="00FD1D95"/>
    <w:rsid w:val="00FD4A75"/>
    <w:rsid w:val="00FD5656"/>
    <w:rsid w:val="00FD6E12"/>
    <w:rsid w:val="00FE17AC"/>
    <w:rsid w:val="00FE22BB"/>
    <w:rsid w:val="00FE2478"/>
    <w:rsid w:val="00FE3CA6"/>
    <w:rsid w:val="00FE43A0"/>
    <w:rsid w:val="00FE5BA5"/>
    <w:rsid w:val="00FE611B"/>
    <w:rsid w:val="00FE64A0"/>
    <w:rsid w:val="00FF08DC"/>
    <w:rsid w:val="00FF0E31"/>
    <w:rsid w:val="00FF1DC3"/>
    <w:rsid w:val="00FF2B92"/>
    <w:rsid w:val="00FF5ABA"/>
    <w:rsid w:val="00FF6712"/>
    <w:rsid w:val="00FF6DFA"/>
    <w:rsid w:val="00FF73C7"/>
    <w:rsid w:val="00FF7606"/>
    <w:rsid w:val="01090EDB"/>
    <w:rsid w:val="011949CD"/>
    <w:rsid w:val="01401F5A"/>
    <w:rsid w:val="01533BD0"/>
    <w:rsid w:val="01A93FA3"/>
    <w:rsid w:val="01BE5948"/>
    <w:rsid w:val="01C506B1"/>
    <w:rsid w:val="01E3718B"/>
    <w:rsid w:val="023A68B5"/>
    <w:rsid w:val="026D032D"/>
    <w:rsid w:val="02A77681"/>
    <w:rsid w:val="02F03ACD"/>
    <w:rsid w:val="03B41841"/>
    <w:rsid w:val="03CC3F5E"/>
    <w:rsid w:val="03F8531A"/>
    <w:rsid w:val="04162534"/>
    <w:rsid w:val="04484D7B"/>
    <w:rsid w:val="04671C8A"/>
    <w:rsid w:val="04A16088"/>
    <w:rsid w:val="04B141B6"/>
    <w:rsid w:val="04D25C84"/>
    <w:rsid w:val="055B51D3"/>
    <w:rsid w:val="05A73791"/>
    <w:rsid w:val="05AA0802"/>
    <w:rsid w:val="05B26FF3"/>
    <w:rsid w:val="05F23C6C"/>
    <w:rsid w:val="06071A95"/>
    <w:rsid w:val="060A7D15"/>
    <w:rsid w:val="060C68AF"/>
    <w:rsid w:val="062B5984"/>
    <w:rsid w:val="0644203A"/>
    <w:rsid w:val="064D012D"/>
    <w:rsid w:val="0650083C"/>
    <w:rsid w:val="065E786B"/>
    <w:rsid w:val="067445D5"/>
    <w:rsid w:val="06912C29"/>
    <w:rsid w:val="06C40E39"/>
    <w:rsid w:val="06CF7CE1"/>
    <w:rsid w:val="074125AC"/>
    <w:rsid w:val="074953A1"/>
    <w:rsid w:val="0767274B"/>
    <w:rsid w:val="07892AE0"/>
    <w:rsid w:val="07C03EFD"/>
    <w:rsid w:val="07EF1C92"/>
    <w:rsid w:val="08225E1C"/>
    <w:rsid w:val="0841272D"/>
    <w:rsid w:val="08DC1E7F"/>
    <w:rsid w:val="08E47B2B"/>
    <w:rsid w:val="09037893"/>
    <w:rsid w:val="093D1475"/>
    <w:rsid w:val="094F6CB0"/>
    <w:rsid w:val="099319C1"/>
    <w:rsid w:val="09997284"/>
    <w:rsid w:val="09A137B2"/>
    <w:rsid w:val="09CA136B"/>
    <w:rsid w:val="09CD3A62"/>
    <w:rsid w:val="09E31A8F"/>
    <w:rsid w:val="09EE4572"/>
    <w:rsid w:val="0A1B17B6"/>
    <w:rsid w:val="0A3D1946"/>
    <w:rsid w:val="0A402C42"/>
    <w:rsid w:val="0A504197"/>
    <w:rsid w:val="0A9F7F02"/>
    <w:rsid w:val="0AA62AC2"/>
    <w:rsid w:val="0AAF7032"/>
    <w:rsid w:val="0ACB6DC9"/>
    <w:rsid w:val="0AD005CA"/>
    <w:rsid w:val="0B186AE9"/>
    <w:rsid w:val="0B3514F1"/>
    <w:rsid w:val="0B58556D"/>
    <w:rsid w:val="0B927856"/>
    <w:rsid w:val="0B99000F"/>
    <w:rsid w:val="0BB06937"/>
    <w:rsid w:val="0BDA41AE"/>
    <w:rsid w:val="0C021769"/>
    <w:rsid w:val="0C0B3D80"/>
    <w:rsid w:val="0C1B7EE6"/>
    <w:rsid w:val="0C3C09B6"/>
    <w:rsid w:val="0C476300"/>
    <w:rsid w:val="0C851A25"/>
    <w:rsid w:val="0CD241C9"/>
    <w:rsid w:val="0CE63476"/>
    <w:rsid w:val="0D3E4B70"/>
    <w:rsid w:val="0D966B7E"/>
    <w:rsid w:val="0DAA6F5D"/>
    <w:rsid w:val="0DD703DA"/>
    <w:rsid w:val="0DDA0617"/>
    <w:rsid w:val="0E4B6ED9"/>
    <w:rsid w:val="0E96765D"/>
    <w:rsid w:val="0EF031C4"/>
    <w:rsid w:val="0F280B68"/>
    <w:rsid w:val="0F2F0A3B"/>
    <w:rsid w:val="0F367CD3"/>
    <w:rsid w:val="0F7B54C6"/>
    <w:rsid w:val="0F846DD9"/>
    <w:rsid w:val="0F84724E"/>
    <w:rsid w:val="0F9018F0"/>
    <w:rsid w:val="0F9A4D6E"/>
    <w:rsid w:val="0FDD5BC3"/>
    <w:rsid w:val="0FE74403"/>
    <w:rsid w:val="0FE85F8D"/>
    <w:rsid w:val="10095B74"/>
    <w:rsid w:val="100A6ACD"/>
    <w:rsid w:val="10267F5C"/>
    <w:rsid w:val="1032322A"/>
    <w:rsid w:val="10B329F4"/>
    <w:rsid w:val="10F25BCB"/>
    <w:rsid w:val="112F0020"/>
    <w:rsid w:val="1130178E"/>
    <w:rsid w:val="116C5B93"/>
    <w:rsid w:val="1181564B"/>
    <w:rsid w:val="119B4F8B"/>
    <w:rsid w:val="11BA29E0"/>
    <w:rsid w:val="11C92549"/>
    <w:rsid w:val="11DF41F5"/>
    <w:rsid w:val="124170B8"/>
    <w:rsid w:val="1295714B"/>
    <w:rsid w:val="12CF6960"/>
    <w:rsid w:val="12D60EF2"/>
    <w:rsid w:val="12F470DF"/>
    <w:rsid w:val="13062C3D"/>
    <w:rsid w:val="1309658A"/>
    <w:rsid w:val="13127B01"/>
    <w:rsid w:val="131E4ED7"/>
    <w:rsid w:val="134D7166"/>
    <w:rsid w:val="136A63FC"/>
    <w:rsid w:val="13C5028E"/>
    <w:rsid w:val="13F706A9"/>
    <w:rsid w:val="14305598"/>
    <w:rsid w:val="14396164"/>
    <w:rsid w:val="14770D2F"/>
    <w:rsid w:val="14C30A80"/>
    <w:rsid w:val="14E83E8A"/>
    <w:rsid w:val="15061F2B"/>
    <w:rsid w:val="156F48A3"/>
    <w:rsid w:val="15724254"/>
    <w:rsid w:val="15A06CAE"/>
    <w:rsid w:val="15A71981"/>
    <w:rsid w:val="15B87857"/>
    <w:rsid w:val="15D66ED9"/>
    <w:rsid w:val="160B1F16"/>
    <w:rsid w:val="163A0817"/>
    <w:rsid w:val="163A0DBC"/>
    <w:rsid w:val="1658209C"/>
    <w:rsid w:val="16972647"/>
    <w:rsid w:val="175C6CA1"/>
    <w:rsid w:val="179E53D3"/>
    <w:rsid w:val="17AE5E45"/>
    <w:rsid w:val="17B26FCD"/>
    <w:rsid w:val="17C61C23"/>
    <w:rsid w:val="17D13BED"/>
    <w:rsid w:val="17E0145A"/>
    <w:rsid w:val="17F97EE7"/>
    <w:rsid w:val="181516B5"/>
    <w:rsid w:val="186D4ED7"/>
    <w:rsid w:val="187D363C"/>
    <w:rsid w:val="18C620FF"/>
    <w:rsid w:val="19135843"/>
    <w:rsid w:val="19141863"/>
    <w:rsid w:val="19157F9E"/>
    <w:rsid w:val="19843A35"/>
    <w:rsid w:val="19A5038E"/>
    <w:rsid w:val="19A60B4E"/>
    <w:rsid w:val="19C94733"/>
    <w:rsid w:val="19D96F98"/>
    <w:rsid w:val="19DE6AAC"/>
    <w:rsid w:val="19FB75B6"/>
    <w:rsid w:val="1A4206D4"/>
    <w:rsid w:val="1A593CDE"/>
    <w:rsid w:val="1AB67B63"/>
    <w:rsid w:val="1AD12405"/>
    <w:rsid w:val="1ADD43E8"/>
    <w:rsid w:val="1AEB6F83"/>
    <w:rsid w:val="1B2A67C1"/>
    <w:rsid w:val="1B314428"/>
    <w:rsid w:val="1B491CE9"/>
    <w:rsid w:val="1B506A2D"/>
    <w:rsid w:val="1BEE3834"/>
    <w:rsid w:val="1BF63DCA"/>
    <w:rsid w:val="1C610698"/>
    <w:rsid w:val="1C681A20"/>
    <w:rsid w:val="1C6E7E6B"/>
    <w:rsid w:val="1CA525FC"/>
    <w:rsid w:val="1CA53144"/>
    <w:rsid w:val="1CD47F21"/>
    <w:rsid w:val="1CD53F6F"/>
    <w:rsid w:val="1CE61F3A"/>
    <w:rsid w:val="1CE94257"/>
    <w:rsid w:val="1D57224E"/>
    <w:rsid w:val="1D5763F7"/>
    <w:rsid w:val="1D747EED"/>
    <w:rsid w:val="1D766696"/>
    <w:rsid w:val="1DCA2E80"/>
    <w:rsid w:val="1DFE4219"/>
    <w:rsid w:val="1DFF16C2"/>
    <w:rsid w:val="1E635082"/>
    <w:rsid w:val="1E781F01"/>
    <w:rsid w:val="1EC164FD"/>
    <w:rsid w:val="1EC26A21"/>
    <w:rsid w:val="1F7A2409"/>
    <w:rsid w:val="1FE95655"/>
    <w:rsid w:val="1FF511F7"/>
    <w:rsid w:val="20087811"/>
    <w:rsid w:val="20797B37"/>
    <w:rsid w:val="20A12995"/>
    <w:rsid w:val="20A86579"/>
    <w:rsid w:val="20AF3423"/>
    <w:rsid w:val="20B53635"/>
    <w:rsid w:val="20CD5DD5"/>
    <w:rsid w:val="20E50E66"/>
    <w:rsid w:val="20E61854"/>
    <w:rsid w:val="21045F12"/>
    <w:rsid w:val="21237C43"/>
    <w:rsid w:val="21741AB8"/>
    <w:rsid w:val="217D016B"/>
    <w:rsid w:val="21FE64B3"/>
    <w:rsid w:val="22037D73"/>
    <w:rsid w:val="220A2E68"/>
    <w:rsid w:val="221F7F65"/>
    <w:rsid w:val="2242125A"/>
    <w:rsid w:val="227F07C3"/>
    <w:rsid w:val="227F1DBA"/>
    <w:rsid w:val="22A8230E"/>
    <w:rsid w:val="22DC376E"/>
    <w:rsid w:val="22DF5E7B"/>
    <w:rsid w:val="22FC7A0B"/>
    <w:rsid w:val="23116C6B"/>
    <w:rsid w:val="23457BEE"/>
    <w:rsid w:val="238A15E3"/>
    <w:rsid w:val="23907261"/>
    <w:rsid w:val="24023AFF"/>
    <w:rsid w:val="241C6DF9"/>
    <w:rsid w:val="24621EF8"/>
    <w:rsid w:val="248921F8"/>
    <w:rsid w:val="24D8793E"/>
    <w:rsid w:val="24F925B1"/>
    <w:rsid w:val="255B311C"/>
    <w:rsid w:val="25992FCA"/>
    <w:rsid w:val="25C8591D"/>
    <w:rsid w:val="25F21BF5"/>
    <w:rsid w:val="26147E82"/>
    <w:rsid w:val="26460043"/>
    <w:rsid w:val="268506D7"/>
    <w:rsid w:val="26DC5B07"/>
    <w:rsid w:val="26DF22B4"/>
    <w:rsid w:val="26EA453C"/>
    <w:rsid w:val="26F3135A"/>
    <w:rsid w:val="2716010A"/>
    <w:rsid w:val="27253FC8"/>
    <w:rsid w:val="272B1081"/>
    <w:rsid w:val="27421CD9"/>
    <w:rsid w:val="27563714"/>
    <w:rsid w:val="27D5786C"/>
    <w:rsid w:val="28213FEB"/>
    <w:rsid w:val="284D7661"/>
    <w:rsid w:val="28D247CD"/>
    <w:rsid w:val="28D92BE0"/>
    <w:rsid w:val="294A1318"/>
    <w:rsid w:val="294B13BA"/>
    <w:rsid w:val="29AC01E9"/>
    <w:rsid w:val="29E31AD9"/>
    <w:rsid w:val="29E4351B"/>
    <w:rsid w:val="2A2514B8"/>
    <w:rsid w:val="2A2770CD"/>
    <w:rsid w:val="2A4C0660"/>
    <w:rsid w:val="2A6614CB"/>
    <w:rsid w:val="2A6D6B2E"/>
    <w:rsid w:val="2B324ED8"/>
    <w:rsid w:val="2B330100"/>
    <w:rsid w:val="2B822FEC"/>
    <w:rsid w:val="2B9670E5"/>
    <w:rsid w:val="2BA454E7"/>
    <w:rsid w:val="2BD42213"/>
    <w:rsid w:val="2BE3184E"/>
    <w:rsid w:val="2BE86AFB"/>
    <w:rsid w:val="2C397E0E"/>
    <w:rsid w:val="2C437485"/>
    <w:rsid w:val="2CF33AA7"/>
    <w:rsid w:val="2D132BCA"/>
    <w:rsid w:val="2D6A19A3"/>
    <w:rsid w:val="2D934D16"/>
    <w:rsid w:val="2D966BC5"/>
    <w:rsid w:val="2D97145B"/>
    <w:rsid w:val="2D9E7013"/>
    <w:rsid w:val="2DB86B2F"/>
    <w:rsid w:val="2DD1223C"/>
    <w:rsid w:val="2E0029D1"/>
    <w:rsid w:val="2E2B60A8"/>
    <w:rsid w:val="2E8A3E18"/>
    <w:rsid w:val="2E9526D7"/>
    <w:rsid w:val="2EC35347"/>
    <w:rsid w:val="2EE84693"/>
    <w:rsid w:val="2EFB09C8"/>
    <w:rsid w:val="2F032466"/>
    <w:rsid w:val="2F127FEB"/>
    <w:rsid w:val="2F160966"/>
    <w:rsid w:val="2F3009FD"/>
    <w:rsid w:val="2F581A7F"/>
    <w:rsid w:val="2F99090D"/>
    <w:rsid w:val="2FBD6C83"/>
    <w:rsid w:val="2FC30910"/>
    <w:rsid w:val="2FDD75AF"/>
    <w:rsid w:val="2FE459A6"/>
    <w:rsid w:val="2FE62182"/>
    <w:rsid w:val="2FE83639"/>
    <w:rsid w:val="2FEB443C"/>
    <w:rsid w:val="2FF84178"/>
    <w:rsid w:val="300670E3"/>
    <w:rsid w:val="303D61FB"/>
    <w:rsid w:val="30B023A9"/>
    <w:rsid w:val="30C223C8"/>
    <w:rsid w:val="30D94EE6"/>
    <w:rsid w:val="30FC7BB9"/>
    <w:rsid w:val="310C56A0"/>
    <w:rsid w:val="312C2675"/>
    <w:rsid w:val="31431176"/>
    <w:rsid w:val="315E2262"/>
    <w:rsid w:val="316930A2"/>
    <w:rsid w:val="316F60D5"/>
    <w:rsid w:val="317D3A70"/>
    <w:rsid w:val="31B4750E"/>
    <w:rsid w:val="31FB7605"/>
    <w:rsid w:val="322D2ECD"/>
    <w:rsid w:val="323D09DC"/>
    <w:rsid w:val="32864B82"/>
    <w:rsid w:val="328E6CEC"/>
    <w:rsid w:val="32A32C9D"/>
    <w:rsid w:val="33042538"/>
    <w:rsid w:val="332E7376"/>
    <w:rsid w:val="333C0752"/>
    <w:rsid w:val="339D17BD"/>
    <w:rsid w:val="33A85851"/>
    <w:rsid w:val="33BD39AB"/>
    <w:rsid w:val="33C16833"/>
    <w:rsid w:val="33C41726"/>
    <w:rsid w:val="33FA4805"/>
    <w:rsid w:val="340E238F"/>
    <w:rsid w:val="34312C8C"/>
    <w:rsid w:val="34406A9E"/>
    <w:rsid w:val="34725C79"/>
    <w:rsid w:val="348A04A1"/>
    <w:rsid w:val="34912CAF"/>
    <w:rsid w:val="349B6A90"/>
    <w:rsid w:val="34B4489A"/>
    <w:rsid w:val="34D122B7"/>
    <w:rsid w:val="34D51A2B"/>
    <w:rsid w:val="34E37753"/>
    <w:rsid w:val="34FE1ADB"/>
    <w:rsid w:val="356F43E7"/>
    <w:rsid w:val="357D6F64"/>
    <w:rsid w:val="35A95697"/>
    <w:rsid w:val="35B07081"/>
    <w:rsid w:val="35D4068D"/>
    <w:rsid w:val="35E77612"/>
    <w:rsid w:val="361F66A1"/>
    <w:rsid w:val="36696982"/>
    <w:rsid w:val="369141F2"/>
    <w:rsid w:val="36BF7A8E"/>
    <w:rsid w:val="36D13194"/>
    <w:rsid w:val="36E07744"/>
    <w:rsid w:val="36F05AC5"/>
    <w:rsid w:val="36F143C9"/>
    <w:rsid w:val="37691503"/>
    <w:rsid w:val="37726E48"/>
    <w:rsid w:val="377729CC"/>
    <w:rsid w:val="377A1CFE"/>
    <w:rsid w:val="377E629F"/>
    <w:rsid w:val="37B1595C"/>
    <w:rsid w:val="37E000F5"/>
    <w:rsid w:val="37EF044D"/>
    <w:rsid w:val="3819406C"/>
    <w:rsid w:val="384E27DD"/>
    <w:rsid w:val="38815820"/>
    <w:rsid w:val="388A19D1"/>
    <w:rsid w:val="38972689"/>
    <w:rsid w:val="38A733F1"/>
    <w:rsid w:val="38BF7FB8"/>
    <w:rsid w:val="38C702F0"/>
    <w:rsid w:val="38DE5C75"/>
    <w:rsid w:val="3983274D"/>
    <w:rsid w:val="398B148D"/>
    <w:rsid w:val="398C0E8C"/>
    <w:rsid w:val="39F17F42"/>
    <w:rsid w:val="3A6D114E"/>
    <w:rsid w:val="3A71000A"/>
    <w:rsid w:val="3ABC4590"/>
    <w:rsid w:val="3AD13648"/>
    <w:rsid w:val="3AD26687"/>
    <w:rsid w:val="3AE4773A"/>
    <w:rsid w:val="3B0C6A96"/>
    <w:rsid w:val="3B263F17"/>
    <w:rsid w:val="3B4717A6"/>
    <w:rsid w:val="3B887A51"/>
    <w:rsid w:val="3BE000B9"/>
    <w:rsid w:val="3BFA4E20"/>
    <w:rsid w:val="3BFE405F"/>
    <w:rsid w:val="3C665341"/>
    <w:rsid w:val="3CA67484"/>
    <w:rsid w:val="3CE70821"/>
    <w:rsid w:val="3D2C4B50"/>
    <w:rsid w:val="3D3C6F37"/>
    <w:rsid w:val="3D4F79E6"/>
    <w:rsid w:val="3D63117A"/>
    <w:rsid w:val="3D662F1B"/>
    <w:rsid w:val="3D6D7176"/>
    <w:rsid w:val="3D725EFB"/>
    <w:rsid w:val="3D982400"/>
    <w:rsid w:val="3DA77FB8"/>
    <w:rsid w:val="3DAE3E51"/>
    <w:rsid w:val="3DB63ABB"/>
    <w:rsid w:val="3DD71B71"/>
    <w:rsid w:val="3E041367"/>
    <w:rsid w:val="3E30078D"/>
    <w:rsid w:val="3E4D5466"/>
    <w:rsid w:val="3E8C10E0"/>
    <w:rsid w:val="3E951069"/>
    <w:rsid w:val="3E9C765A"/>
    <w:rsid w:val="3F010396"/>
    <w:rsid w:val="3F207A44"/>
    <w:rsid w:val="3F4C162A"/>
    <w:rsid w:val="3F980221"/>
    <w:rsid w:val="3FA501FC"/>
    <w:rsid w:val="402732F4"/>
    <w:rsid w:val="402F6E6A"/>
    <w:rsid w:val="403049FE"/>
    <w:rsid w:val="40EF1B34"/>
    <w:rsid w:val="41032C8C"/>
    <w:rsid w:val="410F4ECA"/>
    <w:rsid w:val="415E2FB2"/>
    <w:rsid w:val="41732BB9"/>
    <w:rsid w:val="41787039"/>
    <w:rsid w:val="418D0D2B"/>
    <w:rsid w:val="419E1DAA"/>
    <w:rsid w:val="41B22742"/>
    <w:rsid w:val="41DB4AD3"/>
    <w:rsid w:val="42266CA2"/>
    <w:rsid w:val="42C2433E"/>
    <w:rsid w:val="42C25B9A"/>
    <w:rsid w:val="42F95715"/>
    <w:rsid w:val="43463600"/>
    <w:rsid w:val="43630656"/>
    <w:rsid w:val="436C2636"/>
    <w:rsid w:val="43C64F4F"/>
    <w:rsid w:val="43E46E8E"/>
    <w:rsid w:val="43F61030"/>
    <w:rsid w:val="44153509"/>
    <w:rsid w:val="441D4EB5"/>
    <w:rsid w:val="4458112B"/>
    <w:rsid w:val="448B6B92"/>
    <w:rsid w:val="44B6678F"/>
    <w:rsid w:val="44B90FD0"/>
    <w:rsid w:val="44BD087C"/>
    <w:rsid w:val="44DF1FDE"/>
    <w:rsid w:val="454643FD"/>
    <w:rsid w:val="46256F3D"/>
    <w:rsid w:val="463A35B0"/>
    <w:rsid w:val="46621239"/>
    <w:rsid w:val="466C5664"/>
    <w:rsid w:val="466E745C"/>
    <w:rsid w:val="46733AA4"/>
    <w:rsid w:val="4679226F"/>
    <w:rsid w:val="46D96D02"/>
    <w:rsid w:val="47077523"/>
    <w:rsid w:val="471E1A96"/>
    <w:rsid w:val="47573016"/>
    <w:rsid w:val="475F2884"/>
    <w:rsid w:val="47653D25"/>
    <w:rsid w:val="47764C63"/>
    <w:rsid w:val="477B5621"/>
    <w:rsid w:val="47AB43E7"/>
    <w:rsid w:val="47C025BD"/>
    <w:rsid w:val="47D61AAD"/>
    <w:rsid w:val="48007596"/>
    <w:rsid w:val="480D7C89"/>
    <w:rsid w:val="48295A04"/>
    <w:rsid w:val="484A26FD"/>
    <w:rsid w:val="488E2B78"/>
    <w:rsid w:val="48D45941"/>
    <w:rsid w:val="494A3C48"/>
    <w:rsid w:val="49576ED1"/>
    <w:rsid w:val="496F091C"/>
    <w:rsid w:val="49B345A4"/>
    <w:rsid w:val="49BB5BEF"/>
    <w:rsid w:val="49D84CDA"/>
    <w:rsid w:val="49D87B1A"/>
    <w:rsid w:val="4A0065D4"/>
    <w:rsid w:val="4A1453B3"/>
    <w:rsid w:val="4A5C40AD"/>
    <w:rsid w:val="4A7A362C"/>
    <w:rsid w:val="4A900612"/>
    <w:rsid w:val="4AAB6AA3"/>
    <w:rsid w:val="4ABC4402"/>
    <w:rsid w:val="4AC247D2"/>
    <w:rsid w:val="4AD4086A"/>
    <w:rsid w:val="4AE60A8F"/>
    <w:rsid w:val="4B047E3F"/>
    <w:rsid w:val="4B081A12"/>
    <w:rsid w:val="4B1326F3"/>
    <w:rsid w:val="4B31567E"/>
    <w:rsid w:val="4B4439C2"/>
    <w:rsid w:val="4B4B5705"/>
    <w:rsid w:val="4B502367"/>
    <w:rsid w:val="4B8302CB"/>
    <w:rsid w:val="4BDB1F89"/>
    <w:rsid w:val="4BFD318D"/>
    <w:rsid w:val="4C213470"/>
    <w:rsid w:val="4C5736FF"/>
    <w:rsid w:val="4C667968"/>
    <w:rsid w:val="4C7F003F"/>
    <w:rsid w:val="4CB1249B"/>
    <w:rsid w:val="4CDD7CB8"/>
    <w:rsid w:val="4CE83045"/>
    <w:rsid w:val="4D3F1B90"/>
    <w:rsid w:val="4D481F43"/>
    <w:rsid w:val="4D635425"/>
    <w:rsid w:val="4D88228C"/>
    <w:rsid w:val="4D9626D8"/>
    <w:rsid w:val="4DCF2582"/>
    <w:rsid w:val="4E3817CF"/>
    <w:rsid w:val="4E4C39AF"/>
    <w:rsid w:val="4E5304DB"/>
    <w:rsid w:val="4E844182"/>
    <w:rsid w:val="4E913E6A"/>
    <w:rsid w:val="4E987BB1"/>
    <w:rsid w:val="4EC973BB"/>
    <w:rsid w:val="4EE41B7B"/>
    <w:rsid w:val="4EE535C7"/>
    <w:rsid w:val="4EEE232A"/>
    <w:rsid w:val="4F621088"/>
    <w:rsid w:val="4F624F41"/>
    <w:rsid w:val="4F9A27D5"/>
    <w:rsid w:val="4F9F37F3"/>
    <w:rsid w:val="4FC27D02"/>
    <w:rsid w:val="4FC96B8B"/>
    <w:rsid w:val="4FEB06E6"/>
    <w:rsid w:val="4FF450E6"/>
    <w:rsid w:val="4FFD2AEF"/>
    <w:rsid w:val="5031478D"/>
    <w:rsid w:val="505444F2"/>
    <w:rsid w:val="50733081"/>
    <w:rsid w:val="507E5906"/>
    <w:rsid w:val="508A5859"/>
    <w:rsid w:val="50D94BAC"/>
    <w:rsid w:val="51421D40"/>
    <w:rsid w:val="516D62B0"/>
    <w:rsid w:val="51770FAA"/>
    <w:rsid w:val="51844B18"/>
    <w:rsid w:val="518A4E91"/>
    <w:rsid w:val="51D51632"/>
    <w:rsid w:val="51E504AA"/>
    <w:rsid w:val="51F207A5"/>
    <w:rsid w:val="52697253"/>
    <w:rsid w:val="526B3A07"/>
    <w:rsid w:val="52DA780A"/>
    <w:rsid w:val="52F90740"/>
    <w:rsid w:val="53284D38"/>
    <w:rsid w:val="53841E75"/>
    <w:rsid w:val="539179C0"/>
    <w:rsid w:val="53A2352A"/>
    <w:rsid w:val="53A91F22"/>
    <w:rsid w:val="53C91660"/>
    <w:rsid w:val="53E83B7E"/>
    <w:rsid w:val="541478D0"/>
    <w:rsid w:val="5419319A"/>
    <w:rsid w:val="543264F0"/>
    <w:rsid w:val="548931C5"/>
    <w:rsid w:val="54A57DFF"/>
    <w:rsid w:val="54A66EE6"/>
    <w:rsid w:val="54C809C3"/>
    <w:rsid w:val="550968F6"/>
    <w:rsid w:val="554035A7"/>
    <w:rsid w:val="556D6D89"/>
    <w:rsid w:val="55A349A0"/>
    <w:rsid w:val="55FF4DD5"/>
    <w:rsid w:val="560E3A44"/>
    <w:rsid w:val="56192E9D"/>
    <w:rsid w:val="561F1075"/>
    <w:rsid w:val="56215F73"/>
    <w:rsid w:val="563A09E8"/>
    <w:rsid w:val="56556E9D"/>
    <w:rsid w:val="567C4958"/>
    <w:rsid w:val="56B74C4C"/>
    <w:rsid w:val="56C061D2"/>
    <w:rsid w:val="56C256F2"/>
    <w:rsid w:val="56E20DCC"/>
    <w:rsid w:val="56E42B53"/>
    <w:rsid w:val="57270A88"/>
    <w:rsid w:val="57853D16"/>
    <w:rsid w:val="5788346D"/>
    <w:rsid w:val="578857FA"/>
    <w:rsid w:val="578B7ED1"/>
    <w:rsid w:val="57B675EE"/>
    <w:rsid w:val="57F17CBE"/>
    <w:rsid w:val="583E7309"/>
    <w:rsid w:val="58500FE0"/>
    <w:rsid w:val="58822039"/>
    <w:rsid w:val="58875786"/>
    <w:rsid w:val="58BF6C8A"/>
    <w:rsid w:val="58DF25D2"/>
    <w:rsid w:val="58F236D6"/>
    <w:rsid w:val="5901726D"/>
    <w:rsid w:val="591115D9"/>
    <w:rsid w:val="591200D6"/>
    <w:rsid w:val="59503C22"/>
    <w:rsid w:val="59DA6026"/>
    <w:rsid w:val="59E32ADC"/>
    <w:rsid w:val="59EE791A"/>
    <w:rsid w:val="59F20807"/>
    <w:rsid w:val="5A08004C"/>
    <w:rsid w:val="5A273D9A"/>
    <w:rsid w:val="5A2A5DEF"/>
    <w:rsid w:val="5A2C49A6"/>
    <w:rsid w:val="5A4A778D"/>
    <w:rsid w:val="5A5207E8"/>
    <w:rsid w:val="5AD5192E"/>
    <w:rsid w:val="5B0C0D0F"/>
    <w:rsid w:val="5B790E6D"/>
    <w:rsid w:val="5BA74225"/>
    <w:rsid w:val="5BF05516"/>
    <w:rsid w:val="5C4B75E3"/>
    <w:rsid w:val="5C532299"/>
    <w:rsid w:val="5CA757EC"/>
    <w:rsid w:val="5CD5091E"/>
    <w:rsid w:val="5CFF637D"/>
    <w:rsid w:val="5D0516E4"/>
    <w:rsid w:val="5D0C5F5A"/>
    <w:rsid w:val="5D1329CB"/>
    <w:rsid w:val="5D180DA4"/>
    <w:rsid w:val="5D9A2545"/>
    <w:rsid w:val="5D9C768D"/>
    <w:rsid w:val="5E443D8D"/>
    <w:rsid w:val="5E8E6FD6"/>
    <w:rsid w:val="5EB065C2"/>
    <w:rsid w:val="5EB56C59"/>
    <w:rsid w:val="5ED5440B"/>
    <w:rsid w:val="5F047298"/>
    <w:rsid w:val="5F291ABD"/>
    <w:rsid w:val="5F5D1513"/>
    <w:rsid w:val="5F666C98"/>
    <w:rsid w:val="5F6D12E1"/>
    <w:rsid w:val="5F700EE0"/>
    <w:rsid w:val="5F8D1A6A"/>
    <w:rsid w:val="5FCE7443"/>
    <w:rsid w:val="60363182"/>
    <w:rsid w:val="606E1EBB"/>
    <w:rsid w:val="607E05E8"/>
    <w:rsid w:val="60C36056"/>
    <w:rsid w:val="60DB227B"/>
    <w:rsid w:val="60EC443B"/>
    <w:rsid w:val="6100500B"/>
    <w:rsid w:val="611B4D6D"/>
    <w:rsid w:val="61467D32"/>
    <w:rsid w:val="619D39D4"/>
    <w:rsid w:val="61A2619A"/>
    <w:rsid w:val="61AF6D46"/>
    <w:rsid w:val="61FF7FA4"/>
    <w:rsid w:val="62731765"/>
    <w:rsid w:val="62744735"/>
    <w:rsid w:val="62A859AC"/>
    <w:rsid w:val="631D4DCC"/>
    <w:rsid w:val="63340A6A"/>
    <w:rsid w:val="63356A42"/>
    <w:rsid w:val="633C183B"/>
    <w:rsid w:val="63455CA8"/>
    <w:rsid w:val="63627211"/>
    <w:rsid w:val="63B471AA"/>
    <w:rsid w:val="64797C2D"/>
    <w:rsid w:val="649A196F"/>
    <w:rsid w:val="65074CB9"/>
    <w:rsid w:val="6516396D"/>
    <w:rsid w:val="653917D8"/>
    <w:rsid w:val="654E5711"/>
    <w:rsid w:val="65851BF1"/>
    <w:rsid w:val="65867354"/>
    <w:rsid w:val="65BD683C"/>
    <w:rsid w:val="65FF42E6"/>
    <w:rsid w:val="661E361C"/>
    <w:rsid w:val="666E52D8"/>
    <w:rsid w:val="668459F4"/>
    <w:rsid w:val="668655BD"/>
    <w:rsid w:val="66870EEB"/>
    <w:rsid w:val="66887F74"/>
    <w:rsid w:val="66B557EC"/>
    <w:rsid w:val="6701728F"/>
    <w:rsid w:val="67233D86"/>
    <w:rsid w:val="672C5E41"/>
    <w:rsid w:val="67642D51"/>
    <w:rsid w:val="67802ACC"/>
    <w:rsid w:val="67A51292"/>
    <w:rsid w:val="67C00CDC"/>
    <w:rsid w:val="68010DFD"/>
    <w:rsid w:val="68405AF6"/>
    <w:rsid w:val="68955517"/>
    <w:rsid w:val="68A20063"/>
    <w:rsid w:val="68C65E98"/>
    <w:rsid w:val="68D51CA5"/>
    <w:rsid w:val="6905787B"/>
    <w:rsid w:val="695A25CF"/>
    <w:rsid w:val="69744C3D"/>
    <w:rsid w:val="69BD4C13"/>
    <w:rsid w:val="69DE55E0"/>
    <w:rsid w:val="69DE583B"/>
    <w:rsid w:val="6A185F68"/>
    <w:rsid w:val="6A3D414A"/>
    <w:rsid w:val="6A7D0E05"/>
    <w:rsid w:val="6A941BAE"/>
    <w:rsid w:val="6A9C3959"/>
    <w:rsid w:val="6A9D49B3"/>
    <w:rsid w:val="6AE712D9"/>
    <w:rsid w:val="6AFA682B"/>
    <w:rsid w:val="6BD53638"/>
    <w:rsid w:val="6BFC4C02"/>
    <w:rsid w:val="6BFF18AA"/>
    <w:rsid w:val="6C884A32"/>
    <w:rsid w:val="6C9A24F6"/>
    <w:rsid w:val="6CA94F7B"/>
    <w:rsid w:val="6CAD0543"/>
    <w:rsid w:val="6CDB71B1"/>
    <w:rsid w:val="6D136F2F"/>
    <w:rsid w:val="6D237815"/>
    <w:rsid w:val="6D5E7D33"/>
    <w:rsid w:val="6D70649E"/>
    <w:rsid w:val="6D7F0C72"/>
    <w:rsid w:val="6D840BD2"/>
    <w:rsid w:val="6DB10CE5"/>
    <w:rsid w:val="6DB312C8"/>
    <w:rsid w:val="6DB5438E"/>
    <w:rsid w:val="6DB94CEA"/>
    <w:rsid w:val="6DBA0FBD"/>
    <w:rsid w:val="6DC977DD"/>
    <w:rsid w:val="6DFC17A6"/>
    <w:rsid w:val="6E0872EA"/>
    <w:rsid w:val="6E2D7E14"/>
    <w:rsid w:val="6E46475F"/>
    <w:rsid w:val="6E4B36D8"/>
    <w:rsid w:val="6EE95EB5"/>
    <w:rsid w:val="6F26561D"/>
    <w:rsid w:val="6F5E09D9"/>
    <w:rsid w:val="6F6C7112"/>
    <w:rsid w:val="6F8B07EA"/>
    <w:rsid w:val="6FA92D50"/>
    <w:rsid w:val="6FAD1286"/>
    <w:rsid w:val="70390B2D"/>
    <w:rsid w:val="70392706"/>
    <w:rsid w:val="704B25D9"/>
    <w:rsid w:val="705241C1"/>
    <w:rsid w:val="705E03E9"/>
    <w:rsid w:val="706C1141"/>
    <w:rsid w:val="70AB2D4C"/>
    <w:rsid w:val="70EB5926"/>
    <w:rsid w:val="70FB25CA"/>
    <w:rsid w:val="716D5ECF"/>
    <w:rsid w:val="71865FD6"/>
    <w:rsid w:val="71B05809"/>
    <w:rsid w:val="71B74B66"/>
    <w:rsid w:val="71D7083C"/>
    <w:rsid w:val="71F35125"/>
    <w:rsid w:val="7229553C"/>
    <w:rsid w:val="726B1C2C"/>
    <w:rsid w:val="72701406"/>
    <w:rsid w:val="72781B2A"/>
    <w:rsid w:val="72786668"/>
    <w:rsid w:val="727A7983"/>
    <w:rsid w:val="727E78BA"/>
    <w:rsid w:val="72BB23F5"/>
    <w:rsid w:val="730E2BB4"/>
    <w:rsid w:val="73412411"/>
    <w:rsid w:val="73664049"/>
    <w:rsid w:val="7375030D"/>
    <w:rsid w:val="73D55F94"/>
    <w:rsid w:val="73DE17C5"/>
    <w:rsid w:val="7400672D"/>
    <w:rsid w:val="742972BA"/>
    <w:rsid w:val="74454843"/>
    <w:rsid w:val="744E2181"/>
    <w:rsid w:val="74AE1E95"/>
    <w:rsid w:val="74B3022C"/>
    <w:rsid w:val="74BA66E5"/>
    <w:rsid w:val="74CB100C"/>
    <w:rsid w:val="74D373CB"/>
    <w:rsid w:val="75097E6C"/>
    <w:rsid w:val="750A4382"/>
    <w:rsid w:val="75197D1E"/>
    <w:rsid w:val="752B5681"/>
    <w:rsid w:val="755A440F"/>
    <w:rsid w:val="75AD31CB"/>
    <w:rsid w:val="75C05DC8"/>
    <w:rsid w:val="75C45F90"/>
    <w:rsid w:val="75D62FDC"/>
    <w:rsid w:val="75F10594"/>
    <w:rsid w:val="75F854B5"/>
    <w:rsid w:val="76072391"/>
    <w:rsid w:val="764579A2"/>
    <w:rsid w:val="764E249A"/>
    <w:rsid w:val="767A142D"/>
    <w:rsid w:val="768B1651"/>
    <w:rsid w:val="76C57058"/>
    <w:rsid w:val="76CC3CD2"/>
    <w:rsid w:val="773B0B28"/>
    <w:rsid w:val="773E3F79"/>
    <w:rsid w:val="77605B52"/>
    <w:rsid w:val="77687CFD"/>
    <w:rsid w:val="779E5671"/>
    <w:rsid w:val="77B74CB4"/>
    <w:rsid w:val="77D50BE0"/>
    <w:rsid w:val="77DD518E"/>
    <w:rsid w:val="77DF5FE2"/>
    <w:rsid w:val="78252612"/>
    <w:rsid w:val="785405AA"/>
    <w:rsid w:val="785B313E"/>
    <w:rsid w:val="78674B21"/>
    <w:rsid w:val="789F1802"/>
    <w:rsid w:val="78DF26CD"/>
    <w:rsid w:val="78DF744E"/>
    <w:rsid w:val="78E225E4"/>
    <w:rsid w:val="79315C3C"/>
    <w:rsid w:val="793F605E"/>
    <w:rsid w:val="794364A1"/>
    <w:rsid w:val="79C87D02"/>
    <w:rsid w:val="79CA1486"/>
    <w:rsid w:val="79DF46B9"/>
    <w:rsid w:val="7A1B5473"/>
    <w:rsid w:val="7A25160B"/>
    <w:rsid w:val="7A446619"/>
    <w:rsid w:val="7A4D3395"/>
    <w:rsid w:val="7A9C2816"/>
    <w:rsid w:val="7AB1244A"/>
    <w:rsid w:val="7AB642F3"/>
    <w:rsid w:val="7AD676DA"/>
    <w:rsid w:val="7B645424"/>
    <w:rsid w:val="7B901A53"/>
    <w:rsid w:val="7BB645B3"/>
    <w:rsid w:val="7BC21C8F"/>
    <w:rsid w:val="7BC34C12"/>
    <w:rsid w:val="7BE91392"/>
    <w:rsid w:val="7BF76020"/>
    <w:rsid w:val="7C333404"/>
    <w:rsid w:val="7C3D39A9"/>
    <w:rsid w:val="7C482512"/>
    <w:rsid w:val="7C594BCA"/>
    <w:rsid w:val="7C947A56"/>
    <w:rsid w:val="7CB8088E"/>
    <w:rsid w:val="7CDD67A5"/>
    <w:rsid w:val="7CE01ED9"/>
    <w:rsid w:val="7D5B4906"/>
    <w:rsid w:val="7D5E531A"/>
    <w:rsid w:val="7D66074E"/>
    <w:rsid w:val="7D821FA4"/>
    <w:rsid w:val="7D920B5C"/>
    <w:rsid w:val="7D9545B2"/>
    <w:rsid w:val="7DB471EE"/>
    <w:rsid w:val="7DB911AA"/>
    <w:rsid w:val="7DBA7FFC"/>
    <w:rsid w:val="7DF92D72"/>
    <w:rsid w:val="7E21623B"/>
    <w:rsid w:val="7E255EF5"/>
    <w:rsid w:val="7E4A459C"/>
    <w:rsid w:val="7E4F36F7"/>
    <w:rsid w:val="7E785A3C"/>
    <w:rsid w:val="7E844A11"/>
    <w:rsid w:val="7E8C5847"/>
    <w:rsid w:val="7EA000A2"/>
    <w:rsid w:val="7EBEF6C0"/>
    <w:rsid w:val="7EE10F4C"/>
    <w:rsid w:val="7EEF09AA"/>
    <w:rsid w:val="7F7E2A92"/>
    <w:rsid w:val="7F8A7782"/>
    <w:rsid w:val="7FCF2F6F"/>
    <w:rsid w:val="7FE41E15"/>
    <w:rsid w:val="7FFBAFE6"/>
    <w:rsid w:val="7FFE7A2B"/>
    <w:rsid w:val="B5F3164D"/>
    <w:rsid w:val="BD9F7120"/>
    <w:rsid w:val="DCFDFE60"/>
    <w:rsid w:val="DEFF6808"/>
    <w:rsid w:val="DFFC9FB7"/>
    <w:rsid w:val="FFFF67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nhideWhenUsed="0" w:uiPriority="1"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exact"/>
      <w:ind w:firstLine="400" w:firstLineChars="20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13"/>
    <w:qFormat/>
    <w:uiPriority w:val="0"/>
    <w:pPr>
      <w:keepNext/>
      <w:keepLines/>
      <w:numPr>
        <w:ilvl w:val="0"/>
        <w:numId w:val="1"/>
      </w:numPr>
      <w:tabs>
        <w:tab w:val="left" w:pos="0"/>
        <w:tab w:val="clear" w:pos="420"/>
      </w:tabs>
      <w:spacing w:before="30" w:beforeLines="30" w:after="30" w:afterLines="30" w:line="360" w:lineRule="exact"/>
      <w:ind w:firstLineChars="0"/>
      <w:jc w:val="left"/>
      <w:outlineLvl w:val="0"/>
    </w:pPr>
    <w:rPr>
      <w:b/>
      <w:kern w:val="44"/>
      <w:sz w:val="28"/>
      <w:szCs w:val="44"/>
    </w:rPr>
  </w:style>
  <w:style w:type="paragraph" w:styleId="3">
    <w:name w:val="heading 2"/>
    <w:basedOn w:val="4"/>
    <w:next w:val="1"/>
    <w:link w:val="104"/>
    <w:qFormat/>
    <w:uiPriority w:val="9"/>
    <w:pPr>
      <w:keepNext/>
      <w:keepLines/>
      <w:numPr>
        <w:ilvl w:val="1"/>
        <w:numId w:val="1"/>
      </w:numPr>
      <w:spacing w:before="1" w:beforeLines="1" w:after="30" w:afterLines="30" w:line="360" w:lineRule="exact"/>
      <w:ind w:left="567" w:hanging="567" w:firstLineChars="0"/>
      <w:jc w:val="left"/>
      <w:outlineLvl w:val="1"/>
    </w:pPr>
    <w:rPr>
      <w:rFonts w:ascii="Times New Roman" w:hAnsi="Times New Roman"/>
      <w:sz w:val="24"/>
      <w:szCs w:val="24"/>
    </w:rPr>
  </w:style>
  <w:style w:type="paragraph" w:styleId="5">
    <w:name w:val="heading 3"/>
    <w:basedOn w:val="1"/>
    <w:next w:val="1"/>
    <w:link w:val="96"/>
    <w:qFormat/>
    <w:uiPriority w:val="9"/>
    <w:pPr>
      <w:keepNext/>
      <w:keepLines/>
      <w:numPr>
        <w:ilvl w:val="2"/>
        <w:numId w:val="1"/>
      </w:numPr>
      <w:spacing w:after="30" w:afterLines="30" w:line="360" w:lineRule="exact"/>
      <w:ind w:left="709" w:leftChars="0" w:hanging="709" w:firstLineChars="0"/>
      <w:outlineLvl w:val="2"/>
    </w:pPr>
    <w:rPr>
      <w:b/>
      <w:bCs/>
      <w:szCs w:val="24"/>
    </w:rPr>
  </w:style>
  <w:style w:type="paragraph" w:styleId="6">
    <w:name w:val="heading 4"/>
    <w:basedOn w:val="1"/>
    <w:next w:val="1"/>
    <w:unhideWhenUsed/>
    <w:qFormat/>
    <w:uiPriority w:val="9"/>
    <w:pPr>
      <w:keepNext/>
      <w:keepLines/>
      <w:numPr>
        <w:ilvl w:val="3"/>
        <w:numId w:val="1"/>
      </w:numPr>
      <w:spacing w:before="0" w:after="0" w:line="360" w:lineRule="exact"/>
      <w:ind w:left="0" w:firstLine="0" w:firstLineChars="0"/>
      <w:outlineLvl w:val="3"/>
    </w:pPr>
    <w:rPr>
      <w:rFonts w:ascii="Times New Roman" w:hAnsi="Times New Roman" w:cstheme="majorBidi"/>
      <w:b/>
      <w:bCs/>
      <w:szCs w:val="28"/>
    </w:rPr>
  </w:style>
  <w:style w:type="paragraph" w:styleId="7">
    <w:name w:val="heading 5"/>
    <w:basedOn w:val="1"/>
    <w:next w:val="1"/>
    <w:unhideWhenUsed/>
    <w:qFormat/>
    <w:uiPriority w:val="9"/>
    <w:pPr>
      <w:keepNext/>
      <w:keepLines/>
      <w:spacing w:before="280" w:beforeLines="0" w:beforeAutospacing="0" w:after="290" w:afterLines="0" w:afterAutospacing="0" w:line="372" w:lineRule="auto"/>
      <w:outlineLvl w:val="4"/>
    </w:pPr>
    <w:rPr>
      <w:b/>
      <w:sz w:val="28"/>
    </w:rPr>
  </w:style>
  <w:style w:type="paragraph" w:styleId="8">
    <w:name w:val="heading 8"/>
    <w:basedOn w:val="1"/>
    <w:next w:val="1"/>
    <w:qFormat/>
    <w:uiPriority w:val="1"/>
    <w:pPr>
      <w:ind w:left="540"/>
      <w:outlineLvl w:val="8"/>
    </w:pPr>
    <w:rPr>
      <w:rFonts w:ascii="Arial" w:hAnsi="Arial" w:eastAsia="Arial" w:cs="Arial"/>
      <w:b/>
      <w:sz w:val="16"/>
    </w:rPr>
  </w:style>
  <w:style w:type="paragraph" w:styleId="9">
    <w:name w:val="heading 9"/>
    <w:basedOn w:val="1"/>
    <w:next w:val="1"/>
    <w:unhideWhenUsed/>
    <w:qFormat/>
    <w:uiPriority w:val="9"/>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34">
    <w:name w:val="Default Paragraph Font"/>
    <w:unhideWhenUsed/>
    <w:qFormat/>
    <w:uiPriority w:val="1"/>
  </w:style>
  <w:style w:type="table" w:default="1" w:styleId="31">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4">
    <w:name w:val="Title"/>
    <w:basedOn w:val="1"/>
    <w:next w:val="1"/>
    <w:qFormat/>
    <w:uiPriority w:val="10"/>
    <w:pPr>
      <w:spacing w:before="240" w:after="60"/>
      <w:jc w:val="center"/>
      <w:outlineLvl w:val="0"/>
    </w:pPr>
    <w:rPr>
      <w:rFonts w:ascii="等线 Light" w:hAnsi="等线 Light" w:eastAsia="宋体"/>
      <w:b/>
      <w:bCs/>
      <w:sz w:val="32"/>
      <w:szCs w:val="32"/>
    </w:rPr>
  </w:style>
  <w:style w:type="paragraph" w:styleId="10">
    <w:name w:val="toc 7"/>
    <w:basedOn w:val="1"/>
    <w:next w:val="1"/>
    <w:unhideWhenUsed/>
    <w:qFormat/>
    <w:uiPriority w:val="39"/>
    <w:pPr>
      <w:ind w:left="2520" w:leftChars="1200"/>
    </w:pPr>
  </w:style>
  <w:style w:type="paragraph" w:styleId="11">
    <w:name w:val="caption"/>
    <w:basedOn w:val="1"/>
    <w:next w:val="1"/>
    <w:qFormat/>
    <w:uiPriority w:val="35"/>
    <w:rPr>
      <w:rFonts w:ascii="Arial" w:hAnsi="Arial" w:eastAsia="黑体"/>
      <w:sz w:val="20"/>
    </w:rPr>
  </w:style>
  <w:style w:type="paragraph" w:styleId="12">
    <w:name w:val="Document Map"/>
    <w:basedOn w:val="1"/>
    <w:link w:val="109"/>
    <w:unhideWhenUsed/>
    <w:qFormat/>
    <w:uiPriority w:val="99"/>
    <w:rPr>
      <w:rFonts w:ascii="宋体"/>
      <w:sz w:val="18"/>
      <w:szCs w:val="18"/>
    </w:rPr>
  </w:style>
  <w:style w:type="paragraph" w:styleId="13">
    <w:name w:val="annotation text"/>
    <w:basedOn w:val="1"/>
    <w:link w:val="116"/>
    <w:unhideWhenUsed/>
    <w:qFormat/>
    <w:uiPriority w:val="99"/>
    <w:pPr>
      <w:jc w:val="left"/>
    </w:pPr>
  </w:style>
  <w:style w:type="paragraph" w:styleId="14">
    <w:name w:val="Body Text"/>
    <w:basedOn w:val="1"/>
    <w:qFormat/>
    <w:uiPriority w:val="1"/>
    <w:rPr>
      <w:sz w:val="16"/>
      <w:szCs w:val="16"/>
    </w:rPr>
  </w:style>
  <w:style w:type="paragraph" w:styleId="15">
    <w:name w:val="toc 5"/>
    <w:basedOn w:val="1"/>
    <w:next w:val="1"/>
    <w:unhideWhenUsed/>
    <w:qFormat/>
    <w:uiPriority w:val="39"/>
    <w:pPr>
      <w:ind w:left="1680" w:leftChars="800"/>
    </w:pPr>
  </w:style>
  <w:style w:type="paragraph" w:styleId="16">
    <w:name w:val="toc 3"/>
    <w:basedOn w:val="1"/>
    <w:next w:val="1"/>
    <w:unhideWhenUsed/>
    <w:qFormat/>
    <w:uiPriority w:val="39"/>
    <w:pPr>
      <w:spacing w:line="360" w:lineRule="auto"/>
      <w:ind w:left="200" w:leftChars="200"/>
    </w:pPr>
    <w:rPr>
      <w:rFonts w:ascii="黑体" w:hAnsi="黑体" w:eastAsia="宋体"/>
      <w:sz w:val="21"/>
    </w:rPr>
  </w:style>
  <w:style w:type="paragraph" w:styleId="17">
    <w:name w:val="Plain Text"/>
    <w:basedOn w:val="1"/>
    <w:qFormat/>
    <w:uiPriority w:val="0"/>
    <w:rPr>
      <w:rFonts w:ascii="宋体" w:hAnsi="Courier New"/>
    </w:rPr>
  </w:style>
  <w:style w:type="paragraph" w:styleId="18">
    <w:name w:val="toc 8"/>
    <w:basedOn w:val="1"/>
    <w:next w:val="1"/>
    <w:unhideWhenUsed/>
    <w:qFormat/>
    <w:uiPriority w:val="39"/>
    <w:pPr>
      <w:ind w:left="2940" w:leftChars="1400"/>
    </w:pPr>
  </w:style>
  <w:style w:type="paragraph" w:styleId="19">
    <w:name w:val="Balloon Text"/>
    <w:basedOn w:val="1"/>
    <w:link w:val="97"/>
    <w:unhideWhenUsed/>
    <w:qFormat/>
    <w:uiPriority w:val="99"/>
    <w:rPr>
      <w:sz w:val="18"/>
      <w:szCs w:val="18"/>
    </w:rPr>
  </w:style>
  <w:style w:type="paragraph" w:styleId="20">
    <w:name w:val="footer"/>
    <w:basedOn w:val="1"/>
    <w:link w:val="119"/>
    <w:unhideWhenUsed/>
    <w:qFormat/>
    <w:uiPriority w:val="99"/>
    <w:pPr>
      <w:tabs>
        <w:tab w:val="center" w:pos="4153"/>
        <w:tab w:val="right" w:pos="8306"/>
      </w:tabs>
      <w:snapToGrid w:val="0"/>
      <w:ind w:firstLine="0" w:firstLineChars="0"/>
      <w:jc w:val="left"/>
    </w:pPr>
    <w:rPr>
      <w:sz w:val="18"/>
      <w:szCs w:val="18"/>
    </w:rPr>
  </w:style>
  <w:style w:type="paragraph" w:styleId="21">
    <w:name w:val="header"/>
    <w:basedOn w:val="1"/>
    <w:link w:val="108"/>
    <w:unhideWhenUsed/>
    <w:qFormat/>
    <w:uiPriority w:val="99"/>
    <w:pPr>
      <w:pBdr>
        <w:bottom w:val="single" w:color="auto" w:sz="6" w:space="1"/>
      </w:pBdr>
      <w:tabs>
        <w:tab w:val="center" w:pos="4153"/>
        <w:tab w:val="right" w:pos="8306"/>
      </w:tabs>
      <w:snapToGrid w:val="0"/>
      <w:ind w:firstLine="0" w:firstLineChars="0"/>
      <w:jc w:val="center"/>
    </w:pPr>
    <w:rPr>
      <w:sz w:val="18"/>
      <w:szCs w:val="18"/>
    </w:rPr>
  </w:style>
  <w:style w:type="paragraph" w:styleId="22">
    <w:name w:val="toc 1"/>
    <w:basedOn w:val="1"/>
    <w:next w:val="1"/>
    <w:qFormat/>
    <w:uiPriority w:val="0"/>
    <w:pPr>
      <w:spacing w:line="360" w:lineRule="auto"/>
    </w:pPr>
    <w:rPr>
      <w:rFonts w:ascii="Times New Roman" w:hAnsi="Times New Roman" w:eastAsia="宋体"/>
    </w:rPr>
  </w:style>
  <w:style w:type="paragraph" w:styleId="23">
    <w:name w:val="toc 4"/>
    <w:basedOn w:val="1"/>
    <w:next w:val="1"/>
    <w:unhideWhenUsed/>
    <w:qFormat/>
    <w:uiPriority w:val="39"/>
    <w:pPr>
      <w:ind w:left="1260" w:leftChars="600"/>
    </w:pPr>
  </w:style>
  <w:style w:type="paragraph" w:styleId="24">
    <w:name w:val="footnote text"/>
    <w:basedOn w:val="1"/>
    <w:link w:val="98"/>
    <w:unhideWhenUsed/>
    <w:qFormat/>
    <w:uiPriority w:val="99"/>
    <w:pPr>
      <w:widowControl/>
      <w:jc w:val="left"/>
    </w:pPr>
    <w:rPr>
      <w:kern w:val="0"/>
      <w:sz w:val="20"/>
      <w:szCs w:val="20"/>
    </w:rPr>
  </w:style>
  <w:style w:type="paragraph" w:styleId="25">
    <w:name w:val="toc 6"/>
    <w:basedOn w:val="1"/>
    <w:next w:val="1"/>
    <w:unhideWhenUsed/>
    <w:qFormat/>
    <w:uiPriority w:val="39"/>
    <w:pPr>
      <w:ind w:left="2100" w:leftChars="1000"/>
    </w:pPr>
  </w:style>
  <w:style w:type="paragraph" w:styleId="26">
    <w:name w:val="toc 2"/>
    <w:basedOn w:val="1"/>
    <w:next w:val="1"/>
    <w:unhideWhenUsed/>
    <w:qFormat/>
    <w:uiPriority w:val="39"/>
    <w:pPr>
      <w:spacing w:line="360" w:lineRule="auto"/>
      <w:ind w:left="420" w:leftChars="200"/>
    </w:pPr>
    <w:rPr>
      <w:rFonts w:ascii="Times New Roman" w:hAnsi="Times New Roman" w:eastAsia="宋体"/>
    </w:rPr>
  </w:style>
  <w:style w:type="paragraph" w:styleId="27">
    <w:name w:val="toc 9"/>
    <w:basedOn w:val="1"/>
    <w:next w:val="1"/>
    <w:unhideWhenUsed/>
    <w:qFormat/>
    <w:uiPriority w:val="39"/>
    <w:pPr>
      <w:ind w:left="3360" w:leftChars="1600"/>
    </w:pPr>
  </w:style>
  <w:style w:type="paragraph" w:styleId="28">
    <w:name w:val="HTML Preformatted"/>
    <w:basedOn w:val="1"/>
    <w:link w:val="9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0">
    <w:name w:val="annotation subject"/>
    <w:basedOn w:val="13"/>
    <w:next w:val="13"/>
    <w:link w:val="101"/>
    <w:unhideWhenUsed/>
    <w:qFormat/>
    <w:uiPriority w:val="99"/>
    <w:rPr>
      <w:b/>
      <w:bCs/>
    </w:rPr>
  </w:style>
  <w:style w:type="table" w:styleId="32">
    <w:name w:val="Table Grid"/>
    <w:basedOn w:val="3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33">
    <w:name w:val="Medium Shading 2 Accent 5"/>
    <w:basedOn w:val="31"/>
    <w:qFormat/>
    <w:uiPriority w:val="64"/>
    <w:rPr>
      <w:sz w:val="22"/>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character" w:styleId="35">
    <w:name w:val="Emphasis"/>
    <w:qFormat/>
    <w:uiPriority w:val="20"/>
    <w:rPr>
      <w:i/>
    </w:rPr>
  </w:style>
  <w:style w:type="character" w:styleId="36">
    <w:name w:val="Hyperlink"/>
    <w:unhideWhenUsed/>
    <w:qFormat/>
    <w:uiPriority w:val="99"/>
    <w:rPr>
      <w:color w:val="0000FF"/>
      <w:u w:val="single"/>
    </w:rPr>
  </w:style>
  <w:style w:type="character" w:styleId="37">
    <w:name w:val="annotation reference"/>
    <w:unhideWhenUsed/>
    <w:qFormat/>
    <w:uiPriority w:val="99"/>
    <w:rPr>
      <w:sz w:val="21"/>
      <w:szCs w:val="21"/>
    </w:rPr>
  </w:style>
  <w:style w:type="paragraph" w:customStyle="1" w:styleId="38">
    <w:name w:val="A5 表的序号"/>
    <w:basedOn w:val="39"/>
    <w:link w:val="42"/>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sz w:val="21"/>
    </w:rPr>
  </w:style>
  <w:style w:type="paragraph" w:customStyle="1" w:styleId="39">
    <w:name w:val="1.1级别"/>
    <w:basedOn w:val="40"/>
    <w:link w:val="99"/>
    <w:qFormat/>
    <w:uiPriority w:val="0"/>
    <w:rPr>
      <w:rFonts w:ascii="汉仪中圆简" w:eastAsia="汉仪中圆简"/>
      <w:b w:val="0"/>
      <w:sz w:val="24"/>
      <w:szCs w:val="24"/>
    </w:rPr>
  </w:style>
  <w:style w:type="paragraph" w:customStyle="1" w:styleId="40">
    <w:name w:val="注意"/>
    <w:basedOn w:val="41"/>
    <w:link w:val="110"/>
    <w:qFormat/>
    <w:uiPriority w:val="0"/>
    <w:pPr>
      <w:spacing w:before="218"/>
    </w:pPr>
    <w:rPr>
      <w:b/>
      <w:sz w:val="20"/>
      <w:szCs w:val="20"/>
    </w:rPr>
  </w:style>
  <w:style w:type="paragraph" w:customStyle="1" w:styleId="41">
    <w:name w:val="2级"/>
    <w:basedOn w:val="1"/>
    <w:link w:val="115"/>
    <w:qFormat/>
    <w:uiPriority w:val="0"/>
    <w:pPr>
      <w:spacing w:beforeLines="70" w:line="240" w:lineRule="exact"/>
    </w:pPr>
    <w:rPr>
      <w:rFonts w:ascii="微软雅黑" w:hAnsi="微软雅黑" w:eastAsia="微软雅黑" w:cs="经典黑体简"/>
      <w:snapToGrid w:val="0"/>
      <w:sz w:val="22"/>
    </w:rPr>
  </w:style>
  <w:style w:type="character" w:customStyle="1" w:styleId="42">
    <w:name w:val="样式4 Char"/>
    <w:link w:val="38"/>
    <w:qFormat/>
    <w:uiPriority w:val="0"/>
    <w:rPr>
      <w:rFonts w:ascii="Times New Roman" w:hAnsi="Times New Roman" w:eastAsia="宋体"/>
      <w:sz w:val="21"/>
    </w:rPr>
  </w:style>
  <w:style w:type="paragraph" w:customStyle="1" w:styleId="43">
    <w:name w:val="文章内容"/>
    <w:basedOn w:val="1"/>
    <w:qFormat/>
    <w:uiPriority w:val="0"/>
    <w:pPr>
      <w:spacing w:line="400" w:lineRule="exact"/>
      <w:ind w:firstLine="200" w:firstLineChars="200"/>
    </w:pPr>
    <w:rPr>
      <w:rFonts w:ascii="宋体" w:hAnsi="宋体"/>
      <w:sz w:val="24"/>
    </w:rPr>
  </w:style>
  <w:style w:type="paragraph" w:customStyle="1" w:styleId="44">
    <w:name w:val="说明书-2级节"/>
    <w:basedOn w:val="3"/>
    <w:link w:val="106"/>
    <w:qFormat/>
    <w:uiPriority w:val="0"/>
    <w:pPr>
      <w:spacing w:before="0" w:after="120" w:line="360" w:lineRule="auto"/>
    </w:pPr>
    <w:rPr>
      <w:rFonts w:ascii="黑体" w:hAnsi="宋体" w:eastAsia="黑体"/>
      <w:b w:val="0"/>
      <w:sz w:val="30"/>
      <w:szCs w:val="30"/>
    </w:rPr>
  </w:style>
  <w:style w:type="paragraph" w:customStyle="1" w:styleId="45">
    <w:name w:val="P68B1DB1-TableParagraph38"/>
    <w:basedOn w:val="46"/>
    <w:qFormat/>
    <w:uiPriority w:val="0"/>
    <w:rPr>
      <w:rFonts w:ascii="宋体"/>
      <w:sz w:val="20"/>
    </w:rPr>
  </w:style>
  <w:style w:type="paragraph" w:customStyle="1" w:styleId="46">
    <w:name w:val="Table Paragraph"/>
    <w:basedOn w:val="1"/>
    <w:qFormat/>
    <w:uiPriority w:val="1"/>
  </w:style>
  <w:style w:type="paragraph" w:customStyle="1" w:styleId="47">
    <w:name w:val="3级标题"/>
    <w:basedOn w:val="48"/>
    <w:link w:val="120"/>
    <w:qFormat/>
    <w:uiPriority w:val="99"/>
    <w:pPr>
      <w:numPr>
        <w:ilvl w:val="2"/>
      </w:numPr>
      <w:tabs>
        <w:tab w:val="left" w:pos="1276"/>
      </w:tabs>
      <w:spacing w:before="31"/>
      <w:outlineLvl w:val="2"/>
    </w:pPr>
  </w:style>
  <w:style w:type="paragraph" w:customStyle="1" w:styleId="48">
    <w:name w:val="二级标题"/>
    <w:basedOn w:val="49"/>
    <w:link w:val="111"/>
    <w:qFormat/>
    <w:uiPriority w:val="99"/>
    <w:pPr>
      <w:numPr>
        <w:ilvl w:val="1"/>
        <w:numId w:val="3"/>
      </w:numPr>
      <w:tabs>
        <w:tab w:val="left" w:pos="1276"/>
      </w:tabs>
      <w:spacing w:before="10" w:line="276" w:lineRule="auto"/>
      <w:outlineLvl w:val="1"/>
    </w:pPr>
    <w:rPr>
      <w:rFonts w:ascii="汉仪中圆简" w:hAnsi="Cambria" w:eastAsia="汉仪中圆简"/>
      <w:sz w:val="24"/>
      <w:szCs w:val="24"/>
    </w:rPr>
  </w:style>
  <w:style w:type="paragraph" w:customStyle="1" w:styleId="49">
    <w:name w:val="正文2级下面一段"/>
    <w:basedOn w:val="1"/>
    <w:link w:val="121"/>
    <w:qFormat/>
    <w:uiPriority w:val="0"/>
    <w:pPr>
      <w:tabs>
        <w:tab w:val="left" w:pos="1276"/>
      </w:tabs>
      <w:spacing w:beforeLines="10" w:line="240" w:lineRule="exact"/>
    </w:pPr>
    <w:rPr>
      <w:rFonts w:ascii="微软雅黑" w:hAnsi="微软雅黑" w:eastAsia="微软雅黑"/>
      <w:bCs/>
      <w:sz w:val="16"/>
      <w:szCs w:val="16"/>
    </w:rPr>
  </w:style>
  <w:style w:type="paragraph" w:customStyle="1" w:styleId="50">
    <w:name w:val="正文标题"/>
    <w:basedOn w:val="49"/>
    <w:link w:val="89"/>
    <w:qFormat/>
    <w:uiPriority w:val="0"/>
    <w:pPr>
      <w:spacing w:beforeLines="50"/>
    </w:pPr>
    <w:rPr>
      <w:rFonts w:ascii="方正大黑简体" w:eastAsia="方正大黑简体"/>
      <w:sz w:val="20"/>
      <w:szCs w:val="20"/>
    </w:rPr>
  </w:style>
  <w:style w:type="paragraph" w:customStyle="1" w:styleId="51">
    <w:name w:val="彩色列表1"/>
    <w:basedOn w:val="1"/>
    <w:qFormat/>
    <w:uiPriority w:val="34"/>
    <w:pPr>
      <w:ind w:firstLine="420" w:firstLineChars="200"/>
    </w:pPr>
  </w:style>
  <w:style w:type="paragraph" w:customStyle="1" w:styleId="52">
    <w:name w:val="样式3"/>
    <w:basedOn w:val="3"/>
    <w:link w:val="112"/>
    <w:qFormat/>
    <w:uiPriority w:val="0"/>
    <w:rPr>
      <w:rFonts w:ascii="汉仪中圆简" w:eastAsia="汉仪中圆简"/>
      <w:b w:val="0"/>
      <w:sz w:val="24"/>
      <w:szCs w:val="24"/>
    </w:rPr>
  </w:style>
  <w:style w:type="paragraph" w:customStyle="1" w:styleId="53">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4">
    <w:name w:val="样式2"/>
    <w:basedOn w:val="1"/>
    <w:link w:val="123"/>
    <w:qFormat/>
    <w:uiPriority w:val="0"/>
    <w:pPr>
      <w:widowControl/>
      <w:spacing w:beforeLines="40" w:line="240" w:lineRule="exact"/>
      <w:jc w:val="left"/>
    </w:pPr>
    <w:rPr>
      <w:rFonts w:ascii="汉仪中圆简" w:hAnsi="微软雅黑" w:eastAsia="汉仪中圆简"/>
      <w:b/>
      <w:sz w:val="24"/>
      <w:szCs w:val="24"/>
    </w:rPr>
  </w:style>
  <w:style w:type="paragraph" w:customStyle="1" w:styleId="55">
    <w:name w:val="一级标题"/>
    <w:basedOn w:val="1"/>
    <w:link w:val="107"/>
    <w:qFormat/>
    <w:uiPriority w:val="0"/>
    <w:pPr>
      <w:widowControl/>
      <w:numPr>
        <w:ilvl w:val="0"/>
        <w:numId w:val="4"/>
      </w:numPr>
      <w:jc w:val="left"/>
    </w:pPr>
    <w:rPr>
      <w:rFonts w:ascii="微软雅黑" w:hAnsi="微软雅黑" w:eastAsia="微软雅黑"/>
      <w:sz w:val="28"/>
      <w:szCs w:val="28"/>
    </w:rPr>
  </w:style>
  <w:style w:type="paragraph" w:customStyle="1" w:styleId="56">
    <w:name w:val="A5 图的序号"/>
    <w:link w:val="114"/>
    <w:qFormat/>
    <w:uiPriority w:val="0"/>
    <w:pPr>
      <w:widowControl w:val="0"/>
      <w:numPr>
        <w:ilvl w:val="0"/>
        <w:numId w:val="5"/>
      </w:numPr>
      <w:tabs>
        <w:tab w:val="left" w:pos="397"/>
        <w:tab w:val="clear" w:pos="0"/>
      </w:tabs>
      <w:spacing w:line="360" w:lineRule="exact"/>
      <w:ind w:left="0" w:firstLine="0"/>
      <w:jc w:val="center"/>
    </w:pPr>
    <w:rPr>
      <w:rFonts w:ascii="Times New Roman" w:hAnsi="Times New Roman" w:eastAsia="宋体" w:cs="Arial Unicode MS"/>
      <w:color w:val="000000"/>
      <w:kern w:val="2"/>
      <w:sz w:val="21"/>
      <w:szCs w:val="21"/>
      <w:lang w:val="en-US" w:eastAsia="zh-CN" w:bidi="ar-SA"/>
    </w:rPr>
  </w:style>
  <w:style w:type="paragraph" w:customStyle="1" w:styleId="57">
    <w:name w:val="样式7"/>
    <w:basedOn w:val="1"/>
    <w:qFormat/>
    <w:uiPriority w:val="0"/>
    <w:pPr>
      <w:spacing w:before="32" w:beforeLines="10"/>
    </w:pPr>
  </w:style>
  <w:style w:type="paragraph" w:customStyle="1" w:styleId="58">
    <w:name w:val="标题3z"/>
    <w:next w:val="47"/>
    <w:qFormat/>
    <w:uiPriority w:val="0"/>
    <w:pPr>
      <w:spacing w:after="30" w:afterLines="30" w:line="360" w:lineRule="exact"/>
      <w:outlineLvl w:val="2"/>
    </w:pPr>
    <w:rPr>
      <w:rFonts w:ascii="汉仪中圆简" w:hAnsi="汉仪中圆简" w:eastAsia="宋体" w:cs="Times New Roman"/>
      <w:b/>
      <w:sz w:val="24"/>
      <w:szCs w:val="24"/>
      <w:lang w:val="en-US" w:eastAsia="zh-CN" w:bidi="ar-SA"/>
    </w:rPr>
  </w:style>
  <w:style w:type="paragraph" w:customStyle="1" w:styleId="59">
    <w:name w:val="正文3"/>
    <w:basedOn w:val="49"/>
    <w:link w:val="118"/>
    <w:qFormat/>
    <w:uiPriority w:val="0"/>
    <w:pPr>
      <w:spacing w:before="31"/>
      <w:ind w:left="141" w:leftChars="67"/>
    </w:pPr>
  </w:style>
  <w:style w:type="paragraph" w:customStyle="1" w:styleId="60">
    <w:name w:val="样式6"/>
    <w:basedOn w:val="38"/>
    <w:link w:val="105"/>
    <w:qFormat/>
    <w:uiPriority w:val="0"/>
  </w:style>
  <w:style w:type="paragraph" w:customStyle="1" w:styleId="61">
    <w:name w:val="前言索引"/>
    <w:basedOn w:val="2"/>
    <w:qFormat/>
    <w:uiPriority w:val="0"/>
    <w:pPr>
      <w:keepNext w:val="0"/>
      <w:keepLines w:val="0"/>
      <w:spacing w:before="360" w:after="120" w:line="288" w:lineRule="auto"/>
      <w:jc w:val="center"/>
      <w:outlineLvl w:val="9"/>
    </w:pPr>
    <w:rPr>
      <w:rFonts w:ascii="黑体" w:hAnsi="Calibri" w:eastAsia="黑体"/>
      <w:b w:val="0"/>
      <w:kern w:val="2"/>
      <w:sz w:val="32"/>
      <w:szCs w:val="22"/>
    </w:rPr>
  </w:style>
  <w:style w:type="paragraph" w:styleId="6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3">
    <w:name w:val="正文2"/>
    <w:basedOn w:val="64"/>
    <w:link w:val="94"/>
    <w:qFormat/>
    <w:uiPriority w:val="0"/>
    <w:pPr>
      <w:spacing w:beforeLines="10" w:line="240" w:lineRule="exact"/>
    </w:pPr>
  </w:style>
  <w:style w:type="paragraph" w:customStyle="1" w:styleId="64">
    <w:name w:val="正文1"/>
    <w:basedOn w:val="1"/>
    <w:link w:val="102"/>
    <w:qFormat/>
    <w:uiPriority w:val="0"/>
    <w:pPr>
      <w:spacing w:beforeLines="40" w:line="200" w:lineRule="exact"/>
    </w:pPr>
    <w:rPr>
      <w:rFonts w:ascii="微软雅黑" w:hAnsi="微软雅黑" w:eastAsia="微软雅黑"/>
      <w:sz w:val="16"/>
      <w:szCs w:val="16"/>
    </w:rPr>
  </w:style>
  <w:style w:type="paragraph" w:customStyle="1" w:styleId="65">
    <w:name w:val="3级标题1"/>
    <w:basedOn w:val="1"/>
    <w:next w:val="1"/>
    <w:link w:val="93"/>
    <w:qFormat/>
    <w:uiPriority w:val="99"/>
    <w:pPr>
      <w:tabs>
        <w:tab w:val="left" w:pos="1276"/>
      </w:tabs>
      <w:spacing w:after="30" w:afterLines="30" w:line="360" w:lineRule="exact"/>
      <w:outlineLvl w:val="2"/>
    </w:pPr>
    <w:rPr>
      <w:rFonts w:ascii="Times New Roman" w:hAnsi="Times New Roman"/>
      <w:b/>
      <w:bCs/>
      <w:sz w:val="24"/>
      <w:szCs w:val="24"/>
    </w:rPr>
  </w:style>
  <w:style w:type="paragraph" w:customStyle="1" w:styleId="66">
    <w:name w:val="zhengwen"/>
    <w:basedOn w:val="67"/>
    <w:next w:val="1"/>
    <w:qFormat/>
    <w:uiPriority w:val="0"/>
    <w:pPr>
      <w:spacing w:after="0" w:line="360" w:lineRule="exact"/>
      <w:ind w:firstLine="200"/>
    </w:pPr>
    <w:rPr>
      <w:rFonts w:eastAsia="宋体" w:cs="Times New Roman"/>
      <w:szCs w:val="24"/>
    </w:rPr>
  </w:style>
  <w:style w:type="paragraph" w:customStyle="1" w:styleId="67">
    <w:name w:val="正文主体"/>
    <w:basedOn w:val="1"/>
    <w:qFormat/>
    <w:uiPriority w:val="0"/>
    <w:pPr>
      <w:spacing w:after="60" w:line="264" w:lineRule="auto"/>
      <w:ind w:firstLine="400"/>
    </w:pPr>
  </w:style>
  <w:style w:type="paragraph" w:customStyle="1" w:styleId="68">
    <w:name w:val="顶格"/>
    <w:basedOn w:val="1"/>
    <w:next w:val="1"/>
    <w:qFormat/>
    <w:uiPriority w:val="0"/>
    <w:pPr>
      <w:spacing w:afterLines="30" w:line="360" w:lineRule="exact"/>
    </w:pPr>
    <w:rPr>
      <w:rFonts w:cs="Times New Roman"/>
      <w:sz w:val="24"/>
    </w:rPr>
  </w:style>
  <w:style w:type="paragraph" w:customStyle="1" w:styleId="69">
    <w:name w:val="WPSOffice手动目录 3"/>
    <w:qFormat/>
    <w:uiPriority w:val="0"/>
    <w:pPr>
      <w:ind w:leftChars="400"/>
    </w:pPr>
    <w:rPr>
      <w:rFonts w:ascii="Times New Roman" w:hAnsi="Times New Roman" w:eastAsia="宋体" w:cs="Times New Roman"/>
      <w:lang w:val="en-US" w:eastAsia="zh-CN" w:bidi="ar-SA"/>
    </w:rPr>
  </w:style>
  <w:style w:type="paragraph" w:customStyle="1" w:styleId="70">
    <w:name w:val="_Style 67"/>
    <w:unhideWhenUsed/>
    <w:qFormat/>
    <w:uiPriority w:val="99"/>
    <w:rPr>
      <w:rFonts w:ascii="Times New Roman" w:hAnsi="Times New Roman" w:eastAsia="宋体" w:cs="Times New Roman"/>
      <w:kern w:val="2"/>
      <w:sz w:val="21"/>
      <w:szCs w:val="22"/>
      <w:lang w:val="en-US" w:eastAsia="zh-CN" w:bidi="ar-SA"/>
    </w:rPr>
  </w:style>
  <w:style w:type="paragraph" w:customStyle="1" w:styleId="71">
    <w:name w:val="标题2"/>
    <w:basedOn w:val="1"/>
    <w:qFormat/>
    <w:uiPriority w:val="0"/>
    <w:pPr>
      <w:spacing w:after="30" w:afterLines="30" w:line="360" w:lineRule="exact"/>
      <w:jc w:val="left"/>
      <w:outlineLvl w:val="1"/>
    </w:pPr>
    <w:rPr>
      <w:rFonts w:ascii="微软雅黑" w:hAnsi="微软雅黑" w:cs="经典黑体简"/>
      <w:b/>
      <w:snapToGrid w:val="0"/>
      <w:sz w:val="24"/>
    </w:rPr>
  </w:style>
  <w:style w:type="paragraph" w:customStyle="1" w:styleId="72">
    <w:name w:val="标题1"/>
    <w:basedOn w:val="55"/>
    <w:qFormat/>
    <w:uiPriority w:val="0"/>
    <w:pPr>
      <w:keepLines/>
      <w:pageBreakBefore/>
      <w:numPr>
        <w:ilvl w:val="0"/>
        <w:numId w:val="3"/>
      </w:numPr>
      <w:spacing w:line="360" w:lineRule="exact"/>
      <w:outlineLvl w:val="0"/>
    </w:pPr>
    <w:rPr>
      <w:rFonts w:eastAsia="宋体"/>
      <w:b/>
    </w:rPr>
  </w:style>
  <w:style w:type="paragraph" w:customStyle="1" w:styleId="73">
    <w:name w:val="1级标题"/>
    <w:basedOn w:val="55"/>
    <w:link w:val="92"/>
    <w:qFormat/>
    <w:uiPriority w:val="99"/>
    <w:pPr>
      <w:keepLines/>
      <w:pageBreakBefore/>
      <w:numPr>
        <w:ilvl w:val="0"/>
        <w:numId w:val="3"/>
      </w:numPr>
      <w:outlineLvl w:val="0"/>
    </w:pPr>
  </w:style>
  <w:style w:type="paragraph" w:customStyle="1" w:styleId="74">
    <w:name w:val="说明书-正文"/>
    <w:basedOn w:val="1"/>
    <w:link w:val="117"/>
    <w:qFormat/>
    <w:uiPriority w:val="0"/>
    <w:pPr>
      <w:ind w:left="850" w:leftChars="405"/>
    </w:pPr>
    <w:rPr>
      <w:rFonts w:ascii="宋体" w:hAnsi="宋体"/>
      <w:kern w:val="0"/>
      <w:sz w:val="24"/>
      <w:szCs w:val="24"/>
    </w:rPr>
  </w:style>
  <w:style w:type="paragraph" w:customStyle="1" w:styleId="75">
    <w:name w:val="WPSOffice手动目录 2"/>
    <w:qFormat/>
    <w:uiPriority w:val="0"/>
    <w:pPr>
      <w:ind w:leftChars="200"/>
    </w:pPr>
    <w:rPr>
      <w:rFonts w:ascii="Times New Roman" w:hAnsi="Times New Roman" w:eastAsia="宋体" w:cs="Times New Roman"/>
      <w:lang w:val="en-US" w:eastAsia="zh-CN" w:bidi="ar-SA"/>
    </w:rPr>
  </w:style>
  <w:style w:type="paragraph" w:customStyle="1" w:styleId="76">
    <w:name w:val="WPSOffice手动目录 1"/>
    <w:qFormat/>
    <w:uiPriority w:val="0"/>
    <w:rPr>
      <w:rFonts w:ascii="Times New Roman" w:hAnsi="Times New Roman" w:eastAsia="宋体" w:cs="Times New Roman"/>
      <w:lang w:val="en-US" w:eastAsia="zh-CN" w:bidi="ar-SA"/>
    </w:rPr>
  </w:style>
  <w:style w:type="paragraph" w:customStyle="1" w:styleId="77">
    <w:name w:val="三角"/>
    <w:basedOn w:val="1"/>
    <w:qFormat/>
    <w:uiPriority w:val="0"/>
    <w:pPr>
      <w:widowControl w:val="0"/>
      <w:spacing w:before="40" w:after="40" w:line="240" w:lineRule="atLeast"/>
      <w:jc w:val="both"/>
    </w:pPr>
    <w:rPr>
      <w:rFonts w:eastAsia="幼圆"/>
      <w:kern w:val="2"/>
      <w:sz w:val="15"/>
      <w:szCs w:val="20"/>
    </w:rPr>
  </w:style>
  <w:style w:type="paragraph" w:customStyle="1" w:styleId="78">
    <w:name w:val="说明书-抬头"/>
    <w:basedOn w:val="1"/>
    <w:link w:val="103"/>
    <w:qFormat/>
    <w:uiPriority w:val="0"/>
    <w:pPr>
      <w:ind w:left="424" w:leftChars="202"/>
    </w:pPr>
    <w:rPr>
      <w:rFonts w:ascii="黑体" w:hAnsi="宋体" w:eastAsia="黑体"/>
      <w:kern w:val="0"/>
      <w:sz w:val="28"/>
      <w:szCs w:val="28"/>
    </w:rPr>
  </w:style>
  <w:style w:type="paragraph" w:customStyle="1" w:styleId="79">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0">
    <w:name w:val="说明书-3级节"/>
    <w:basedOn w:val="5"/>
    <w:link w:val="122"/>
    <w:qFormat/>
    <w:uiPriority w:val="0"/>
    <w:pPr>
      <w:spacing w:before="0" w:after="0"/>
    </w:pPr>
    <w:rPr>
      <w:rFonts w:ascii="黑体" w:hAnsi="宋体" w:eastAsia="黑体"/>
      <w:b w:val="0"/>
      <w:sz w:val="30"/>
      <w:szCs w:val="30"/>
    </w:rPr>
  </w:style>
  <w:style w:type="paragraph" w:customStyle="1" w:styleId="81">
    <w:name w:val="标准正文"/>
    <w:basedOn w:val="1"/>
    <w:link w:val="91"/>
    <w:qFormat/>
    <w:uiPriority w:val="0"/>
    <w:pPr>
      <w:widowControl w:val="0"/>
      <w:spacing w:after="40" w:line="240" w:lineRule="atLeast"/>
      <w:ind w:firstLine="369"/>
      <w:jc w:val="both"/>
    </w:pPr>
    <w:rPr>
      <w:rFonts w:eastAsia="幼圆"/>
      <w:kern w:val="2"/>
      <w:sz w:val="15"/>
      <w:szCs w:val="20"/>
    </w:rPr>
  </w:style>
  <w:style w:type="paragraph" w:customStyle="1" w:styleId="82">
    <w:name w:val="Decimal Aligned"/>
    <w:basedOn w:val="1"/>
    <w:qFormat/>
    <w:uiPriority w:val="40"/>
    <w:pPr>
      <w:widowControl/>
      <w:tabs>
        <w:tab w:val="decimal" w:pos="360"/>
      </w:tabs>
      <w:spacing w:after="200" w:line="276" w:lineRule="auto"/>
      <w:jc w:val="left"/>
    </w:pPr>
    <w:rPr>
      <w:kern w:val="0"/>
      <w:sz w:val="22"/>
    </w:rPr>
  </w:style>
  <w:style w:type="paragraph" w:customStyle="1" w:styleId="83">
    <w:name w:val="P68B1DB1-TableParagraph48"/>
    <w:basedOn w:val="46"/>
    <w:qFormat/>
    <w:uiPriority w:val="0"/>
    <w:rPr>
      <w:rFonts w:ascii="宋体" w:eastAsia="宋体"/>
      <w:b/>
      <w:sz w:val="20"/>
    </w:rPr>
  </w:style>
  <w:style w:type="paragraph" w:customStyle="1" w:styleId="84">
    <w:name w:val="P68B1DB1-TableParagraph29"/>
    <w:basedOn w:val="46"/>
    <w:qFormat/>
    <w:uiPriority w:val="0"/>
    <w:rPr>
      <w:rFonts w:hint="eastAsia" w:ascii="宋体" w:eastAsia="宋体"/>
      <w:sz w:val="14"/>
    </w:rPr>
  </w:style>
  <w:style w:type="paragraph" w:customStyle="1" w:styleId="85">
    <w:name w:val="P68B1DB1-TableParagraph7"/>
    <w:basedOn w:val="46"/>
    <w:qFormat/>
    <w:uiPriority w:val="0"/>
    <w:rPr>
      <w:sz w:val="14"/>
    </w:rPr>
  </w:style>
  <w:style w:type="paragraph" w:customStyle="1" w:styleId="86">
    <w:name w:val="P68B1DB1-Normal32"/>
    <w:basedOn w:val="1"/>
    <w:qFormat/>
    <w:uiPriority w:val="0"/>
    <w:rPr>
      <w:rFonts w:hint="eastAsia" w:ascii="宋体" w:eastAsia="宋体"/>
      <w:sz w:val="14"/>
    </w:rPr>
  </w:style>
  <w:style w:type="paragraph" w:customStyle="1" w:styleId="87">
    <w:name w:val="P68B1DB1-TableParagraph49"/>
    <w:basedOn w:val="46"/>
    <w:qFormat/>
    <w:uiPriority w:val="0"/>
    <w:rPr>
      <w:rFonts w:ascii="宋体" w:eastAsia="宋体"/>
      <w:b/>
      <w:color w:val="FFFFFF"/>
      <w:sz w:val="20"/>
    </w:rPr>
  </w:style>
  <w:style w:type="paragraph" w:customStyle="1" w:styleId="88">
    <w:name w:val="P68B1DB1-Heading853"/>
    <w:basedOn w:val="8"/>
    <w:qFormat/>
    <w:uiPriority w:val="0"/>
    <w:rPr>
      <w:rFonts w:ascii="Arial" w:eastAsia="宋体"/>
    </w:rPr>
  </w:style>
  <w:style w:type="character" w:customStyle="1" w:styleId="89">
    <w:name w:val="正文标题 Char"/>
    <w:link w:val="50"/>
    <w:qFormat/>
    <w:uiPriority w:val="0"/>
    <w:rPr>
      <w:rFonts w:ascii="方正大黑简体" w:eastAsia="方正大黑简体"/>
      <w:bCs/>
      <w:sz w:val="20"/>
      <w:szCs w:val="20"/>
    </w:rPr>
  </w:style>
  <w:style w:type="character" w:styleId="90">
    <w:name w:val="Placeholder Text"/>
    <w:semiHidden/>
    <w:qFormat/>
    <w:uiPriority w:val="99"/>
    <w:rPr>
      <w:color w:val="808080"/>
    </w:rPr>
  </w:style>
  <w:style w:type="character" w:customStyle="1" w:styleId="91">
    <w:name w:val="标准正文 Char"/>
    <w:link w:val="81"/>
    <w:qFormat/>
    <w:uiPriority w:val="0"/>
    <w:rPr>
      <w:rFonts w:eastAsia="幼圆"/>
      <w:kern w:val="2"/>
      <w:sz w:val="15"/>
      <w:szCs w:val="20"/>
    </w:rPr>
  </w:style>
  <w:style w:type="character" w:customStyle="1" w:styleId="92">
    <w:name w:val="1级标题 Char"/>
    <w:link w:val="73"/>
    <w:qFormat/>
    <w:uiPriority w:val="99"/>
  </w:style>
  <w:style w:type="character" w:customStyle="1" w:styleId="93">
    <w:name w:val="2级标题 Char"/>
    <w:link w:val="65"/>
    <w:qFormat/>
    <w:uiPriority w:val="99"/>
    <w:rPr>
      <w:rFonts w:ascii="Times New Roman" w:hAnsi="Times New Roman" w:eastAsia="宋体"/>
      <w:b/>
      <w:bCs/>
      <w:sz w:val="24"/>
      <w:szCs w:val="24"/>
    </w:rPr>
  </w:style>
  <w:style w:type="character" w:customStyle="1" w:styleId="94">
    <w:name w:val="正文 Char1"/>
    <w:link w:val="63"/>
    <w:qFormat/>
    <w:uiPriority w:val="0"/>
  </w:style>
  <w:style w:type="character" w:customStyle="1" w:styleId="95">
    <w:name w:val="HTML 预设格式 字符"/>
    <w:link w:val="28"/>
    <w:semiHidden/>
    <w:qFormat/>
    <w:uiPriority w:val="99"/>
    <w:rPr>
      <w:rFonts w:ascii="宋体" w:hAnsi="宋体" w:cs="宋体"/>
      <w:sz w:val="24"/>
      <w:szCs w:val="24"/>
    </w:rPr>
  </w:style>
  <w:style w:type="character" w:customStyle="1" w:styleId="96">
    <w:name w:val="标题 3 字符"/>
    <w:link w:val="5"/>
    <w:semiHidden/>
    <w:qFormat/>
    <w:uiPriority w:val="9"/>
    <w:rPr>
      <w:rFonts w:ascii="Times New Roman" w:hAnsi="Times New Roman" w:eastAsia="宋体"/>
      <w:b/>
      <w:bCs/>
      <w:sz w:val="21"/>
      <w:szCs w:val="24"/>
    </w:rPr>
  </w:style>
  <w:style w:type="character" w:customStyle="1" w:styleId="97">
    <w:name w:val="批注框文本 字符"/>
    <w:link w:val="19"/>
    <w:semiHidden/>
    <w:qFormat/>
    <w:uiPriority w:val="99"/>
    <w:rPr>
      <w:sz w:val="18"/>
      <w:szCs w:val="18"/>
    </w:rPr>
  </w:style>
  <w:style w:type="character" w:customStyle="1" w:styleId="98">
    <w:name w:val="脚注文本 字符"/>
    <w:link w:val="24"/>
    <w:qFormat/>
    <w:uiPriority w:val="99"/>
    <w:rPr>
      <w:kern w:val="0"/>
      <w:sz w:val="20"/>
      <w:szCs w:val="20"/>
    </w:rPr>
  </w:style>
  <w:style w:type="character" w:customStyle="1" w:styleId="99">
    <w:name w:val="1.1级别 Char"/>
    <w:link w:val="39"/>
    <w:qFormat/>
    <w:uiPriority w:val="0"/>
    <w:rPr>
      <w:rFonts w:ascii="汉仪中圆简" w:eastAsia="汉仪中圆简"/>
      <w:sz w:val="24"/>
      <w:szCs w:val="24"/>
    </w:rPr>
  </w:style>
  <w:style w:type="character" w:customStyle="1" w:styleId="100">
    <w:name w:val="不明显强调1"/>
    <w:qFormat/>
    <w:uiPriority w:val="19"/>
    <w:rPr>
      <w:rFonts w:eastAsia="宋体" w:cs="Times New Roman"/>
      <w:i/>
      <w:iCs/>
      <w:color w:val="808080"/>
      <w:szCs w:val="22"/>
      <w:lang w:eastAsia="zh-CN"/>
    </w:rPr>
  </w:style>
  <w:style w:type="character" w:customStyle="1" w:styleId="101">
    <w:name w:val="批注主题 字符"/>
    <w:link w:val="30"/>
    <w:semiHidden/>
    <w:qFormat/>
    <w:uiPriority w:val="99"/>
    <w:rPr>
      <w:b/>
      <w:bCs/>
    </w:rPr>
  </w:style>
  <w:style w:type="character" w:customStyle="1" w:styleId="102">
    <w:name w:val="正文 Char"/>
    <w:link w:val="64"/>
    <w:qFormat/>
    <w:uiPriority w:val="0"/>
    <w:rPr>
      <w:rFonts w:ascii="微软雅黑" w:hAnsi="微软雅黑" w:eastAsia="微软雅黑"/>
      <w:sz w:val="16"/>
      <w:szCs w:val="16"/>
    </w:rPr>
  </w:style>
  <w:style w:type="character" w:customStyle="1" w:styleId="103">
    <w:name w:val="说明书-抬头 Char"/>
    <w:link w:val="78"/>
    <w:qFormat/>
    <w:uiPriority w:val="0"/>
    <w:rPr>
      <w:rFonts w:ascii="黑体" w:hAnsi="宋体" w:eastAsia="黑体" w:cs="Times New Roman"/>
      <w:sz w:val="28"/>
      <w:szCs w:val="28"/>
    </w:rPr>
  </w:style>
  <w:style w:type="character" w:customStyle="1" w:styleId="104">
    <w:name w:val="标题 2 字符"/>
    <w:link w:val="3"/>
    <w:semiHidden/>
    <w:qFormat/>
    <w:uiPriority w:val="9"/>
    <w:rPr>
      <w:rFonts w:ascii="Times New Roman" w:hAnsi="Times New Roman" w:eastAsia="宋体" w:cs="Times New Roman"/>
      <w:b/>
      <w:bCs/>
      <w:sz w:val="24"/>
      <w:szCs w:val="24"/>
    </w:rPr>
  </w:style>
  <w:style w:type="character" w:customStyle="1" w:styleId="105">
    <w:name w:val="样式6 Char"/>
    <w:link w:val="60"/>
    <w:qFormat/>
    <w:uiPriority w:val="0"/>
  </w:style>
  <w:style w:type="character" w:customStyle="1" w:styleId="106">
    <w:name w:val="说明书-2级节 Char"/>
    <w:link w:val="44"/>
    <w:qFormat/>
    <w:uiPriority w:val="0"/>
    <w:rPr>
      <w:rFonts w:ascii="黑体" w:hAnsi="宋体" w:eastAsia="黑体" w:cs="Times New Roman"/>
      <w:sz w:val="30"/>
      <w:szCs w:val="30"/>
    </w:rPr>
  </w:style>
  <w:style w:type="character" w:customStyle="1" w:styleId="107">
    <w:name w:val="一级标题 Char"/>
    <w:link w:val="55"/>
    <w:qFormat/>
    <w:uiPriority w:val="0"/>
    <w:rPr>
      <w:rFonts w:ascii="微软雅黑" w:hAnsi="微软雅黑" w:eastAsia="微软雅黑"/>
      <w:kern w:val="2"/>
      <w:sz w:val="28"/>
      <w:szCs w:val="28"/>
    </w:rPr>
  </w:style>
  <w:style w:type="character" w:customStyle="1" w:styleId="108">
    <w:name w:val="页眉 字符"/>
    <w:link w:val="21"/>
    <w:semiHidden/>
    <w:qFormat/>
    <w:uiPriority w:val="99"/>
    <w:rPr>
      <w:rFonts w:eastAsia="宋体"/>
      <w:sz w:val="18"/>
      <w:szCs w:val="18"/>
    </w:rPr>
  </w:style>
  <w:style w:type="character" w:customStyle="1" w:styleId="109">
    <w:name w:val="文档结构图 字符"/>
    <w:link w:val="12"/>
    <w:semiHidden/>
    <w:qFormat/>
    <w:uiPriority w:val="99"/>
    <w:rPr>
      <w:rFonts w:ascii="宋体" w:eastAsia="宋体"/>
      <w:sz w:val="18"/>
      <w:szCs w:val="18"/>
    </w:rPr>
  </w:style>
  <w:style w:type="character" w:customStyle="1" w:styleId="110">
    <w:name w:val="注意 Char"/>
    <w:link w:val="40"/>
    <w:qFormat/>
    <w:uiPriority w:val="0"/>
    <w:rPr>
      <w:b/>
      <w:sz w:val="20"/>
      <w:szCs w:val="20"/>
    </w:rPr>
  </w:style>
  <w:style w:type="character" w:customStyle="1" w:styleId="111">
    <w:name w:val="二级标题 Char"/>
    <w:link w:val="48"/>
    <w:qFormat/>
    <w:uiPriority w:val="0"/>
    <w:rPr>
      <w:bCs/>
      <w:kern w:val="2"/>
    </w:rPr>
  </w:style>
  <w:style w:type="character" w:customStyle="1" w:styleId="112">
    <w:name w:val="样式3 Char"/>
    <w:link w:val="52"/>
    <w:qFormat/>
    <w:uiPriority w:val="0"/>
    <w:rPr>
      <w:rFonts w:ascii="汉仪中圆简" w:eastAsia="汉仪中圆简"/>
      <w:bCs/>
      <w:sz w:val="24"/>
      <w:szCs w:val="24"/>
    </w:rPr>
  </w:style>
  <w:style w:type="character" w:customStyle="1" w:styleId="113">
    <w:name w:val="标题 1 字符"/>
    <w:link w:val="2"/>
    <w:qFormat/>
    <w:uiPriority w:val="0"/>
    <w:rPr>
      <w:rFonts w:ascii="Times New Roman" w:hAnsi="Times New Roman" w:eastAsia="宋体" w:cs="Times New Roman"/>
      <w:b/>
      <w:bCs/>
      <w:kern w:val="44"/>
      <w:sz w:val="28"/>
      <w:szCs w:val="44"/>
    </w:rPr>
  </w:style>
  <w:style w:type="character" w:customStyle="1" w:styleId="114">
    <w:name w:val="图的序号 Char"/>
    <w:link w:val="56"/>
    <w:qFormat/>
    <w:uiPriority w:val="0"/>
    <w:rPr>
      <w:rFonts w:ascii="Times New Roman" w:hAnsi="Times New Roman" w:eastAsia="宋体" w:cs="Arial Unicode MS"/>
      <w:color w:val="000000"/>
      <w:kern w:val="2"/>
      <w:sz w:val="21"/>
      <w:szCs w:val="21"/>
      <w:lang w:val="en-US" w:eastAsia="zh-CN" w:bidi="ar-SA"/>
    </w:rPr>
  </w:style>
  <w:style w:type="character" w:customStyle="1" w:styleId="115">
    <w:name w:val="2级 Char"/>
    <w:link w:val="41"/>
    <w:qFormat/>
    <w:uiPriority w:val="0"/>
    <w:rPr>
      <w:rFonts w:ascii="微软雅黑" w:hAnsi="微软雅黑" w:eastAsia="微软雅黑" w:cs="经典黑体简"/>
      <w:snapToGrid w:val="0"/>
      <w:sz w:val="22"/>
    </w:rPr>
  </w:style>
  <w:style w:type="character" w:customStyle="1" w:styleId="116">
    <w:name w:val="批注文字 字符"/>
    <w:link w:val="13"/>
    <w:semiHidden/>
    <w:qFormat/>
    <w:uiPriority w:val="99"/>
  </w:style>
  <w:style w:type="character" w:customStyle="1" w:styleId="117">
    <w:name w:val="说明书-正文 Char"/>
    <w:link w:val="74"/>
    <w:qFormat/>
    <w:uiPriority w:val="0"/>
    <w:rPr>
      <w:rFonts w:ascii="宋体" w:hAnsi="宋体" w:eastAsia="宋体" w:cs="Times New Roman"/>
      <w:sz w:val="24"/>
      <w:szCs w:val="24"/>
    </w:rPr>
  </w:style>
  <w:style w:type="character" w:customStyle="1" w:styleId="118">
    <w:name w:val="正文 Char2"/>
    <w:link w:val="59"/>
    <w:qFormat/>
    <w:uiPriority w:val="99"/>
    <w:rPr>
      <w:bCs/>
    </w:rPr>
  </w:style>
  <w:style w:type="character" w:customStyle="1" w:styleId="119">
    <w:name w:val="页脚 字符"/>
    <w:link w:val="20"/>
    <w:qFormat/>
    <w:uiPriority w:val="99"/>
    <w:rPr>
      <w:rFonts w:eastAsia="宋体"/>
      <w:sz w:val="18"/>
      <w:szCs w:val="18"/>
    </w:rPr>
  </w:style>
  <w:style w:type="character" w:customStyle="1" w:styleId="120">
    <w:name w:val="3级标题 Char"/>
    <w:link w:val="47"/>
    <w:qFormat/>
    <w:uiPriority w:val="0"/>
  </w:style>
  <w:style w:type="character" w:customStyle="1" w:styleId="121">
    <w:name w:val="正文2级下面一段 Char"/>
    <w:link w:val="49"/>
    <w:qFormat/>
    <w:uiPriority w:val="0"/>
    <w:rPr>
      <w:rFonts w:ascii="微软雅黑" w:hAnsi="微软雅黑" w:eastAsia="微软雅黑"/>
      <w:bCs/>
      <w:sz w:val="16"/>
      <w:szCs w:val="16"/>
    </w:rPr>
  </w:style>
  <w:style w:type="character" w:customStyle="1" w:styleId="122">
    <w:name w:val="说明书-3级节 Char"/>
    <w:link w:val="80"/>
    <w:qFormat/>
    <w:uiPriority w:val="0"/>
    <w:rPr>
      <w:rFonts w:ascii="黑体" w:hAnsi="宋体" w:eastAsia="黑体" w:cs="Times New Roman"/>
      <w:sz w:val="30"/>
      <w:szCs w:val="30"/>
    </w:rPr>
  </w:style>
  <w:style w:type="character" w:customStyle="1" w:styleId="123">
    <w:name w:val="样式2 Char"/>
    <w:link w:val="54"/>
    <w:qFormat/>
    <w:uiPriority w:val="0"/>
    <w:rPr>
      <w:rFonts w:ascii="汉仪中圆简" w:hAnsi="微软雅黑" w:eastAsia="汉仪中圆简"/>
      <w:b/>
      <w:sz w:val="24"/>
      <w:szCs w:val="24"/>
    </w:rPr>
  </w:style>
  <w:style w:type="table" w:customStyle="1" w:styleId="124">
    <w:name w:val="浅色列表 - 强调文字颜色 11"/>
    <w:basedOn w:val="31"/>
    <w:qFormat/>
    <w:uiPriority w:val="61"/>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line="240" w:lineRule="auto"/>
      </w:pPr>
      <w:rPr>
        <w:b/>
        <w:bCs/>
        <w:color w:val="FFFFFF"/>
      </w:rPr>
      <w:tcPr>
        <w:shd w:val="clear" w:color="auto" w:fill="4F81BD"/>
      </w:tcPr>
    </w:tblStylePr>
    <w:tblStylePr w:type="lastRow">
      <w:pPr>
        <w:spacing w:before="0" w:after="0" w:line="240" w:lineRule="auto"/>
      </w:pPr>
      <w:rPr>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table" w:customStyle="1" w:styleId="125">
    <w:name w:val="网格型1"/>
    <w:basedOn w:val="31"/>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6">
    <w:name w:val="Table Normal"/>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4.bin"/><Relationship Id="rId98" Type="http://schemas.openxmlformats.org/officeDocument/2006/relationships/image" Target="media/image31.emf"/><Relationship Id="rId97" Type="http://schemas.openxmlformats.org/officeDocument/2006/relationships/oleObject" Target="embeddings/oleObject23.bin"/><Relationship Id="rId96" Type="http://schemas.openxmlformats.org/officeDocument/2006/relationships/image" Target="media/image30.emf"/><Relationship Id="rId95" Type="http://schemas.openxmlformats.org/officeDocument/2006/relationships/oleObject" Target="embeddings/oleObject22.bin"/><Relationship Id="rId94" Type="http://schemas.openxmlformats.org/officeDocument/2006/relationships/image" Target="media/image29.emf"/><Relationship Id="rId93" Type="http://schemas.openxmlformats.org/officeDocument/2006/relationships/oleObject" Target="embeddings/oleObject21.bin"/><Relationship Id="rId92" Type="http://schemas.openxmlformats.org/officeDocument/2006/relationships/image" Target="media/image28.emf"/><Relationship Id="rId91" Type="http://schemas.openxmlformats.org/officeDocument/2006/relationships/oleObject" Target="embeddings/oleObject20.bin"/><Relationship Id="rId90" Type="http://schemas.openxmlformats.org/officeDocument/2006/relationships/image" Target="media/image27.emf"/><Relationship Id="rId9" Type="http://schemas.openxmlformats.org/officeDocument/2006/relationships/header" Target="header3.xml"/><Relationship Id="rId89" Type="http://schemas.openxmlformats.org/officeDocument/2006/relationships/oleObject" Target="embeddings/oleObject19.bin"/><Relationship Id="rId88" Type="http://schemas.openxmlformats.org/officeDocument/2006/relationships/image" Target="media/image26.emf"/><Relationship Id="rId87" Type="http://schemas.openxmlformats.org/officeDocument/2006/relationships/oleObject" Target="embeddings/oleObject18.bin"/><Relationship Id="rId86" Type="http://schemas.openxmlformats.org/officeDocument/2006/relationships/image" Target="media/image25.emf"/><Relationship Id="rId85" Type="http://schemas.openxmlformats.org/officeDocument/2006/relationships/oleObject" Target="embeddings/oleObject17.bin"/><Relationship Id="rId84" Type="http://schemas.openxmlformats.org/officeDocument/2006/relationships/image" Target="media/image24.emf"/><Relationship Id="rId83" Type="http://schemas.openxmlformats.org/officeDocument/2006/relationships/oleObject" Target="embeddings/oleObject16.bin"/><Relationship Id="rId82" Type="http://schemas.openxmlformats.org/officeDocument/2006/relationships/image" Target="media/image23.emf"/><Relationship Id="rId81" Type="http://schemas.openxmlformats.org/officeDocument/2006/relationships/oleObject" Target="embeddings/oleObject15.bin"/><Relationship Id="rId80" Type="http://schemas.openxmlformats.org/officeDocument/2006/relationships/image" Target="media/image22.png"/><Relationship Id="rId8" Type="http://schemas.openxmlformats.org/officeDocument/2006/relationships/footer" Target="footer2.xml"/><Relationship Id="rId79" Type="http://schemas.openxmlformats.org/officeDocument/2006/relationships/image" Target="media/image21.png"/><Relationship Id="rId78" Type="http://schemas.openxmlformats.org/officeDocument/2006/relationships/image" Target="media/image20.png"/><Relationship Id="rId77" Type="http://schemas.openxmlformats.org/officeDocument/2006/relationships/image" Target="media/image19.emf"/><Relationship Id="rId76" Type="http://schemas.openxmlformats.org/officeDocument/2006/relationships/oleObject" Target="embeddings/oleObject14.bin"/><Relationship Id="rId75" Type="http://schemas.openxmlformats.org/officeDocument/2006/relationships/image" Target="media/image18.png"/><Relationship Id="rId74" Type="http://schemas.openxmlformats.org/officeDocument/2006/relationships/image" Target="media/image17.png"/><Relationship Id="rId73" Type="http://schemas.openxmlformats.org/officeDocument/2006/relationships/image" Target="media/image16.emf"/><Relationship Id="rId72" Type="http://schemas.openxmlformats.org/officeDocument/2006/relationships/oleObject" Target="embeddings/oleObject13.bin"/><Relationship Id="rId71" Type="http://schemas.openxmlformats.org/officeDocument/2006/relationships/image" Target="media/image15.emf"/><Relationship Id="rId70" Type="http://schemas.openxmlformats.org/officeDocument/2006/relationships/oleObject" Target="embeddings/oleObject12.bin"/><Relationship Id="rId7" Type="http://schemas.openxmlformats.org/officeDocument/2006/relationships/footer" Target="footer1.xml"/><Relationship Id="rId69" Type="http://schemas.openxmlformats.org/officeDocument/2006/relationships/image" Target="media/image14.wmf"/><Relationship Id="rId68" Type="http://schemas.openxmlformats.org/officeDocument/2006/relationships/oleObject" Target="embeddings/oleObject11.bin"/><Relationship Id="rId67" Type="http://schemas.openxmlformats.org/officeDocument/2006/relationships/image" Target="media/image13.emf"/><Relationship Id="rId66" Type="http://schemas.openxmlformats.org/officeDocument/2006/relationships/image" Target="media/image12.emf"/><Relationship Id="rId65" Type="http://schemas.openxmlformats.org/officeDocument/2006/relationships/oleObject" Target="embeddings/oleObject10.bin"/><Relationship Id="rId64" Type="http://schemas.openxmlformats.org/officeDocument/2006/relationships/image" Target="media/image11.emf"/><Relationship Id="rId63" Type="http://schemas.openxmlformats.org/officeDocument/2006/relationships/oleObject" Target="embeddings/oleObject9.bin"/><Relationship Id="rId62" Type="http://schemas.openxmlformats.org/officeDocument/2006/relationships/image" Target="media/image10.emf"/><Relationship Id="rId61" Type="http://schemas.openxmlformats.org/officeDocument/2006/relationships/oleObject" Target="embeddings/oleObject8.bin"/><Relationship Id="rId60" Type="http://schemas.openxmlformats.org/officeDocument/2006/relationships/image" Target="media/image9.emf"/><Relationship Id="rId6" Type="http://schemas.openxmlformats.org/officeDocument/2006/relationships/header" Target="header2.xml"/><Relationship Id="rId59" Type="http://schemas.openxmlformats.org/officeDocument/2006/relationships/oleObject" Target="embeddings/oleObject7.bin"/><Relationship Id="rId58" Type="http://schemas.openxmlformats.org/officeDocument/2006/relationships/image" Target="media/image8.emf"/><Relationship Id="rId57" Type="http://schemas.openxmlformats.org/officeDocument/2006/relationships/oleObject" Target="embeddings/oleObject6.bin"/><Relationship Id="rId56" Type="http://schemas.openxmlformats.org/officeDocument/2006/relationships/image" Target="media/image7.emf"/><Relationship Id="rId55" Type="http://schemas.openxmlformats.org/officeDocument/2006/relationships/oleObject" Target="embeddings/oleObject5.bin"/><Relationship Id="rId54" Type="http://schemas.openxmlformats.org/officeDocument/2006/relationships/image" Target="media/image6.emf"/><Relationship Id="rId53" Type="http://schemas.openxmlformats.org/officeDocument/2006/relationships/oleObject" Target="embeddings/oleObject4.bin"/><Relationship Id="rId52" Type="http://schemas.openxmlformats.org/officeDocument/2006/relationships/image" Target="media/image5.emf"/><Relationship Id="rId51" Type="http://schemas.openxmlformats.org/officeDocument/2006/relationships/oleObject" Target="embeddings/oleObject3.bin"/><Relationship Id="rId50" Type="http://schemas.openxmlformats.org/officeDocument/2006/relationships/image" Target="media/image4.emf"/><Relationship Id="rId5" Type="http://schemas.openxmlformats.org/officeDocument/2006/relationships/header" Target="header1.xml"/><Relationship Id="rId49" Type="http://schemas.openxmlformats.org/officeDocument/2006/relationships/oleObject" Target="embeddings/oleObject2.bin"/><Relationship Id="rId48" Type="http://schemas.openxmlformats.org/officeDocument/2006/relationships/image" Target="media/image3.emf"/><Relationship Id="rId47" Type="http://schemas.openxmlformats.org/officeDocument/2006/relationships/oleObject" Target="embeddings/oleObject1.bin"/><Relationship Id="rId46" Type="http://schemas.openxmlformats.org/officeDocument/2006/relationships/image" Target="media/image2.jpeg"/><Relationship Id="rId45" Type="http://schemas.openxmlformats.org/officeDocument/2006/relationships/image" Target="media/image1.png"/><Relationship Id="rId44" Type="http://schemas.openxmlformats.org/officeDocument/2006/relationships/theme" Target="theme/theme1.xml"/><Relationship Id="rId43" Type="http://schemas.openxmlformats.org/officeDocument/2006/relationships/header" Target="header30.xml"/><Relationship Id="rId42" Type="http://schemas.openxmlformats.org/officeDocument/2006/relationships/header" Target="header29.xml"/><Relationship Id="rId41" Type="http://schemas.openxmlformats.org/officeDocument/2006/relationships/header" Target="header28.xml"/><Relationship Id="rId40" Type="http://schemas.openxmlformats.org/officeDocument/2006/relationships/header" Target="header27.xml"/><Relationship Id="rId4" Type="http://schemas.openxmlformats.org/officeDocument/2006/relationships/endnotes" Target="endnotes.xml"/><Relationship Id="rId39" Type="http://schemas.openxmlformats.org/officeDocument/2006/relationships/header" Target="header26.xml"/><Relationship Id="rId38" Type="http://schemas.openxmlformats.org/officeDocument/2006/relationships/header" Target="header25.xml"/><Relationship Id="rId37" Type="http://schemas.openxmlformats.org/officeDocument/2006/relationships/footer" Target="footer9.xml"/><Relationship Id="rId36" Type="http://schemas.openxmlformats.org/officeDocument/2006/relationships/footer" Target="footer8.xml"/><Relationship Id="rId357" Type="http://schemas.openxmlformats.org/officeDocument/2006/relationships/fontTable" Target="fontTable.xml"/><Relationship Id="rId356" Type="http://schemas.openxmlformats.org/officeDocument/2006/relationships/numbering" Target="numbering.xml"/><Relationship Id="rId355" Type="http://schemas.openxmlformats.org/officeDocument/2006/relationships/customXml" Target="../customXml/item1.xml"/><Relationship Id="rId354" Type="http://schemas.openxmlformats.org/officeDocument/2006/relationships/image" Target="media/image145.emf"/><Relationship Id="rId353" Type="http://schemas.openxmlformats.org/officeDocument/2006/relationships/oleObject" Target="embeddings/oleObject165.bin"/><Relationship Id="rId352" Type="http://schemas.openxmlformats.org/officeDocument/2006/relationships/image" Target="media/image144.emf"/><Relationship Id="rId351" Type="http://schemas.openxmlformats.org/officeDocument/2006/relationships/oleObject" Target="embeddings/oleObject164.bin"/><Relationship Id="rId350" Type="http://schemas.openxmlformats.org/officeDocument/2006/relationships/image" Target="media/image143.emf"/><Relationship Id="rId35" Type="http://schemas.openxmlformats.org/officeDocument/2006/relationships/header" Target="header24.xml"/><Relationship Id="rId349" Type="http://schemas.openxmlformats.org/officeDocument/2006/relationships/oleObject" Target="embeddings/oleObject163.bin"/><Relationship Id="rId348" Type="http://schemas.openxmlformats.org/officeDocument/2006/relationships/oleObject" Target="embeddings/oleObject162.bin"/><Relationship Id="rId347" Type="http://schemas.openxmlformats.org/officeDocument/2006/relationships/image" Target="media/image142.emf"/><Relationship Id="rId346" Type="http://schemas.openxmlformats.org/officeDocument/2006/relationships/oleObject" Target="embeddings/oleObject161.bin"/><Relationship Id="rId345" Type="http://schemas.openxmlformats.org/officeDocument/2006/relationships/image" Target="media/image141.emf"/><Relationship Id="rId344" Type="http://schemas.openxmlformats.org/officeDocument/2006/relationships/oleObject" Target="embeddings/oleObject160.bin"/><Relationship Id="rId343" Type="http://schemas.openxmlformats.org/officeDocument/2006/relationships/image" Target="media/image140.emf"/><Relationship Id="rId342" Type="http://schemas.openxmlformats.org/officeDocument/2006/relationships/oleObject" Target="embeddings/oleObject159.bin"/><Relationship Id="rId341" Type="http://schemas.openxmlformats.org/officeDocument/2006/relationships/image" Target="media/image139.emf"/><Relationship Id="rId340" Type="http://schemas.openxmlformats.org/officeDocument/2006/relationships/oleObject" Target="embeddings/oleObject158.bin"/><Relationship Id="rId34" Type="http://schemas.openxmlformats.org/officeDocument/2006/relationships/header" Target="header23.xml"/><Relationship Id="rId339" Type="http://schemas.openxmlformats.org/officeDocument/2006/relationships/image" Target="media/image138.emf"/><Relationship Id="rId338" Type="http://schemas.openxmlformats.org/officeDocument/2006/relationships/oleObject" Target="embeddings/oleObject157.bin"/><Relationship Id="rId337" Type="http://schemas.openxmlformats.org/officeDocument/2006/relationships/image" Target="media/image137.emf"/><Relationship Id="rId336" Type="http://schemas.openxmlformats.org/officeDocument/2006/relationships/oleObject" Target="embeddings/oleObject156.bin"/><Relationship Id="rId335" Type="http://schemas.openxmlformats.org/officeDocument/2006/relationships/oleObject" Target="embeddings/oleObject155.bin"/><Relationship Id="rId334" Type="http://schemas.openxmlformats.org/officeDocument/2006/relationships/oleObject" Target="embeddings/oleObject154.bin"/><Relationship Id="rId333" Type="http://schemas.openxmlformats.org/officeDocument/2006/relationships/image" Target="media/image136.emf"/><Relationship Id="rId332" Type="http://schemas.openxmlformats.org/officeDocument/2006/relationships/oleObject" Target="embeddings/oleObject153.bin"/><Relationship Id="rId331" Type="http://schemas.openxmlformats.org/officeDocument/2006/relationships/oleObject" Target="embeddings/oleObject152.bin"/><Relationship Id="rId330" Type="http://schemas.openxmlformats.org/officeDocument/2006/relationships/image" Target="media/image135.emf"/><Relationship Id="rId33" Type="http://schemas.openxmlformats.org/officeDocument/2006/relationships/header" Target="header22.xml"/><Relationship Id="rId329" Type="http://schemas.openxmlformats.org/officeDocument/2006/relationships/oleObject" Target="embeddings/oleObject151.bin"/><Relationship Id="rId328" Type="http://schemas.openxmlformats.org/officeDocument/2006/relationships/image" Target="media/image134.emf"/><Relationship Id="rId327" Type="http://schemas.openxmlformats.org/officeDocument/2006/relationships/oleObject" Target="embeddings/oleObject150.bin"/><Relationship Id="rId326" Type="http://schemas.openxmlformats.org/officeDocument/2006/relationships/oleObject" Target="embeddings/oleObject149.bin"/><Relationship Id="rId325" Type="http://schemas.openxmlformats.org/officeDocument/2006/relationships/oleObject" Target="embeddings/oleObject148.bin"/><Relationship Id="rId324" Type="http://schemas.openxmlformats.org/officeDocument/2006/relationships/oleObject" Target="embeddings/oleObject147.bin"/><Relationship Id="rId323" Type="http://schemas.openxmlformats.org/officeDocument/2006/relationships/oleObject" Target="embeddings/oleObject146.bin"/><Relationship Id="rId322" Type="http://schemas.openxmlformats.org/officeDocument/2006/relationships/oleObject" Target="embeddings/oleObject145.bin"/><Relationship Id="rId321" Type="http://schemas.openxmlformats.org/officeDocument/2006/relationships/image" Target="media/image133.emf"/><Relationship Id="rId320" Type="http://schemas.openxmlformats.org/officeDocument/2006/relationships/oleObject" Target="embeddings/oleObject144.bin"/><Relationship Id="rId32" Type="http://schemas.openxmlformats.org/officeDocument/2006/relationships/header" Target="header21.xml"/><Relationship Id="rId319" Type="http://schemas.openxmlformats.org/officeDocument/2006/relationships/oleObject" Target="embeddings/oleObject143.bin"/><Relationship Id="rId318" Type="http://schemas.openxmlformats.org/officeDocument/2006/relationships/image" Target="media/image132.emf"/><Relationship Id="rId317" Type="http://schemas.openxmlformats.org/officeDocument/2006/relationships/oleObject" Target="embeddings/oleObject142.bin"/><Relationship Id="rId316" Type="http://schemas.openxmlformats.org/officeDocument/2006/relationships/image" Target="media/image131.emf"/><Relationship Id="rId315" Type="http://schemas.openxmlformats.org/officeDocument/2006/relationships/oleObject" Target="embeddings/oleObject141.bin"/><Relationship Id="rId314" Type="http://schemas.openxmlformats.org/officeDocument/2006/relationships/image" Target="media/image130.emf"/><Relationship Id="rId313" Type="http://schemas.openxmlformats.org/officeDocument/2006/relationships/oleObject" Target="embeddings/oleObject140.bin"/><Relationship Id="rId312" Type="http://schemas.openxmlformats.org/officeDocument/2006/relationships/image" Target="media/image129.emf"/><Relationship Id="rId311" Type="http://schemas.openxmlformats.org/officeDocument/2006/relationships/oleObject" Target="embeddings/oleObject139.bin"/><Relationship Id="rId310" Type="http://schemas.openxmlformats.org/officeDocument/2006/relationships/oleObject" Target="embeddings/oleObject138.bin"/><Relationship Id="rId31" Type="http://schemas.openxmlformats.org/officeDocument/2006/relationships/footer" Target="footer7.xml"/><Relationship Id="rId309" Type="http://schemas.openxmlformats.org/officeDocument/2006/relationships/image" Target="media/image128.emf"/><Relationship Id="rId308" Type="http://schemas.openxmlformats.org/officeDocument/2006/relationships/oleObject" Target="embeddings/oleObject137.bin"/><Relationship Id="rId307" Type="http://schemas.openxmlformats.org/officeDocument/2006/relationships/oleObject" Target="embeddings/oleObject136.bin"/><Relationship Id="rId306" Type="http://schemas.openxmlformats.org/officeDocument/2006/relationships/image" Target="media/image127.emf"/><Relationship Id="rId305" Type="http://schemas.openxmlformats.org/officeDocument/2006/relationships/oleObject" Target="embeddings/oleObject135.bin"/><Relationship Id="rId304" Type="http://schemas.openxmlformats.org/officeDocument/2006/relationships/image" Target="media/image126.emf"/><Relationship Id="rId303" Type="http://schemas.openxmlformats.org/officeDocument/2006/relationships/oleObject" Target="embeddings/oleObject134.bin"/><Relationship Id="rId302" Type="http://schemas.openxmlformats.org/officeDocument/2006/relationships/oleObject" Target="embeddings/oleObject133.bin"/><Relationship Id="rId301" Type="http://schemas.openxmlformats.org/officeDocument/2006/relationships/oleObject" Target="embeddings/oleObject132.bin"/><Relationship Id="rId300" Type="http://schemas.openxmlformats.org/officeDocument/2006/relationships/image" Target="media/image125.emf"/><Relationship Id="rId30" Type="http://schemas.openxmlformats.org/officeDocument/2006/relationships/header" Target="header20.xml"/><Relationship Id="rId3" Type="http://schemas.openxmlformats.org/officeDocument/2006/relationships/footnotes" Target="footnotes.xml"/><Relationship Id="rId299" Type="http://schemas.openxmlformats.org/officeDocument/2006/relationships/oleObject" Target="embeddings/oleObject131.bin"/><Relationship Id="rId298" Type="http://schemas.openxmlformats.org/officeDocument/2006/relationships/image" Target="media/image124.emf"/><Relationship Id="rId297" Type="http://schemas.openxmlformats.org/officeDocument/2006/relationships/oleObject" Target="embeddings/oleObject130.bin"/><Relationship Id="rId296" Type="http://schemas.openxmlformats.org/officeDocument/2006/relationships/oleObject" Target="embeddings/oleObject129.bin"/><Relationship Id="rId295" Type="http://schemas.openxmlformats.org/officeDocument/2006/relationships/oleObject" Target="embeddings/oleObject128.bin"/><Relationship Id="rId294" Type="http://schemas.openxmlformats.org/officeDocument/2006/relationships/image" Target="media/image123.emf"/><Relationship Id="rId293" Type="http://schemas.openxmlformats.org/officeDocument/2006/relationships/oleObject" Target="embeddings/oleObject127.bin"/><Relationship Id="rId292" Type="http://schemas.openxmlformats.org/officeDocument/2006/relationships/image" Target="media/image122.emf"/><Relationship Id="rId291" Type="http://schemas.openxmlformats.org/officeDocument/2006/relationships/oleObject" Target="embeddings/oleObject126.bin"/><Relationship Id="rId290" Type="http://schemas.openxmlformats.org/officeDocument/2006/relationships/image" Target="media/image121.emf"/><Relationship Id="rId29" Type="http://schemas.openxmlformats.org/officeDocument/2006/relationships/header" Target="header19.xml"/><Relationship Id="rId289" Type="http://schemas.openxmlformats.org/officeDocument/2006/relationships/oleObject" Target="embeddings/oleObject125.bin"/><Relationship Id="rId288" Type="http://schemas.openxmlformats.org/officeDocument/2006/relationships/image" Target="media/image120.emf"/><Relationship Id="rId287" Type="http://schemas.openxmlformats.org/officeDocument/2006/relationships/oleObject" Target="embeddings/oleObject124.bin"/><Relationship Id="rId286" Type="http://schemas.openxmlformats.org/officeDocument/2006/relationships/image" Target="media/image119.emf"/><Relationship Id="rId285" Type="http://schemas.openxmlformats.org/officeDocument/2006/relationships/oleObject" Target="embeddings/oleObject123.bin"/><Relationship Id="rId284" Type="http://schemas.openxmlformats.org/officeDocument/2006/relationships/oleObject" Target="embeddings/oleObject122.bin"/><Relationship Id="rId283" Type="http://schemas.openxmlformats.org/officeDocument/2006/relationships/image" Target="media/image118.emf"/><Relationship Id="rId282" Type="http://schemas.openxmlformats.org/officeDocument/2006/relationships/oleObject" Target="embeddings/oleObject121.bin"/><Relationship Id="rId281" Type="http://schemas.openxmlformats.org/officeDocument/2006/relationships/image" Target="media/image117.emf"/><Relationship Id="rId280" Type="http://schemas.openxmlformats.org/officeDocument/2006/relationships/oleObject" Target="embeddings/oleObject120.bin"/><Relationship Id="rId28" Type="http://schemas.openxmlformats.org/officeDocument/2006/relationships/header" Target="header18.xml"/><Relationship Id="rId279" Type="http://schemas.openxmlformats.org/officeDocument/2006/relationships/image" Target="media/image116.emf"/><Relationship Id="rId278" Type="http://schemas.openxmlformats.org/officeDocument/2006/relationships/oleObject" Target="embeddings/oleObject119.bin"/><Relationship Id="rId277" Type="http://schemas.openxmlformats.org/officeDocument/2006/relationships/image" Target="media/image115.emf"/><Relationship Id="rId276" Type="http://schemas.openxmlformats.org/officeDocument/2006/relationships/oleObject" Target="embeddings/oleObject118.bin"/><Relationship Id="rId275" Type="http://schemas.openxmlformats.org/officeDocument/2006/relationships/image" Target="media/image114.emf"/><Relationship Id="rId274" Type="http://schemas.openxmlformats.org/officeDocument/2006/relationships/oleObject" Target="embeddings/oleObject117.bin"/><Relationship Id="rId273" Type="http://schemas.openxmlformats.org/officeDocument/2006/relationships/image" Target="media/image113.emf"/><Relationship Id="rId272" Type="http://schemas.openxmlformats.org/officeDocument/2006/relationships/oleObject" Target="embeddings/oleObject116.bin"/><Relationship Id="rId271" Type="http://schemas.openxmlformats.org/officeDocument/2006/relationships/oleObject" Target="embeddings/oleObject115.bin"/><Relationship Id="rId270" Type="http://schemas.openxmlformats.org/officeDocument/2006/relationships/image" Target="media/image112.emf"/><Relationship Id="rId27" Type="http://schemas.openxmlformats.org/officeDocument/2006/relationships/header" Target="header17.xml"/><Relationship Id="rId269" Type="http://schemas.openxmlformats.org/officeDocument/2006/relationships/oleObject" Target="embeddings/oleObject114.bin"/><Relationship Id="rId268" Type="http://schemas.openxmlformats.org/officeDocument/2006/relationships/image" Target="media/image111.emf"/><Relationship Id="rId267" Type="http://schemas.openxmlformats.org/officeDocument/2006/relationships/oleObject" Target="embeddings/oleObject113.bin"/><Relationship Id="rId266" Type="http://schemas.openxmlformats.org/officeDocument/2006/relationships/image" Target="media/image110.emf"/><Relationship Id="rId265" Type="http://schemas.openxmlformats.org/officeDocument/2006/relationships/oleObject" Target="embeddings/oleObject112.bin"/><Relationship Id="rId264" Type="http://schemas.openxmlformats.org/officeDocument/2006/relationships/image" Target="media/image109.emf"/><Relationship Id="rId263" Type="http://schemas.openxmlformats.org/officeDocument/2006/relationships/oleObject" Target="embeddings/oleObject111.bin"/><Relationship Id="rId262" Type="http://schemas.openxmlformats.org/officeDocument/2006/relationships/image" Target="media/image108.emf"/><Relationship Id="rId261" Type="http://schemas.openxmlformats.org/officeDocument/2006/relationships/oleObject" Target="embeddings/oleObject110.bin"/><Relationship Id="rId260" Type="http://schemas.openxmlformats.org/officeDocument/2006/relationships/image" Target="media/image107.emf"/><Relationship Id="rId26" Type="http://schemas.openxmlformats.org/officeDocument/2006/relationships/footer" Target="footer6.xml"/><Relationship Id="rId259" Type="http://schemas.openxmlformats.org/officeDocument/2006/relationships/oleObject" Target="embeddings/oleObject109.bin"/><Relationship Id="rId258" Type="http://schemas.openxmlformats.org/officeDocument/2006/relationships/image" Target="media/image106.emf"/><Relationship Id="rId257" Type="http://schemas.openxmlformats.org/officeDocument/2006/relationships/oleObject" Target="embeddings/oleObject108.bin"/><Relationship Id="rId256" Type="http://schemas.openxmlformats.org/officeDocument/2006/relationships/image" Target="media/image105.emf"/><Relationship Id="rId255" Type="http://schemas.openxmlformats.org/officeDocument/2006/relationships/oleObject" Target="embeddings/oleObject107.bin"/><Relationship Id="rId254" Type="http://schemas.openxmlformats.org/officeDocument/2006/relationships/image" Target="media/image104.emf"/><Relationship Id="rId253" Type="http://schemas.openxmlformats.org/officeDocument/2006/relationships/oleObject" Target="embeddings/oleObject106.bin"/><Relationship Id="rId252" Type="http://schemas.openxmlformats.org/officeDocument/2006/relationships/oleObject" Target="embeddings/oleObject105.bin"/><Relationship Id="rId251" Type="http://schemas.openxmlformats.org/officeDocument/2006/relationships/image" Target="media/image103.emf"/><Relationship Id="rId250" Type="http://schemas.openxmlformats.org/officeDocument/2006/relationships/oleObject" Target="embeddings/oleObject104.bin"/><Relationship Id="rId25" Type="http://schemas.openxmlformats.org/officeDocument/2006/relationships/header" Target="header16.xml"/><Relationship Id="rId249" Type="http://schemas.openxmlformats.org/officeDocument/2006/relationships/image" Target="media/image102.emf"/><Relationship Id="rId248" Type="http://schemas.openxmlformats.org/officeDocument/2006/relationships/oleObject" Target="embeddings/oleObject103.bin"/><Relationship Id="rId247" Type="http://schemas.openxmlformats.org/officeDocument/2006/relationships/image" Target="media/image101.emf"/><Relationship Id="rId246" Type="http://schemas.openxmlformats.org/officeDocument/2006/relationships/oleObject" Target="embeddings/oleObject102.bin"/><Relationship Id="rId245" Type="http://schemas.openxmlformats.org/officeDocument/2006/relationships/image" Target="media/image100.emf"/><Relationship Id="rId244" Type="http://schemas.openxmlformats.org/officeDocument/2006/relationships/oleObject" Target="embeddings/oleObject101.bin"/><Relationship Id="rId243" Type="http://schemas.openxmlformats.org/officeDocument/2006/relationships/image" Target="media/image99.emf"/><Relationship Id="rId242" Type="http://schemas.openxmlformats.org/officeDocument/2006/relationships/oleObject" Target="embeddings/oleObject100.bin"/><Relationship Id="rId241" Type="http://schemas.openxmlformats.org/officeDocument/2006/relationships/image" Target="media/image98.png"/><Relationship Id="rId240" Type="http://schemas.openxmlformats.org/officeDocument/2006/relationships/image" Target="media/image97.emf"/><Relationship Id="rId24" Type="http://schemas.openxmlformats.org/officeDocument/2006/relationships/header" Target="header15.xml"/><Relationship Id="rId239" Type="http://schemas.openxmlformats.org/officeDocument/2006/relationships/oleObject" Target="embeddings/oleObject99.bin"/><Relationship Id="rId238" Type="http://schemas.openxmlformats.org/officeDocument/2006/relationships/image" Target="media/image96.emf"/><Relationship Id="rId237" Type="http://schemas.openxmlformats.org/officeDocument/2006/relationships/oleObject" Target="embeddings/oleObject98.bin"/><Relationship Id="rId236" Type="http://schemas.openxmlformats.org/officeDocument/2006/relationships/image" Target="media/image95.emf"/><Relationship Id="rId235" Type="http://schemas.openxmlformats.org/officeDocument/2006/relationships/oleObject" Target="embeddings/oleObject97.bin"/><Relationship Id="rId234" Type="http://schemas.openxmlformats.org/officeDocument/2006/relationships/oleObject" Target="embeddings/oleObject96.bin"/><Relationship Id="rId233" Type="http://schemas.openxmlformats.org/officeDocument/2006/relationships/image" Target="media/image94.emf"/><Relationship Id="rId232" Type="http://schemas.openxmlformats.org/officeDocument/2006/relationships/oleObject" Target="embeddings/oleObject95.bin"/><Relationship Id="rId231" Type="http://schemas.openxmlformats.org/officeDocument/2006/relationships/image" Target="media/image93.emf"/><Relationship Id="rId230" Type="http://schemas.openxmlformats.org/officeDocument/2006/relationships/oleObject" Target="embeddings/oleObject94.bin"/><Relationship Id="rId23" Type="http://schemas.openxmlformats.org/officeDocument/2006/relationships/header" Target="header14.xml"/><Relationship Id="rId229" Type="http://schemas.openxmlformats.org/officeDocument/2006/relationships/image" Target="media/image92.emf"/><Relationship Id="rId228" Type="http://schemas.openxmlformats.org/officeDocument/2006/relationships/oleObject" Target="embeddings/oleObject93.bin"/><Relationship Id="rId227" Type="http://schemas.openxmlformats.org/officeDocument/2006/relationships/image" Target="media/image91.emf"/><Relationship Id="rId226" Type="http://schemas.openxmlformats.org/officeDocument/2006/relationships/oleObject" Target="embeddings/oleObject92.bin"/><Relationship Id="rId225" Type="http://schemas.openxmlformats.org/officeDocument/2006/relationships/image" Target="media/image90.emf"/><Relationship Id="rId224" Type="http://schemas.openxmlformats.org/officeDocument/2006/relationships/oleObject" Target="embeddings/oleObject91.bin"/><Relationship Id="rId223" Type="http://schemas.openxmlformats.org/officeDocument/2006/relationships/image" Target="media/image89.emf"/><Relationship Id="rId222" Type="http://schemas.openxmlformats.org/officeDocument/2006/relationships/oleObject" Target="embeddings/oleObject90.bin"/><Relationship Id="rId221" Type="http://schemas.openxmlformats.org/officeDocument/2006/relationships/image" Target="media/image88.emf"/><Relationship Id="rId220" Type="http://schemas.openxmlformats.org/officeDocument/2006/relationships/oleObject" Target="embeddings/oleObject89.bin"/><Relationship Id="rId22" Type="http://schemas.openxmlformats.org/officeDocument/2006/relationships/header" Target="header13.xml"/><Relationship Id="rId219" Type="http://schemas.openxmlformats.org/officeDocument/2006/relationships/image" Target="media/image87.emf"/><Relationship Id="rId218" Type="http://schemas.openxmlformats.org/officeDocument/2006/relationships/oleObject" Target="embeddings/oleObject88.bin"/><Relationship Id="rId217" Type="http://schemas.openxmlformats.org/officeDocument/2006/relationships/image" Target="media/image86.emf"/><Relationship Id="rId216" Type="http://schemas.openxmlformats.org/officeDocument/2006/relationships/oleObject" Target="embeddings/oleObject87.bin"/><Relationship Id="rId215" Type="http://schemas.openxmlformats.org/officeDocument/2006/relationships/image" Target="media/image85.emf"/><Relationship Id="rId214" Type="http://schemas.openxmlformats.org/officeDocument/2006/relationships/oleObject" Target="embeddings/oleObject86.bin"/><Relationship Id="rId213" Type="http://schemas.openxmlformats.org/officeDocument/2006/relationships/image" Target="media/image84.emf"/><Relationship Id="rId212" Type="http://schemas.openxmlformats.org/officeDocument/2006/relationships/oleObject" Target="embeddings/oleObject85.bin"/><Relationship Id="rId211" Type="http://schemas.openxmlformats.org/officeDocument/2006/relationships/image" Target="media/image83.emf"/><Relationship Id="rId210" Type="http://schemas.openxmlformats.org/officeDocument/2006/relationships/oleObject" Target="embeddings/oleObject84.bin"/><Relationship Id="rId21" Type="http://schemas.openxmlformats.org/officeDocument/2006/relationships/header" Target="header12.xml"/><Relationship Id="rId209" Type="http://schemas.openxmlformats.org/officeDocument/2006/relationships/image" Target="media/image82.emf"/><Relationship Id="rId208" Type="http://schemas.openxmlformats.org/officeDocument/2006/relationships/oleObject" Target="embeddings/oleObject83.bin"/><Relationship Id="rId207" Type="http://schemas.openxmlformats.org/officeDocument/2006/relationships/image" Target="media/image81.emf"/><Relationship Id="rId206" Type="http://schemas.openxmlformats.org/officeDocument/2006/relationships/oleObject" Target="embeddings/oleObject82.bin"/><Relationship Id="rId205" Type="http://schemas.openxmlformats.org/officeDocument/2006/relationships/image" Target="media/image80.emf"/><Relationship Id="rId204" Type="http://schemas.openxmlformats.org/officeDocument/2006/relationships/oleObject" Target="embeddings/oleObject81.bin"/><Relationship Id="rId203" Type="http://schemas.openxmlformats.org/officeDocument/2006/relationships/oleObject" Target="embeddings/oleObject80.bin"/><Relationship Id="rId202" Type="http://schemas.openxmlformats.org/officeDocument/2006/relationships/image" Target="media/image79.png"/><Relationship Id="rId201" Type="http://schemas.openxmlformats.org/officeDocument/2006/relationships/oleObject" Target="embeddings/oleObject79.bin"/><Relationship Id="rId200" Type="http://schemas.openxmlformats.org/officeDocument/2006/relationships/image" Target="media/image78.emf"/><Relationship Id="rId20" Type="http://schemas.openxmlformats.org/officeDocument/2006/relationships/header" Target="header11.xml"/><Relationship Id="rId2" Type="http://schemas.openxmlformats.org/officeDocument/2006/relationships/settings" Target="settings.xml"/><Relationship Id="rId199" Type="http://schemas.openxmlformats.org/officeDocument/2006/relationships/oleObject" Target="embeddings/oleObject78.bin"/><Relationship Id="rId198" Type="http://schemas.openxmlformats.org/officeDocument/2006/relationships/image" Target="media/image77.emf"/><Relationship Id="rId197" Type="http://schemas.openxmlformats.org/officeDocument/2006/relationships/oleObject" Target="embeddings/oleObject77.bin"/><Relationship Id="rId196" Type="http://schemas.openxmlformats.org/officeDocument/2006/relationships/image" Target="media/image76.emf"/><Relationship Id="rId195" Type="http://schemas.openxmlformats.org/officeDocument/2006/relationships/oleObject" Target="embeddings/oleObject76.bin"/><Relationship Id="rId194" Type="http://schemas.openxmlformats.org/officeDocument/2006/relationships/image" Target="media/image75.png"/><Relationship Id="rId193" Type="http://schemas.openxmlformats.org/officeDocument/2006/relationships/image" Target="media/image74.emf"/><Relationship Id="rId192" Type="http://schemas.openxmlformats.org/officeDocument/2006/relationships/oleObject" Target="embeddings/oleObject75.bin"/><Relationship Id="rId191" Type="http://schemas.openxmlformats.org/officeDocument/2006/relationships/oleObject" Target="embeddings/oleObject74.bin"/><Relationship Id="rId190" Type="http://schemas.openxmlformats.org/officeDocument/2006/relationships/oleObject" Target="embeddings/oleObject73.bin"/><Relationship Id="rId19" Type="http://schemas.openxmlformats.org/officeDocument/2006/relationships/header" Target="header10.xml"/><Relationship Id="rId189" Type="http://schemas.openxmlformats.org/officeDocument/2006/relationships/image" Target="media/image73.emf"/><Relationship Id="rId188" Type="http://schemas.openxmlformats.org/officeDocument/2006/relationships/oleObject" Target="embeddings/oleObject72.bin"/><Relationship Id="rId187" Type="http://schemas.openxmlformats.org/officeDocument/2006/relationships/image" Target="media/image72.emf"/><Relationship Id="rId186" Type="http://schemas.openxmlformats.org/officeDocument/2006/relationships/oleObject" Target="embeddings/oleObject71.bin"/><Relationship Id="rId185" Type="http://schemas.openxmlformats.org/officeDocument/2006/relationships/oleObject" Target="embeddings/oleObject70.bin"/><Relationship Id="rId184" Type="http://schemas.openxmlformats.org/officeDocument/2006/relationships/oleObject" Target="embeddings/oleObject69.bin"/><Relationship Id="rId183" Type="http://schemas.openxmlformats.org/officeDocument/2006/relationships/image" Target="media/image71.emf"/><Relationship Id="rId182" Type="http://schemas.openxmlformats.org/officeDocument/2006/relationships/oleObject" Target="embeddings/oleObject68.bin"/><Relationship Id="rId181" Type="http://schemas.openxmlformats.org/officeDocument/2006/relationships/image" Target="media/image70.emf"/><Relationship Id="rId180" Type="http://schemas.openxmlformats.org/officeDocument/2006/relationships/oleObject" Target="embeddings/oleObject67.bin"/><Relationship Id="rId18" Type="http://schemas.openxmlformats.org/officeDocument/2006/relationships/header" Target="header9.xml"/><Relationship Id="rId179" Type="http://schemas.openxmlformats.org/officeDocument/2006/relationships/image" Target="media/image69.emf"/><Relationship Id="rId178" Type="http://schemas.openxmlformats.org/officeDocument/2006/relationships/oleObject" Target="embeddings/oleObject66.bin"/><Relationship Id="rId177" Type="http://schemas.openxmlformats.org/officeDocument/2006/relationships/image" Target="media/image68.emf"/><Relationship Id="rId176" Type="http://schemas.openxmlformats.org/officeDocument/2006/relationships/oleObject" Target="embeddings/oleObject65.bin"/><Relationship Id="rId175" Type="http://schemas.openxmlformats.org/officeDocument/2006/relationships/image" Target="media/image67.emf"/><Relationship Id="rId174" Type="http://schemas.openxmlformats.org/officeDocument/2006/relationships/oleObject" Target="embeddings/oleObject64.bin"/><Relationship Id="rId173" Type="http://schemas.openxmlformats.org/officeDocument/2006/relationships/image" Target="media/image66.emf"/><Relationship Id="rId172" Type="http://schemas.openxmlformats.org/officeDocument/2006/relationships/oleObject" Target="embeddings/oleObject63.bin"/><Relationship Id="rId171" Type="http://schemas.openxmlformats.org/officeDocument/2006/relationships/image" Target="media/image65.emf"/><Relationship Id="rId170" Type="http://schemas.openxmlformats.org/officeDocument/2006/relationships/oleObject" Target="embeddings/oleObject62.bin"/><Relationship Id="rId17" Type="http://schemas.openxmlformats.org/officeDocument/2006/relationships/header" Target="header8.xml"/><Relationship Id="rId169" Type="http://schemas.openxmlformats.org/officeDocument/2006/relationships/image" Target="media/image64.emf"/><Relationship Id="rId168" Type="http://schemas.openxmlformats.org/officeDocument/2006/relationships/oleObject" Target="embeddings/oleObject61.bin"/><Relationship Id="rId167" Type="http://schemas.openxmlformats.org/officeDocument/2006/relationships/oleObject" Target="embeddings/oleObject60.bin"/><Relationship Id="rId166" Type="http://schemas.openxmlformats.org/officeDocument/2006/relationships/oleObject" Target="embeddings/oleObject59.bin"/><Relationship Id="rId165" Type="http://schemas.openxmlformats.org/officeDocument/2006/relationships/image" Target="media/image63.emf"/><Relationship Id="rId164" Type="http://schemas.openxmlformats.org/officeDocument/2006/relationships/oleObject" Target="embeddings/oleObject58.bin"/><Relationship Id="rId163" Type="http://schemas.openxmlformats.org/officeDocument/2006/relationships/image" Target="media/image62.emf"/><Relationship Id="rId162" Type="http://schemas.openxmlformats.org/officeDocument/2006/relationships/oleObject" Target="embeddings/oleObject57.bin"/><Relationship Id="rId161" Type="http://schemas.openxmlformats.org/officeDocument/2006/relationships/image" Target="media/image61.emf"/><Relationship Id="rId160" Type="http://schemas.openxmlformats.org/officeDocument/2006/relationships/oleObject" Target="embeddings/oleObject56.bin"/><Relationship Id="rId16" Type="http://schemas.openxmlformats.org/officeDocument/2006/relationships/header" Target="header7.xml"/><Relationship Id="rId159" Type="http://schemas.openxmlformats.org/officeDocument/2006/relationships/image" Target="media/image60.emf"/><Relationship Id="rId158" Type="http://schemas.openxmlformats.org/officeDocument/2006/relationships/oleObject" Target="embeddings/oleObject55.bin"/><Relationship Id="rId157" Type="http://schemas.openxmlformats.org/officeDocument/2006/relationships/image" Target="media/image59.emf"/><Relationship Id="rId156" Type="http://schemas.openxmlformats.org/officeDocument/2006/relationships/oleObject" Target="embeddings/oleObject54.bin"/><Relationship Id="rId155" Type="http://schemas.openxmlformats.org/officeDocument/2006/relationships/image" Target="media/image58.emf"/><Relationship Id="rId154" Type="http://schemas.openxmlformats.org/officeDocument/2006/relationships/oleObject" Target="embeddings/oleObject53.bin"/><Relationship Id="rId153" Type="http://schemas.openxmlformats.org/officeDocument/2006/relationships/image" Target="media/image57.emf"/><Relationship Id="rId152" Type="http://schemas.openxmlformats.org/officeDocument/2006/relationships/oleObject" Target="embeddings/oleObject52.bin"/><Relationship Id="rId151" Type="http://schemas.openxmlformats.org/officeDocument/2006/relationships/image" Target="media/image56.emf"/><Relationship Id="rId150" Type="http://schemas.openxmlformats.org/officeDocument/2006/relationships/oleObject" Target="embeddings/oleObject51.bin"/><Relationship Id="rId15" Type="http://schemas.openxmlformats.org/officeDocument/2006/relationships/footer" Target="footer5.xml"/><Relationship Id="rId149" Type="http://schemas.openxmlformats.org/officeDocument/2006/relationships/image" Target="media/image55.emf"/><Relationship Id="rId148" Type="http://schemas.openxmlformats.org/officeDocument/2006/relationships/oleObject" Target="embeddings/oleObject50.bin"/><Relationship Id="rId147" Type="http://schemas.openxmlformats.org/officeDocument/2006/relationships/image" Target="media/image54.emf"/><Relationship Id="rId146" Type="http://schemas.openxmlformats.org/officeDocument/2006/relationships/oleObject" Target="embeddings/oleObject49.bin"/><Relationship Id="rId145" Type="http://schemas.openxmlformats.org/officeDocument/2006/relationships/image" Target="media/image53.emf"/><Relationship Id="rId144" Type="http://schemas.openxmlformats.org/officeDocument/2006/relationships/oleObject" Target="embeddings/oleObject48.bin"/><Relationship Id="rId143" Type="http://schemas.openxmlformats.org/officeDocument/2006/relationships/image" Target="media/image52.emf"/><Relationship Id="rId142" Type="http://schemas.openxmlformats.org/officeDocument/2006/relationships/oleObject" Target="embeddings/oleObject47.bin"/><Relationship Id="rId141" Type="http://schemas.openxmlformats.org/officeDocument/2006/relationships/image" Target="media/image51.emf"/><Relationship Id="rId140" Type="http://schemas.openxmlformats.org/officeDocument/2006/relationships/oleObject" Target="embeddings/oleObject46.bin"/><Relationship Id="rId14" Type="http://schemas.openxmlformats.org/officeDocument/2006/relationships/header" Target="header6.xml"/><Relationship Id="rId139" Type="http://schemas.openxmlformats.org/officeDocument/2006/relationships/image" Target="media/image50.emf"/><Relationship Id="rId138" Type="http://schemas.openxmlformats.org/officeDocument/2006/relationships/oleObject" Target="embeddings/oleObject45.bin"/><Relationship Id="rId137" Type="http://schemas.openxmlformats.org/officeDocument/2006/relationships/image" Target="media/image49.emf"/><Relationship Id="rId136" Type="http://schemas.openxmlformats.org/officeDocument/2006/relationships/oleObject" Target="embeddings/oleObject44.bin"/><Relationship Id="rId135" Type="http://schemas.openxmlformats.org/officeDocument/2006/relationships/image" Target="media/image48.emf"/><Relationship Id="rId134" Type="http://schemas.openxmlformats.org/officeDocument/2006/relationships/oleObject" Target="embeddings/oleObject43.bin"/><Relationship Id="rId133" Type="http://schemas.openxmlformats.org/officeDocument/2006/relationships/image" Target="media/image47.emf"/><Relationship Id="rId132" Type="http://schemas.openxmlformats.org/officeDocument/2006/relationships/oleObject" Target="embeddings/oleObject42.bin"/><Relationship Id="rId131" Type="http://schemas.openxmlformats.org/officeDocument/2006/relationships/image" Target="media/image46.emf"/><Relationship Id="rId130" Type="http://schemas.openxmlformats.org/officeDocument/2006/relationships/oleObject" Target="embeddings/oleObject41.bin"/><Relationship Id="rId13" Type="http://schemas.openxmlformats.org/officeDocument/2006/relationships/header" Target="header5.xml"/><Relationship Id="rId129" Type="http://schemas.openxmlformats.org/officeDocument/2006/relationships/image" Target="media/image45.emf"/><Relationship Id="rId128" Type="http://schemas.openxmlformats.org/officeDocument/2006/relationships/oleObject" Target="embeddings/oleObject40.bin"/><Relationship Id="rId127" Type="http://schemas.openxmlformats.org/officeDocument/2006/relationships/image" Target="media/image44.emf"/><Relationship Id="rId126" Type="http://schemas.openxmlformats.org/officeDocument/2006/relationships/oleObject" Target="embeddings/oleObject39.bin"/><Relationship Id="rId125" Type="http://schemas.openxmlformats.org/officeDocument/2006/relationships/image" Target="media/image43.emf"/><Relationship Id="rId124" Type="http://schemas.openxmlformats.org/officeDocument/2006/relationships/oleObject" Target="embeddings/oleObject38.bin"/><Relationship Id="rId123" Type="http://schemas.openxmlformats.org/officeDocument/2006/relationships/oleObject" Target="embeddings/oleObject37.bin"/><Relationship Id="rId122" Type="http://schemas.openxmlformats.org/officeDocument/2006/relationships/oleObject" Target="embeddings/oleObject36.bin"/><Relationship Id="rId121" Type="http://schemas.openxmlformats.org/officeDocument/2006/relationships/oleObject" Target="embeddings/oleObject35.bin"/><Relationship Id="rId120" Type="http://schemas.openxmlformats.org/officeDocument/2006/relationships/oleObject" Target="embeddings/oleObject34.bin"/><Relationship Id="rId12" Type="http://schemas.openxmlformats.org/officeDocument/2006/relationships/footer" Target="footer4.xml"/><Relationship Id="rId119" Type="http://schemas.openxmlformats.org/officeDocument/2006/relationships/image" Target="media/image42.emf"/><Relationship Id="rId118" Type="http://schemas.openxmlformats.org/officeDocument/2006/relationships/oleObject" Target="embeddings/oleObject33.bin"/><Relationship Id="rId117" Type="http://schemas.openxmlformats.org/officeDocument/2006/relationships/image" Target="media/image41.emf"/><Relationship Id="rId116" Type="http://schemas.openxmlformats.org/officeDocument/2006/relationships/oleObject" Target="embeddings/oleObject32.bin"/><Relationship Id="rId115" Type="http://schemas.openxmlformats.org/officeDocument/2006/relationships/image" Target="media/image40.emf"/><Relationship Id="rId114" Type="http://schemas.openxmlformats.org/officeDocument/2006/relationships/oleObject" Target="embeddings/oleObject31.bin"/><Relationship Id="rId113" Type="http://schemas.openxmlformats.org/officeDocument/2006/relationships/image" Target="media/image39.emf"/><Relationship Id="rId112" Type="http://schemas.openxmlformats.org/officeDocument/2006/relationships/oleObject" Target="embeddings/oleObject30.bin"/><Relationship Id="rId111" Type="http://schemas.openxmlformats.org/officeDocument/2006/relationships/image" Target="media/image38.emf"/><Relationship Id="rId110" Type="http://schemas.openxmlformats.org/officeDocument/2006/relationships/oleObject" Target="embeddings/oleObject29.bin"/><Relationship Id="rId11" Type="http://schemas.openxmlformats.org/officeDocument/2006/relationships/footer" Target="footer3.xml"/><Relationship Id="rId109" Type="http://schemas.openxmlformats.org/officeDocument/2006/relationships/image" Target="media/image37.emf"/><Relationship Id="rId108" Type="http://schemas.openxmlformats.org/officeDocument/2006/relationships/oleObject" Target="embeddings/oleObject28.bin"/><Relationship Id="rId107" Type="http://schemas.openxmlformats.org/officeDocument/2006/relationships/image" Target="media/image36.emf"/><Relationship Id="rId106" Type="http://schemas.openxmlformats.org/officeDocument/2006/relationships/oleObject" Target="embeddings/oleObject27.bin"/><Relationship Id="rId105" Type="http://schemas.openxmlformats.org/officeDocument/2006/relationships/image" Target="media/image35.emf"/><Relationship Id="rId104" Type="http://schemas.openxmlformats.org/officeDocument/2006/relationships/oleObject" Target="embeddings/oleObject26.bin"/><Relationship Id="rId103" Type="http://schemas.openxmlformats.org/officeDocument/2006/relationships/image" Target="media/image34.emf"/><Relationship Id="rId102" Type="http://schemas.openxmlformats.org/officeDocument/2006/relationships/oleObject" Target="embeddings/oleObject25.bin"/><Relationship Id="rId101" Type="http://schemas.openxmlformats.org/officeDocument/2006/relationships/image" Target="media/image33.png"/><Relationship Id="rId100" Type="http://schemas.openxmlformats.org/officeDocument/2006/relationships/image" Target="media/image32.emf"/><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9"/>
    <customShpInfo spid="_x0000_s1030"/>
    <customShpInfo spid="_x0000_s1031"/>
    <customShpInfo spid="_x0000_s1052"/>
    <customShpInfo spid="_x0000_s1051"/>
    <customShpInfo spid="_x0000_s1050"/>
    <customShpInfo spid="_x0000_s1053"/>
    <customShpInfo spid="_x0000_s1059"/>
    <customShpInfo spid="_x0000_s1054"/>
    <customShpInfo spid="_x0000_s1060"/>
    <customShpInfo spid="_x0000_s1065"/>
    <customShpInfo spid="_x0000_s1056"/>
    <customShpInfo spid="_x0000_s1057"/>
    <customShpInfo spid="_x0000_s1058"/>
    <customShpInfo spid="_x0000_s1062"/>
    <customShpInfo spid="_x0000_s1061"/>
    <customShpInfo spid="_x0000_s1063"/>
    <customShpInfo spid="_x0000_s1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91</Pages>
  <Words>5409</Words>
  <Characters>6230</Characters>
  <Lines>107</Lines>
  <Paragraphs>30</Paragraphs>
  <TotalTime>0</TotalTime>
  <ScaleCrop>false</ScaleCrop>
  <LinksUpToDate>false</LinksUpToDate>
  <CharactersWithSpaces>6428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2023-09-15T06:11:00Z</dcterms:created>
  <dc:creator>xiaofei li</dc:creator>
  <cp:lastModifiedBy>L.</cp:lastModifiedBy>
  <cp:lastPrinted>2024-03-14T06:21:00Z</cp:lastPrinted>
  <dcterms:modified xsi:type="dcterms:W3CDTF">2026-02-03T02:36:30Z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8C45A454BA674F86B49A5B3215AC8C8C_13</vt:lpwstr>
  </property>
  <property fmtid="{D5CDD505-2E9C-101B-9397-08002B2CF9AE}" pid="4" name="KSOTemplateDocerSaveRecord">
    <vt:lpwstr>eyJoZGlkIjoiODA3NTg5YzMzZWQ3OWIxZjRhMmQ2ZDU2Njk2ZDJjY2MiLCJ1c2VySWQiOiIxMTUzMjU5ODM5In0=</vt:lpwstr>
  </property>
</Properties>
</file>