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FFA" w:rsidRDefault="00284CD6">
      <w:pPr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一．电量</w:t>
      </w:r>
    </w:p>
    <w:p w:rsidR="00F31FFA" w:rsidRDefault="00284CD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</w:t>
      </w:r>
      <w:r>
        <w:rPr>
          <w:rFonts w:ascii="Times New Roman" w:hAnsi="Times New Roman" w:cs="Times New Roman"/>
          <w:b/>
          <w:bCs/>
          <w:sz w:val="28"/>
          <w:szCs w:val="28"/>
        </w:rPr>
        <w:t>常规直流</w:t>
      </w:r>
      <w:r>
        <w:rPr>
          <w:rFonts w:ascii="Times New Roman" w:hAnsi="Times New Roman" w:cs="Times New Roman"/>
          <w:b/>
          <w:bCs/>
          <w:sz w:val="28"/>
          <w:szCs w:val="28"/>
        </w:rPr>
        <w:t>/</w:t>
      </w:r>
      <w:r>
        <w:rPr>
          <w:rFonts w:ascii="Times New Roman" w:hAnsi="Times New Roman" w:cs="Times New Roman"/>
          <w:b/>
          <w:bCs/>
          <w:sz w:val="28"/>
          <w:szCs w:val="28"/>
        </w:rPr>
        <w:t>交流电流变送器</w:t>
      </w:r>
    </w:p>
    <w:p w:rsidR="00F31FFA" w:rsidRDefault="00284CD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1.1</w:t>
      </w:r>
      <w:r>
        <w:rPr>
          <w:rFonts w:ascii="Times New Roman" w:hAnsi="Times New Roman" w:cs="Times New Roman"/>
          <w:sz w:val="24"/>
        </w:rPr>
        <w:t>产品基本性能参数</w:t>
      </w:r>
    </w:p>
    <w:p w:rsidR="00F31FFA" w:rsidRDefault="00284CD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269865" cy="2030730"/>
            <wp:effectExtent l="0" t="0" r="6985" b="7620"/>
            <wp:docPr id="1" name="图片 1" descr="直流参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直流参数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FFA" w:rsidRDefault="00284CD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1-1</w:t>
      </w:r>
      <w:r>
        <w:rPr>
          <w:rFonts w:ascii="Times New Roman" w:hAnsi="Times New Roman" w:cs="Times New Roman"/>
        </w:rPr>
        <w:t>：直流</w:t>
      </w:r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交流电流变送器基本性能参数</w:t>
      </w:r>
    </w:p>
    <w:p w:rsidR="00F31FFA" w:rsidRDefault="00284CD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1.2</w:t>
      </w:r>
      <w:r>
        <w:rPr>
          <w:rFonts w:ascii="Times New Roman" w:hAnsi="Times New Roman" w:cs="Times New Roman"/>
          <w:sz w:val="24"/>
        </w:rPr>
        <w:t>产品分类</w:t>
      </w:r>
    </w:p>
    <w:p w:rsidR="00F31FFA" w:rsidRDefault="00284CD6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款直流</w:t>
      </w:r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交流电流变送器：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273040" cy="1524000"/>
            <wp:effectExtent l="0" t="0" r="3810" b="0"/>
            <wp:docPr id="3" name="图片 3" descr="A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FFA" w:rsidRDefault="00284CD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1-2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款直流</w:t>
      </w:r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交流电流变送器</w:t>
      </w:r>
    </w:p>
    <w:p w:rsidR="00F31FFA" w:rsidRDefault="00284C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款直流</w:t>
      </w:r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交流电流变送器：</w:t>
      </w:r>
    </w:p>
    <w:p w:rsidR="00F31FFA" w:rsidRDefault="00284CD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269230" cy="1823720"/>
            <wp:effectExtent l="0" t="0" r="7620" b="5080"/>
            <wp:docPr id="4" name="图片 4" descr="B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FFA" w:rsidRDefault="00284CD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1-3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款直流</w:t>
      </w:r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交流电流变送器</w:t>
      </w:r>
    </w:p>
    <w:p w:rsidR="00F31FFA" w:rsidRDefault="00284C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款直流</w:t>
      </w:r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交流电流变送器：</w:t>
      </w:r>
    </w:p>
    <w:p w:rsidR="00F31FFA" w:rsidRDefault="00284CD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5271770" cy="1792605"/>
            <wp:effectExtent l="0" t="0" r="5080" b="17145"/>
            <wp:docPr id="6" name="图片 6" descr="C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款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FFA" w:rsidRDefault="00284CD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1-4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款直流</w:t>
      </w:r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交流电流变送器</w:t>
      </w:r>
    </w:p>
    <w:p w:rsidR="00F31FFA" w:rsidRDefault="00284C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款直流</w:t>
      </w:r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交流电流变送器：</w:t>
      </w:r>
    </w:p>
    <w:p w:rsidR="00F31FFA" w:rsidRDefault="00284CD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269865" cy="2125345"/>
            <wp:effectExtent l="0" t="0" r="6985" b="8255"/>
            <wp:docPr id="7" name="图片 7" descr="D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款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FFA" w:rsidRDefault="00284CD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1-5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款直流</w:t>
      </w:r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交流电流变送器</w:t>
      </w:r>
    </w:p>
    <w:p w:rsidR="00F31FFA" w:rsidRDefault="00284CD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1.3</w:t>
      </w:r>
      <w:r>
        <w:rPr>
          <w:rFonts w:ascii="Times New Roman" w:hAnsi="Times New Roman" w:cs="Times New Roman"/>
          <w:sz w:val="24"/>
        </w:rPr>
        <w:t>产品尺寸以及接线方式</w:t>
      </w:r>
    </w:p>
    <w:p w:rsidR="00F31FFA" w:rsidRDefault="00284C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款直流</w:t>
      </w:r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交流电流变送器是直接接线式小量程变送器，接线方式如图</w:t>
      </w:r>
      <w:r>
        <w:rPr>
          <w:rFonts w:ascii="Times New Roman" w:hAnsi="Times New Roman" w:cs="Times New Roman"/>
        </w:rPr>
        <w:t>1-6</w:t>
      </w:r>
      <w:r>
        <w:rPr>
          <w:rFonts w:ascii="Times New Roman" w:hAnsi="Times New Roman" w:cs="Times New Roman"/>
        </w:rPr>
        <w:t>所示：</w:t>
      </w:r>
    </w:p>
    <w:p w:rsidR="00F31FFA" w:rsidRDefault="00284CD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269230" cy="1978660"/>
            <wp:effectExtent l="0" t="0" r="7620" b="2540"/>
            <wp:docPr id="8" name="图片 8" descr="A安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安装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FFA" w:rsidRDefault="00284CD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1-6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款接线方式</w:t>
      </w:r>
    </w:p>
    <w:p w:rsidR="00F31FFA" w:rsidRDefault="00284C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款直流</w:t>
      </w:r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交流电流变送器是穿孔式小量程变送器，直流电流变送器穿孔方向见变送器上的方向标识，交流电流变送器无穿孔方向要求。接线方式如图</w:t>
      </w:r>
      <w:r>
        <w:rPr>
          <w:rFonts w:ascii="Times New Roman" w:hAnsi="Times New Roman" w:cs="Times New Roman"/>
        </w:rPr>
        <w:t>1-7</w:t>
      </w:r>
      <w:r>
        <w:rPr>
          <w:rFonts w:ascii="Times New Roman" w:hAnsi="Times New Roman" w:cs="Times New Roman"/>
        </w:rPr>
        <w:t>所示：</w:t>
      </w:r>
    </w:p>
    <w:p w:rsidR="00F31FFA" w:rsidRDefault="00284C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5269865" cy="2033905"/>
            <wp:effectExtent l="0" t="0" r="6985" b="4445"/>
            <wp:docPr id="9" name="图片 9" descr="B安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安装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FFA" w:rsidRDefault="00284CD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1-7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款接线方式</w:t>
      </w:r>
    </w:p>
    <w:p w:rsidR="00F31FFA" w:rsidRDefault="00284C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款直流</w:t>
      </w:r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交流电流变送器是穿孔式大量程变送器，直流电流变送器穿孔方向见变送器上的方向标识，交流电流变送器无穿孔方向要求。接线方式如图</w:t>
      </w:r>
      <w:r>
        <w:rPr>
          <w:rFonts w:ascii="Times New Roman" w:hAnsi="Times New Roman" w:cs="Times New Roman"/>
        </w:rPr>
        <w:t>1-8</w:t>
      </w:r>
      <w:r>
        <w:rPr>
          <w:rFonts w:ascii="Times New Roman" w:hAnsi="Times New Roman" w:cs="Times New Roman"/>
        </w:rPr>
        <w:t>所示：</w:t>
      </w:r>
    </w:p>
    <w:p w:rsidR="00F31FFA" w:rsidRDefault="00284CD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083810" cy="2919095"/>
            <wp:effectExtent l="0" t="0" r="2540" b="14605"/>
            <wp:docPr id="11" name="图片 11" descr="C安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安装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FFA" w:rsidRDefault="00284CD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1-8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款接线方式</w:t>
      </w:r>
    </w:p>
    <w:p w:rsidR="00F31FFA" w:rsidRDefault="00284C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款直流</w:t>
      </w:r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交流电流变送器是穿孔式超大量程变送器，直流电流变送器穿孔方向见变送器上的方向标识，交流电流变送器无穿孔方向要求。接线方式如图</w:t>
      </w:r>
      <w:r>
        <w:rPr>
          <w:rFonts w:ascii="Times New Roman" w:hAnsi="Times New Roman" w:cs="Times New Roman"/>
        </w:rPr>
        <w:t>1-9</w:t>
      </w:r>
      <w:r>
        <w:rPr>
          <w:rFonts w:ascii="Times New Roman" w:hAnsi="Times New Roman" w:cs="Times New Roman"/>
        </w:rPr>
        <w:t>所示：</w:t>
      </w:r>
    </w:p>
    <w:p w:rsidR="00F31FFA" w:rsidRDefault="00284CD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4833620" cy="3307715"/>
            <wp:effectExtent l="0" t="0" r="5080" b="6985"/>
            <wp:docPr id="13" name="图片 13" descr="D安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安装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3362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FFA" w:rsidRDefault="00284CD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1-9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款接线方式</w:t>
      </w:r>
    </w:p>
    <w:p w:rsidR="00F31FFA" w:rsidRDefault="00284CD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1.4</w:t>
      </w:r>
      <w:r>
        <w:rPr>
          <w:rFonts w:ascii="Times New Roman" w:hAnsi="Times New Roman" w:cs="Times New Roman"/>
          <w:sz w:val="24"/>
        </w:rPr>
        <w:t>常见使用问题排查</w:t>
      </w:r>
    </w:p>
    <w:p w:rsidR="00F31FFA" w:rsidRDefault="00284C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①</w:t>
      </w:r>
      <w:r>
        <w:rPr>
          <w:rFonts w:ascii="Times New Roman" w:hAnsi="Times New Roman" w:cs="Times New Roman"/>
        </w:rPr>
        <w:t>接线方式错误导致没有输出，重新接线再测量。</w:t>
      </w:r>
    </w:p>
    <w:p w:rsidR="00F31FFA" w:rsidRDefault="00284C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②</w:t>
      </w:r>
      <w:r>
        <w:rPr>
          <w:rFonts w:ascii="Times New Roman" w:hAnsi="Times New Roman" w:cs="Times New Roman"/>
        </w:rPr>
        <w:t>导线穿孔方向错误，更改穿孔方向再测量。</w:t>
      </w:r>
    </w:p>
    <w:p w:rsidR="00F31FFA" w:rsidRDefault="00284C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③</w:t>
      </w:r>
      <w:r>
        <w:rPr>
          <w:rFonts w:ascii="Times New Roman" w:hAnsi="Times New Roman" w:cs="Times New Roman"/>
        </w:rPr>
        <w:t>量程选择错误导致无法测量，建议重新更换成相应量程变送器。</w:t>
      </w:r>
    </w:p>
    <w:p w:rsidR="00F31FFA" w:rsidRDefault="00284C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霍尔开合式电流变送器</w:t>
      </w:r>
    </w:p>
    <w:p w:rsidR="00F31FFA" w:rsidRDefault="00284CD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2.1</w:t>
      </w:r>
      <w:r>
        <w:rPr>
          <w:rFonts w:ascii="Times New Roman" w:hAnsi="Times New Roman" w:cs="Times New Roman"/>
          <w:sz w:val="24"/>
        </w:rPr>
        <w:t>产品端子界面</w:t>
      </w:r>
    </w:p>
    <w:p w:rsidR="00F31FFA" w:rsidRDefault="00284CD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3390265" cy="3133090"/>
            <wp:effectExtent l="0" t="0" r="635" b="10160"/>
            <wp:docPr id="15" name="图片 15" descr="QQ截图20170215154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QQ截图201702151541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90265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FFA" w:rsidRDefault="00284CD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2-1</w:t>
      </w:r>
      <w:r>
        <w:rPr>
          <w:rFonts w:ascii="Times New Roman" w:hAnsi="Times New Roman" w:cs="Times New Roman"/>
        </w:rPr>
        <w:t>：霍尔开合式交流电流变送器</w:t>
      </w:r>
    </w:p>
    <w:p w:rsidR="00F31FFA" w:rsidRDefault="00284CD6">
      <w:pPr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一共有</w:t>
      </w:r>
      <w:r>
        <w:rPr>
          <w:rFonts w:ascii="Times New Roman" w:hAnsi="Times New Roman" w:cs="Times New Roman"/>
        </w:rPr>
        <w:t>①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②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③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④4</w:t>
      </w:r>
      <w:r>
        <w:rPr>
          <w:rFonts w:ascii="Times New Roman" w:hAnsi="Times New Roman" w:cs="Times New Roman"/>
        </w:rPr>
        <w:t>个端子，分别定义为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电源﹢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信号﹢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公共端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空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。具体与哪个端子对应需要看具体的变送器上，有不同的情况。</w:t>
      </w:r>
    </w:p>
    <w:p w:rsidR="00F31FFA" w:rsidRDefault="00F31FFA">
      <w:pPr>
        <w:ind w:firstLine="420"/>
        <w:rPr>
          <w:rFonts w:ascii="Times New Roman" w:hAnsi="Times New Roman" w:cs="Times New Roman"/>
        </w:rPr>
      </w:pPr>
    </w:p>
    <w:p w:rsidR="00F31FFA" w:rsidRDefault="00284CD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2.2</w:t>
      </w:r>
      <w:r>
        <w:rPr>
          <w:rFonts w:ascii="Times New Roman" w:hAnsi="Times New Roman" w:cs="Times New Roman"/>
          <w:sz w:val="24"/>
        </w:rPr>
        <w:t>产品接线方式</w:t>
      </w:r>
    </w:p>
    <w:p w:rsidR="00F31FFA" w:rsidRDefault="00284C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>霍尔开合式交流电流变送器为穿孔式的接线方式，如图</w:t>
      </w:r>
      <w:r>
        <w:rPr>
          <w:rFonts w:ascii="Times New Roman" w:hAnsi="Times New Roman" w:cs="Times New Roman"/>
        </w:rPr>
        <w:t>2-2</w:t>
      </w:r>
      <w:r>
        <w:rPr>
          <w:rFonts w:ascii="Times New Roman" w:hAnsi="Times New Roman" w:cs="Times New Roman"/>
        </w:rPr>
        <w:t>所示：</w:t>
      </w:r>
    </w:p>
    <w:p w:rsidR="00F31FFA" w:rsidRDefault="00284CD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3656965" cy="1381125"/>
            <wp:effectExtent l="0" t="0" r="635" b="9525"/>
            <wp:docPr id="16" name="图片 16" descr="霍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霍尔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696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FFA" w:rsidRDefault="00284CD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2-2</w:t>
      </w:r>
      <w:r>
        <w:rPr>
          <w:rFonts w:ascii="Times New Roman" w:hAnsi="Times New Roman" w:cs="Times New Roman"/>
        </w:rPr>
        <w:t>：霍尔开合式交流电流变送器接线方式</w:t>
      </w:r>
    </w:p>
    <w:p w:rsidR="00F31FFA" w:rsidRDefault="00284CD6">
      <w:pPr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电动设备的</w:t>
      </w:r>
      <w:r>
        <w:rPr>
          <w:rFonts w:ascii="Times New Roman" w:hAnsi="Times New Roman" w:cs="Times New Roman"/>
          <w:b/>
          <w:bCs/>
        </w:rPr>
        <w:t>单根线</w:t>
      </w:r>
      <w:r>
        <w:rPr>
          <w:rFonts w:ascii="Times New Roman" w:hAnsi="Times New Roman" w:cs="Times New Roman"/>
        </w:rPr>
        <w:t>穿过穿孔，电源﹢和公共端接供电电源，输出正和公共端接采集设备或者二次仪表。</w:t>
      </w:r>
    </w:p>
    <w:p w:rsidR="00F31FFA" w:rsidRDefault="00284C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注释：必须是单根线穿过。</w:t>
      </w:r>
    </w:p>
    <w:p w:rsidR="00F31FFA" w:rsidRDefault="00284C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常规直流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交流电压变送器</w:t>
      </w:r>
    </w:p>
    <w:p w:rsidR="00F31FFA" w:rsidRDefault="00284CD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3.1</w:t>
      </w:r>
      <w:r>
        <w:rPr>
          <w:rFonts w:ascii="Times New Roman" w:hAnsi="Times New Roman" w:cs="Times New Roman"/>
          <w:sz w:val="24"/>
        </w:rPr>
        <w:t>产品基本性能参数</w:t>
      </w:r>
    </w:p>
    <w:p w:rsidR="00F31FFA" w:rsidRDefault="00284CD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3971290" cy="3209290"/>
            <wp:effectExtent l="0" t="0" r="10160" b="1016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71290" cy="3209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31FFA" w:rsidRDefault="00284CD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3-1</w:t>
      </w:r>
      <w:r>
        <w:rPr>
          <w:rFonts w:ascii="Times New Roman" w:hAnsi="Times New Roman" w:cs="Times New Roman"/>
        </w:rPr>
        <w:t>：直流</w:t>
      </w:r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交流电压变送器基本性能参数</w:t>
      </w:r>
    </w:p>
    <w:p w:rsidR="00F31FFA" w:rsidRDefault="00284CD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3.2</w:t>
      </w:r>
      <w:r>
        <w:rPr>
          <w:rFonts w:ascii="Times New Roman" w:hAnsi="Times New Roman" w:cs="Times New Roman"/>
          <w:sz w:val="24"/>
        </w:rPr>
        <w:t>产品工作范围</w:t>
      </w:r>
    </w:p>
    <w:p w:rsidR="00F31FFA" w:rsidRDefault="00284C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量程范围：</w:t>
      </w:r>
      <w:r>
        <w:rPr>
          <w:rFonts w:ascii="Times New Roman" w:hAnsi="Times New Roman" w:cs="Times New Roman"/>
        </w:rPr>
        <w:t>DC 0-10mv-1000V</w:t>
      </w:r>
      <w:r>
        <w:rPr>
          <w:rFonts w:ascii="Times New Roman" w:hAnsi="Times New Roman" w:cs="Times New Roman"/>
        </w:rPr>
        <w:t>；</w:t>
      </w:r>
      <w:r>
        <w:rPr>
          <w:rFonts w:ascii="Times New Roman" w:hAnsi="Times New Roman" w:cs="Times New Roman"/>
        </w:rPr>
        <w:t>AC 0-5V-1000V</w:t>
      </w:r>
      <w:r>
        <w:rPr>
          <w:rFonts w:ascii="Times New Roman" w:hAnsi="Times New Roman" w:cs="Times New Roman"/>
        </w:rPr>
        <w:t>；其他量程可以定制。</w:t>
      </w:r>
    </w:p>
    <w:p w:rsidR="00F31FFA" w:rsidRDefault="00284C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电</w:t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>源：一般为</w:t>
      </w:r>
      <w:r>
        <w:rPr>
          <w:rFonts w:ascii="Times New Roman" w:hAnsi="Times New Roman" w:cs="Times New Roman"/>
        </w:rPr>
        <w:t>DC24V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DC12V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AC220V</w:t>
      </w:r>
      <w:r>
        <w:rPr>
          <w:rFonts w:ascii="Times New Roman" w:hAnsi="Times New Roman" w:cs="Times New Roman"/>
        </w:rPr>
        <w:t>。</w:t>
      </w:r>
    </w:p>
    <w:p w:rsidR="00F31FFA" w:rsidRDefault="00284C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输出信号：</w:t>
      </w:r>
      <w:r>
        <w:rPr>
          <w:rFonts w:ascii="Times New Roman" w:hAnsi="Times New Roman" w:cs="Times New Roman"/>
        </w:rPr>
        <w:t>4-20mA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0-20mA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0-5V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1-5V</w:t>
      </w:r>
      <w:r>
        <w:rPr>
          <w:rFonts w:ascii="Times New Roman" w:hAnsi="Times New Roman" w:cs="Times New Roman"/>
        </w:rPr>
        <w:t>；其他可以定制。</w:t>
      </w:r>
    </w:p>
    <w:p w:rsidR="00F31FFA" w:rsidRDefault="00284CD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3.3</w:t>
      </w:r>
      <w:r>
        <w:rPr>
          <w:rFonts w:ascii="Times New Roman" w:hAnsi="Times New Roman" w:cs="Times New Roman"/>
          <w:sz w:val="24"/>
        </w:rPr>
        <w:t>产品接线</w:t>
      </w:r>
    </w:p>
    <w:p w:rsidR="00F31FFA" w:rsidRDefault="00284CD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3447415" cy="904875"/>
            <wp:effectExtent l="0" t="0" r="635" b="9525"/>
            <wp:docPr id="27" name="图片 27" descr="交流电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交流电压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4741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FFA" w:rsidRDefault="00284CD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3-2</w:t>
      </w:r>
      <w:r>
        <w:rPr>
          <w:rFonts w:ascii="Times New Roman" w:hAnsi="Times New Roman" w:cs="Times New Roman"/>
        </w:rPr>
        <w:t>交流电压变送器端子定义</w:t>
      </w:r>
    </w:p>
    <w:p w:rsidR="00F31FFA" w:rsidRDefault="00284CD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3314065" cy="971550"/>
            <wp:effectExtent l="0" t="0" r="635" b="0"/>
            <wp:docPr id="26" name="图片 26" descr="直流电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直流电压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1406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FFA" w:rsidRDefault="00284CD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3-3</w:t>
      </w:r>
      <w:r>
        <w:rPr>
          <w:rFonts w:ascii="Times New Roman" w:hAnsi="Times New Roman" w:cs="Times New Roman"/>
        </w:rPr>
        <w:t>直流电压变送器端子定义</w:t>
      </w:r>
    </w:p>
    <w:p w:rsidR="00F31FFA" w:rsidRDefault="00284CD6">
      <w:pPr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直流电压变送器接线方式：输入﹢接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号端子，输入﹣接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号端子，输出﹢接</w:t>
      </w:r>
      <w:r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号端子，输出﹣</w:t>
      </w:r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公共端接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号端子，供电电源﹢接</w:t>
      </w:r>
      <w:r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号端子，供电电源﹣</w:t>
      </w:r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公共端接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号端子。</w:t>
      </w:r>
    </w:p>
    <w:p w:rsidR="00F31FFA" w:rsidRDefault="00284C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>交流电压变送器接线方式：输入接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号、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号端子，无正负要求，输出﹢接</w:t>
      </w:r>
      <w:r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号端子，输出﹣</w:t>
      </w:r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公共端接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号端子，供电电源﹢接</w:t>
      </w:r>
      <w:r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号端子，供电电源﹣</w:t>
      </w:r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公共端接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号端子。</w:t>
      </w:r>
    </w:p>
    <w:p w:rsidR="00F31FFA" w:rsidRDefault="00284CD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3.4</w:t>
      </w:r>
      <w:r>
        <w:rPr>
          <w:rFonts w:ascii="Times New Roman" w:hAnsi="Times New Roman" w:cs="Times New Roman"/>
          <w:sz w:val="24"/>
        </w:rPr>
        <w:t>常见问题排查</w:t>
      </w:r>
    </w:p>
    <w:p w:rsidR="00F31FFA" w:rsidRDefault="00284C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①</w:t>
      </w:r>
      <w:r>
        <w:rPr>
          <w:rFonts w:ascii="Times New Roman" w:hAnsi="Times New Roman" w:cs="Times New Roman"/>
        </w:rPr>
        <w:t>有输入无输出，检查供电、输出接线是否正常。</w:t>
      </w:r>
    </w:p>
    <w:p w:rsidR="00F31FFA" w:rsidRDefault="00284C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②</w:t>
      </w:r>
      <w:r>
        <w:rPr>
          <w:rFonts w:ascii="Times New Roman" w:hAnsi="Times New Roman" w:cs="Times New Roman"/>
        </w:rPr>
        <w:t>输出不准，更换万用表或者高精度的校验仪检测或者返厂检测维修。</w:t>
      </w:r>
    </w:p>
    <w:p w:rsidR="00F31FFA" w:rsidRDefault="00284C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频率变送器</w:t>
      </w:r>
    </w:p>
    <w:p w:rsidR="00F31FFA" w:rsidRDefault="00284CD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4.1</w:t>
      </w:r>
      <w:r>
        <w:rPr>
          <w:rFonts w:ascii="Times New Roman" w:hAnsi="Times New Roman" w:cs="Times New Roman"/>
          <w:sz w:val="24"/>
        </w:rPr>
        <w:t>产品基本性能</w:t>
      </w:r>
    </w:p>
    <w:p w:rsidR="00F31FFA" w:rsidRDefault="00284CD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3628390" cy="2580640"/>
            <wp:effectExtent l="0" t="0" r="10160" b="10160"/>
            <wp:docPr id="20" name="图片 20" descr="频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频率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2839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FFA" w:rsidRDefault="00284CD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4-1</w:t>
      </w:r>
      <w:r>
        <w:rPr>
          <w:rFonts w:ascii="Times New Roman" w:hAnsi="Times New Roman" w:cs="Times New Roman"/>
        </w:rPr>
        <w:t>：频率变送器基本性能参数</w:t>
      </w:r>
    </w:p>
    <w:p w:rsidR="00F31FFA" w:rsidRDefault="00284CD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4.2</w:t>
      </w:r>
      <w:r>
        <w:rPr>
          <w:rFonts w:ascii="Times New Roman" w:hAnsi="Times New Roman" w:cs="Times New Roman"/>
          <w:sz w:val="24"/>
        </w:rPr>
        <w:t>产品接线方式</w:t>
      </w:r>
    </w:p>
    <w:p w:rsidR="00F31FFA" w:rsidRDefault="00284C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频率变送器接线方式为直接接线式。</w:t>
      </w:r>
    </w:p>
    <w:p w:rsidR="00F31FFA" w:rsidRDefault="00284CD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561590" cy="923925"/>
            <wp:effectExtent l="0" t="0" r="10160" b="9525"/>
            <wp:docPr id="21" name="图片 21" descr="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33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FFA" w:rsidRDefault="00284CD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4-2</w:t>
      </w:r>
      <w:r>
        <w:rPr>
          <w:rFonts w:ascii="Times New Roman" w:hAnsi="Times New Roman" w:cs="Times New Roman"/>
        </w:rPr>
        <w:t>：频率变送器接线端子定义</w:t>
      </w:r>
    </w:p>
    <w:p w:rsidR="00F31FFA" w:rsidRDefault="00284CD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4580890" cy="3094990"/>
            <wp:effectExtent l="0" t="0" r="10160" b="10160"/>
            <wp:docPr id="25" name="图片 25" descr="频率接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频率接线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FFA" w:rsidRDefault="00284CD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4-3</w:t>
      </w:r>
      <w:r>
        <w:rPr>
          <w:rFonts w:ascii="Times New Roman" w:hAnsi="Times New Roman" w:cs="Times New Roman"/>
        </w:rPr>
        <w:t>频率变送器接线方式</w:t>
      </w:r>
    </w:p>
    <w:p w:rsidR="00F31FFA" w:rsidRDefault="00284CD6">
      <w:pPr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输入接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号、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号端子，输出接</w:t>
      </w:r>
      <w:r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号、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号端子，供电电源接</w:t>
      </w:r>
      <w:r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号、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号端子，具体对应方式如图</w:t>
      </w:r>
      <w:r>
        <w:rPr>
          <w:rFonts w:ascii="Times New Roman" w:hAnsi="Times New Roman" w:cs="Times New Roman"/>
        </w:rPr>
        <w:t>4-3</w:t>
      </w:r>
      <w:r>
        <w:rPr>
          <w:rFonts w:ascii="Times New Roman" w:hAnsi="Times New Roman" w:cs="Times New Roman"/>
        </w:rPr>
        <w:t>所示。</w:t>
      </w:r>
    </w:p>
    <w:p w:rsidR="00F31FFA" w:rsidRDefault="00284CD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4.3</w:t>
      </w:r>
      <w:r>
        <w:rPr>
          <w:rFonts w:ascii="Times New Roman" w:hAnsi="Times New Roman" w:cs="Times New Roman"/>
          <w:sz w:val="24"/>
        </w:rPr>
        <w:t>常见问题排查</w:t>
      </w:r>
    </w:p>
    <w:p w:rsidR="00F31FFA" w:rsidRDefault="00284C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①</w:t>
      </w:r>
      <w:r>
        <w:rPr>
          <w:rFonts w:ascii="Times New Roman" w:hAnsi="Times New Roman" w:cs="Times New Roman"/>
        </w:rPr>
        <w:t>频率改变，输出不变，检查输入输出端接线或返厂维修。</w:t>
      </w:r>
    </w:p>
    <w:p w:rsidR="00F31FFA" w:rsidRDefault="00284C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②</w:t>
      </w:r>
      <w:r>
        <w:rPr>
          <w:rFonts w:ascii="Times New Roman" w:hAnsi="Times New Roman" w:cs="Times New Roman"/>
        </w:rPr>
        <w:t>上电不工作，检查供电电源是否稳定，供电接线是否正确。</w:t>
      </w:r>
    </w:p>
    <w:p w:rsidR="00F31FFA" w:rsidRDefault="00284C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功率变送器</w:t>
      </w:r>
    </w:p>
    <w:p w:rsidR="00F31FFA" w:rsidRDefault="00284CD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5.1</w:t>
      </w:r>
      <w:r>
        <w:rPr>
          <w:rFonts w:ascii="Times New Roman" w:hAnsi="Times New Roman" w:cs="Times New Roman"/>
          <w:sz w:val="24"/>
        </w:rPr>
        <w:t>产品基本性能参数</w:t>
      </w:r>
    </w:p>
    <w:p w:rsidR="00F31FFA" w:rsidRDefault="00284CD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技术参数</w:t>
      </w:r>
    </w:p>
    <w:tbl>
      <w:tblPr>
        <w:tblW w:w="9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88"/>
        <w:gridCol w:w="1621"/>
        <w:gridCol w:w="7159"/>
      </w:tblGrid>
      <w:tr w:rsidR="00F31FFA">
        <w:tc>
          <w:tcPr>
            <w:tcW w:w="1188" w:type="dxa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输入</w:t>
            </w:r>
          </w:p>
        </w:tc>
        <w:tc>
          <w:tcPr>
            <w:tcW w:w="8780" w:type="dxa"/>
            <w:gridSpan w:val="2"/>
          </w:tcPr>
          <w:p w:rsidR="00F31FFA" w:rsidRDefault="00F31FFA">
            <w:pPr>
              <w:rPr>
                <w:rFonts w:ascii="Times New Roman" w:hAnsi="Times New Roman" w:cs="Times New Roman"/>
              </w:rPr>
            </w:pPr>
          </w:p>
        </w:tc>
      </w:tr>
      <w:tr w:rsidR="00F31FFA">
        <w:tc>
          <w:tcPr>
            <w:tcW w:w="1188" w:type="dxa"/>
            <w:vMerge w:val="restart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输入信号</w:t>
            </w:r>
          </w:p>
        </w:tc>
        <w:tc>
          <w:tcPr>
            <w:tcW w:w="8780" w:type="dxa"/>
            <w:gridSpan w:val="2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交流</w:t>
            </w:r>
            <w:r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～</w:t>
            </w:r>
            <w:r>
              <w:rPr>
                <w:rFonts w:ascii="Times New Roman" w:hAnsi="Times New Roman" w:cs="Times New Roman"/>
              </w:rPr>
              <w:t>600V</w:t>
            </w:r>
            <w:r>
              <w:rPr>
                <w:rFonts w:ascii="Times New Roman" w:hAnsi="Times New Roman" w:cs="Times New Roman"/>
              </w:rPr>
              <w:t>输入，</w:t>
            </w:r>
            <w:r>
              <w:rPr>
                <w:rFonts w:ascii="Times New Roman" w:hAnsi="Times New Roman" w:cs="Times New Roman"/>
              </w:rPr>
              <w:t>600V</w:t>
            </w:r>
            <w:r>
              <w:rPr>
                <w:rFonts w:ascii="Times New Roman" w:hAnsi="Times New Roman" w:cs="Times New Roman"/>
              </w:rPr>
              <w:t>以上由电压互感器转换为满量程为</w:t>
            </w:r>
            <w:r>
              <w:rPr>
                <w:rFonts w:ascii="Times New Roman" w:hAnsi="Times New Roman" w:cs="Times New Roman"/>
              </w:rPr>
              <w:t>100V</w:t>
            </w:r>
            <w:r>
              <w:rPr>
                <w:rFonts w:ascii="Times New Roman" w:hAnsi="Times New Roman" w:cs="Times New Roman"/>
              </w:rPr>
              <w:t>的电压输入</w:t>
            </w:r>
          </w:p>
        </w:tc>
      </w:tr>
      <w:tr w:rsidR="00F31FFA">
        <w:tc>
          <w:tcPr>
            <w:tcW w:w="1188" w:type="dxa"/>
            <w:vMerge/>
          </w:tcPr>
          <w:p w:rsidR="00F31FFA" w:rsidRDefault="00F31F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80" w:type="dxa"/>
            <w:gridSpan w:val="2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交流</w:t>
            </w:r>
            <w:r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～</w:t>
            </w:r>
            <w:r>
              <w:rPr>
                <w:rFonts w:ascii="Times New Roman" w:hAnsi="Times New Roman" w:cs="Times New Roman"/>
              </w:rPr>
              <w:t>5A</w:t>
            </w:r>
            <w:r>
              <w:rPr>
                <w:rFonts w:ascii="Times New Roman" w:hAnsi="Times New Roman" w:cs="Times New Roman"/>
              </w:rPr>
              <w:t>输入，</w:t>
            </w:r>
            <w:r>
              <w:rPr>
                <w:rFonts w:ascii="Times New Roman" w:hAnsi="Times New Roman" w:cs="Times New Roman"/>
              </w:rPr>
              <w:t>5A</w:t>
            </w:r>
            <w:r>
              <w:rPr>
                <w:rFonts w:ascii="Times New Roman" w:hAnsi="Times New Roman" w:cs="Times New Roman"/>
              </w:rPr>
              <w:t>以上由电流互感器转换为满量程为</w:t>
            </w:r>
            <w:r>
              <w:rPr>
                <w:rFonts w:ascii="Times New Roman" w:hAnsi="Times New Roman" w:cs="Times New Roman"/>
              </w:rPr>
              <w:t>5A</w:t>
            </w:r>
            <w:r>
              <w:rPr>
                <w:rFonts w:ascii="Times New Roman" w:hAnsi="Times New Roman" w:cs="Times New Roman"/>
              </w:rPr>
              <w:t>的电流输入</w:t>
            </w:r>
          </w:p>
        </w:tc>
      </w:tr>
      <w:tr w:rsidR="00F31FFA">
        <w:tc>
          <w:tcPr>
            <w:tcW w:w="9968" w:type="dxa"/>
            <w:gridSpan w:val="3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输出</w:t>
            </w:r>
          </w:p>
        </w:tc>
      </w:tr>
      <w:tr w:rsidR="00F31FFA">
        <w:tc>
          <w:tcPr>
            <w:tcW w:w="1188" w:type="dxa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输出信号</w:t>
            </w:r>
          </w:p>
        </w:tc>
        <w:tc>
          <w:tcPr>
            <w:tcW w:w="8780" w:type="dxa"/>
            <w:gridSpan w:val="2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4-20mA</w:t>
            </w:r>
            <w:r>
              <w:rPr>
                <w:rFonts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</w:rPr>
              <w:t>0-10mA</w:t>
            </w:r>
            <w:r>
              <w:rPr>
                <w:rFonts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</w:rPr>
              <w:t>0-20mA</w:t>
            </w:r>
            <w:r>
              <w:rPr>
                <w:rFonts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</w:rPr>
              <w:t>1-5V</w:t>
            </w:r>
            <w:r>
              <w:rPr>
                <w:rFonts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</w:rPr>
              <w:t>0-5V</w:t>
            </w:r>
          </w:p>
        </w:tc>
      </w:tr>
      <w:tr w:rsidR="00F31FFA">
        <w:tc>
          <w:tcPr>
            <w:tcW w:w="1188" w:type="dxa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输出负载</w:t>
            </w:r>
          </w:p>
        </w:tc>
        <w:tc>
          <w:tcPr>
            <w:tcW w:w="8780" w:type="dxa"/>
            <w:gridSpan w:val="2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电流型</w:t>
            </w:r>
            <w:r>
              <w:rPr>
                <w:rFonts w:ascii="Times New Roman" w:hAnsi="Times New Roman" w:cs="Times New Roman"/>
              </w:rPr>
              <w:t>≤500Ω</w:t>
            </w:r>
            <w:r>
              <w:rPr>
                <w:rFonts w:ascii="Times New Roman" w:hAnsi="Times New Roman" w:cs="Times New Roman"/>
              </w:rPr>
              <w:t>，电压型</w:t>
            </w:r>
            <w:r>
              <w:rPr>
                <w:rFonts w:ascii="Times New Roman" w:hAnsi="Times New Roman" w:cs="Times New Roman"/>
              </w:rPr>
              <w:t>≥250KΩ</w:t>
            </w:r>
          </w:p>
        </w:tc>
      </w:tr>
      <w:tr w:rsidR="00F31FFA">
        <w:tc>
          <w:tcPr>
            <w:tcW w:w="1188" w:type="dxa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通讯</w:t>
            </w:r>
          </w:p>
        </w:tc>
        <w:tc>
          <w:tcPr>
            <w:tcW w:w="8780" w:type="dxa"/>
            <w:gridSpan w:val="2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MODBUS-RTU</w:t>
            </w:r>
            <w:r>
              <w:rPr>
                <w:rFonts w:ascii="Times New Roman" w:hAnsi="Times New Roman" w:cs="Times New Roman"/>
              </w:rPr>
              <w:t>协议，</w:t>
            </w:r>
            <w:r>
              <w:rPr>
                <w:rFonts w:ascii="Times New Roman" w:hAnsi="Times New Roman" w:cs="Times New Roman"/>
              </w:rPr>
              <w:t>RS485</w:t>
            </w:r>
            <w:r>
              <w:rPr>
                <w:rFonts w:ascii="Times New Roman" w:hAnsi="Times New Roman" w:cs="Times New Roman"/>
              </w:rPr>
              <w:t>传输距离</w:t>
            </w:r>
            <w:r>
              <w:rPr>
                <w:rFonts w:ascii="Times New Roman" w:hAnsi="Times New Roman" w:cs="Times New Roman"/>
              </w:rPr>
              <w:t>≤1000</w:t>
            </w:r>
            <w:r>
              <w:rPr>
                <w:rFonts w:ascii="Times New Roman" w:hAnsi="Times New Roman" w:cs="Times New Roman"/>
              </w:rPr>
              <w:t>米；</w:t>
            </w:r>
            <w:r>
              <w:rPr>
                <w:rFonts w:ascii="Times New Roman" w:hAnsi="Times New Roman" w:cs="Times New Roman"/>
              </w:rPr>
              <w:t>RS232</w:t>
            </w:r>
            <w:r>
              <w:rPr>
                <w:rFonts w:ascii="Times New Roman" w:hAnsi="Times New Roman" w:cs="Times New Roman"/>
              </w:rPr>
              <w:t>传输距离</w:t>
            </w:r>
            <w:r>
              <w:rPr>
                <w:rFonts w:ascii="Times New Roman" w:hAnsi="Times New Roman" w:cs="Times New Roman"/>
              </w:rPr>
              <w:t>≤10</w:t>
            </w:r>
            <w:r>
              <w:rPr>
                <w:rFonts w:ascii="Times New Roman" w:hAnsi="Times New Roman" w:cs="Times New Roman"/>
              </w:rPr>
              <w:t>米；信号传输率</w:t>
            </w:r>
            <w:r>
              <w:rPr>
                <w:rFonts w:ascii="Times New Roman" w:hAnsi="Times New Roman" w:cs="Times New Roman"/>
              </w:rPr>
              <w:t>≤9.6kbps</w:t>
            </w:r>
          </w:p>
        </w:tc>
      </w:tr>
      <w:tr w:rsidR="00F31FFA">
        <w:tc>
          <w:tcPr>
            <w:tcW w:w="1188" w:type="dxa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电源</w:t>
            </w:r>
          </w:p>
        </w:tc>
        <w:tc>
          <w:tcPr>
            <w:tcW w:w="8780" w:type="dxa"/>
            <w:gridSpan w:val="2"/>
          </w:tcPr>
          <w:p w:rsidR="00F31FFA" w:rsidRDefault="00F31FFA">
            <w:pPr>
              <w:rPr>
                <w:rFonts w:ascii="Times New Roman" w:hAnsi="Times New Roman" w:cs="Times New Roman"/>
              </w:rPr>
            </w:pPr>
          </w:p>
        </w:tc>
      </w:tr>
      <w:tr w:rsidR="00F31FFA">
        <w:tc>
          <w:tcPr>
            <w:tcW w:w="1188" w:type="dxa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电源</w:t>
            </w:r>
          </w:p>
        </w:tc>
        <w:tc>
          <w:tcPr>
            <w:tcW w:w="8780" w:type="dxa"/>
            <w:gridSpan w:val="2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DC24V</w:t>
            </w:r>
            <w:r>
              <w:rPr>
                <w:rFonts w:ascii="Times New Roman" w:hAnsi="Times New Roman" w:cs="Times New Roman"/>
              </w:rPr>
              <w:t>（</w:t>
            </w:r>
            <w:r>
              <w:rPr>
                <w:rFonts w:ascii="Times New Roman" w:hAnsi="Times New Roman" w:cs="Times New Roman"/>
              </w:rPr>
              <w:t>±10%</w:t>
            </w:r>
            <w:r>
              <w:rPr>
                <w:rFonts w:ascii="Times New Roman" w:hAnsi="Times New Roman" w:cs="Times New Roman"/>
              </w:rPr>
              <w:t>），</w:t>
            </w:r>
            <w:r>
              <w:rPr>
                <w:rFonts w:ascii="Times New Roman" w:hAnsi="Times New Roman" w:cs="Times New Roman"/>
              </w:rPr>
              <w:t>AC100-240V</w:t>
            </w:r>
            <w:r>
              <w:rPr>
                <w:rFonts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</w:rPr>
              <w:t>50/60Hz</w:t>
            </w:r>
          </w:p>
        </w:tc>
      </w:tr>
      <w:tr w:rsidR="00F31FFA">
        <w:tc>
          <w:tcPr>
            <w:tcW w:w="1188" w:type="dxa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功耗</w:t>
            </w:r>
          </w:p>
        </w:tc>
        <w:tc>
          <w:tcPr>
            <w:tcW w:w="8780" w:type="dxa"/>
            <w:gridSpan w:val="2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≤2W</w:t>
            </w:r>
          </w:p>
        </w:tc>
      </w:tr>
      <w:tr w:rsidR="00F31FFA">
        <w:tc>
          <w:tcPr>
            <w:tcW w:w="9968" w:type="dxa"/>
            <w:gridSpan w:val="3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其它参数</w:t>
            </w:r>
          </w:p>
        </w:tc>
      </w:tr>
      <w:tr w:rsidR="00F31FFA">
        <w:tc>
          <w:tcPr>
            <w:tcW w:w="2809" w:type="dxa"/>
            <w:gridSpan w:val="2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绝缘阻抗</w:t>
            </w:r>
          </w:p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（输入</w:t>
            </w:r>
            <w:r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输出</w:t>
            </w:r>
            <w:r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电源</w:t>
            </w:r>
            <w:r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通讯之间）</w:t>
            </w:r>
          </w:p>
        </w:tc>
        <w:tc>
          <w:tcPr>
            <w:tcW w:w="7159" w:type="dxa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≥100MΩ</w:t>
            </w:r>
            <w:r>
              <w:rPr>
                <w:rFonts w:ascii="Times New Roman" w:hAnsi="Times New Roman" w:cs="Times New Roman"/>
              </w:rPr>
              <w:t>（</w:t>
            </w:r>
            <w:r>
              <w:rPr>
                <w:rFonts w:ascii="Times New Roman" w:hAnsi="Times New Roman" w:cs="Times New Roman"/>
              </w:rPr>
              <w:t>500VDC</w:t>
            </w:r>
            <w:r>
              <w:rPr>
                <w:rFonts w:ascii="Times New Roman" w:hAnsi="Times New Roman" w:cs="Times New Roman"/>
              </w:rPr>
              <w:t>时）</w:t>
            </w:r>
          </w:p>
        </w:tc>
      </w:tr>
      <w:tr w:rsidR="00F31FFA">
        <w:tc>
          <w:tcPr>
            <w:tcW w:w="2809" w:type="dxa"/>
            <w:gridSpan w:val="2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耐压强度</w:t>
            </w:r>
          </w:p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（输入</w:t>
            </w:r>
            <w:r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输出</w:t>
            </w:r>
            <w:r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电源</w:t>
            </w:r>
            <w:r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通讯之间）</w:t>
            </w:r>
          </w:p>
        </w:tc>
        <w:tc>
          <w:tcPr>
            <w:tcW w:w="7159" w:type="dxa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1500Vrms (1 min</w:t>
            </w:r>
            <w:r>
              <w:rPr>
                <w:rFonts w:ascii="Times New Roman" w:hAnsi="Times New Roman" w:cs="Times New Roman"/>
              </w:rPr>
              <w:t>，无火花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F31FFA">
        <w:tc>
          <w:tcPr>
            <w:tcW w:w="2809" w:type="dxa"/>
            <w:gridSpan w:val="2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工作温度</w:t>
            </w:r>
          </w:p>
        </w:tc>
        <w:tc>
          <w:tcPr>
            <w:tcW w:w="7159" w:type="dxa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～</w:t>
            </w:r>
            <w:r>
              <w:rPr>
                <w:rFonts w:ascii="Times New Roman" w:hAnsi="Times New Roman" w:cs="Times New Roman"/>
              </w:rPr>
              <w:t>50℃(</w:t>
            </w:r>
            <w:r>
              <w:rPr>
                <w:rFonts w:ascii="Times New Roman" w:hAnsi="Times New Roman" w:cs="Times New Roman"/>
              </w:rPr>
              <w:t>无凝露、无结冰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F31FFA">
        <w:tc>
          <w:tcPr>
            <w:tcW w:w="2809" w:type="dxa"/>
            <w:gridSpan w:val="2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相对湿度</w:t>
            </w:r>
          </w:p>
        </w:tc>
        <w:tc>
          <w:tcPr>
            <w:tcW w:w="7159" w:type="dxa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25%</w:t>
            </w:r>
            <w:r>
              <w:rPr>
                <w:rFonts w:ascii="Times New Roman" w:hAnsi="Times New Roman" w:cs="Times New Roman"/>
              </w:rPr>
              <w:t>～</w:t>
            </w:r>
            <w:r>
              <w:rPr>
                <w:rFonts w:ascii="Times New Roman" w:hAnsi="Times New Roman" w:cs="Times New Roman"/>
              </w:rPr>
              <w:t>85%RH</w:t>
            </w:r>
          </w:p>
        </w:tc>
      </w:tr>
      <w:tr w:rsidR="00F31FFA">
        <w:tc>
          <w:tcPr>
            <w:tcW w:w="2809" w:type="dxa"/>
            <w:gridSpan w:val="2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保存温度</w:t>
            </w:r>
          </w:p>
        </w:tc>
        <w:tc>
          <w:tcPr>
            <w:tcW w:w="7159" w:type="dxa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-10</w:t>
            </w:r>
            <w:r>
              <w:rPr>
                <w:rFonts w:ascii="Times New Roman" w:hAnsi="Times New Roman" w:cs="Times New Roman"/>
              </w:rPr>
              <w:t>～</w:t>
            </w:r>
            <w:r>
              <w:rPr>
                <w:rFonts w:ascii="Times New Roman" w:hAnsi="Times New Roman" w:cs="Times New Roman"/>
              </w:rPr>
              <w:t>60℃(</w:t>
            </w:r>
            <w:r>
              <w:rPr>
                <w:rFonts w:ascii="Times New Roman" w:hAnsi="Times New Roman" w:cs="Times New Roman"/>
              </w:rPr>
              <w:t>无凝露、无结冰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F31FFA">
        <w:tc>
          <w:tcPr>
            <w:tcW w:w="2809" w:type="dxa"/>
            <w:gridSpan w:val="2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安装方式</w:t>
            </w:r>
          </w:p>
        </w:tc>
        <w:tc>
          <w:tcPr>
            <w:tcW w:w="7159" w:type="dxa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35mmDIN</w:t>
            </w:r>
            <w:r>
              <w:rPr>
                <w:rFonts w:ascii="Times New Roman" w:hAnsi="Times New Roman" w:cs="Times New Roman"/>
              </w:rPr>
              <w:t>导轨安装</w:t>
            </w:r>
          </w:p>
        </w:tc>
      </w:tr>
      <w:tr w:rsidR="00F31FFA">
        <w:tc>
          <w:tcPr>
            <w:tcW w:w="2809" w:type="dxa"/>
            <w:gridSpan w:val="2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安装尺寸</w:t>
            </w:r>
          </w:p>
        </w:tc>
        <w:tc>
          <w:tcPr>
            <w:tcW w:w="7159" w:type="dxa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22.5*110*115mm(</w:t>
            </w:r>
            <w:r>
              <w:rPr>
                <w:rFonts w:ascii="Times New Roman" w:hAnsi="Times New Roman" w:cs="Times New Roman"/>
              </w:rPr>
              <w:t>宽</w:t>
            </w:r>
            <w:r>
              <w:rPr>
                <w:rFonts w:ascii="Times New Roman" w:hAnsi="Times New Roman" w:cs="Times New Roman"/>
              </w:rPr>
              <w:t>*</w:t>
            </w:r>
            <w:r>
              <w:rPr>
                <w:rFonts w:ascii="Times New Roman" w:hAnsi="Times New Roman" w:cs="Times New Roman"/>
              </w:rPr>
              <w:t>高</w:t>
            </w:r>
            <w:r>
              <w:rPr>
                <w:rFonts w:ascii="Times New Roman" w:hAnsi="Times New Roman" w:cs="Times New Roman"/>
              </w:rPr>
              <w:t>*</w:t>
            </w:r>
            <w:r>
              <w:rPr>
                <w:rFonts w:ascii="Times New Roman" w:hAnsi="Times New Roman" w:cs="Times New Roman"/>
              </w:rPr>
              <w:t>深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F31FFA">
        <w:tc>
          <w:tcPr>
            <w:tcW w:w="2809" w:type="dxa"/>
            <w:gridSpan w:val="2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传输精度</w:t>
            </w:r>
          </w:p>
        </w:tc>
        <w:tc>
          <w:tcPr>
            <w:tcW w:w="7159" w:type="dxa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0.3%FS</w:t>
            </w:r>
          </w:p>
        </w:tc>
      </w:tr>
      <w:tr w:rsidR="00F31FFA">
        <w:tc>
          <w:tcPr>
            <w:tcW w:w="2809" w:type="dxa"/>
            <w:gridSpan w:val="2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响应时间</w:t>
            </w:r>
          </w:p>
        </w:tc>
        <w:tc>
          <w:tcPr>
            <w:tcW w:w="7159" w:type="dxa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≤1S</w:t>
            </w:r>
          </w:p>
        </w:tc>
      </w:tr>
      <w:tr w:rsidR="00F31FFA">
        <w:tc>
          <w:tcPr>
            <w:tcW w:w="2809" w:type="dxa"/>
            <w:gridSpan w:val="2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电磁兼容性</w:t>
            </w:r>
          </w:p>
        </w:tc>
        <w:tc>
          <w:tcPr>
            <w:tcW w:w="7159" w:type="dxa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符合</w:t>
            </w:r>
            <w:r>
              <w:rPr>
                <w:rFonts w:ascii="Times New Roman" w:hAnsi="Times New Roman" w:cs="Times New Roman"/>
              </w:rPr>
              <w:t>GB/T18268</w:t>
            </w:r>
            <w:r>
              <w:rPr>
                <w:rFonts w:ascii="Times New Roman" w:hAnsi="Times New Roman" w:cs="Times New Roman"/>
              </w:rPr>
              <w:t>工业设备应用要求（</w:t>
            </w:r>
            <w:r>
              <w:rPr>
                <w:rFonts w:ascii="Times New Roman" w:hAnsi="Times New Roman" w:cs="Times New Roman"/>
              </w:rPr>
              <w:t>IEC 61326-1</w:t>
            </w:r>
            <w:r>
              <w:rPr>
                <w:rFonts w:ascii="Times New Roman" w:hAnsi="Times New Roman" w:cs="Times New Roman"/>
              </w:rPr>
              <w:t>）</w:t>
            </w:r>
          </w:p>
        </w:tc>
      </w:tr>
    </w:tbl>
    <w:p w:rsidR="00F31FFA" w:rsidRDefault="00F31FFA">
      <w:pPr>
        <w:rPr>
          <w:rFonts w:ascii="Times New Roman" w:hAnsi="Times New Roman" w:cs="Times New Roman"/>
        </w:rPr>
      </w:pPr>
    </w:p>
    <w:p w:rsidR="00F31FFA" w:rsidRDefault="00284CD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5.2</w:t>
      </w:r>
      <w:r>
        <w:rPr>
          <w:rFonts w:ascii="Times New Roman" w:hAnsi="Times New Roman" w:cs="Times New Roman"/>
          <w:sz w:val="24"/>
        </w:rPr>
        <w:t>接线图</w:t>
      </w:r>
    </w:p>
    <w:p w:rsidR="00F31FFA" w:rsidRDefault="00284CD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4399915" cy="2139950"/>
            <wp:effectExtent l="0" t="0" r="635" b="12700"/>
            <wp:docPr id="2" name="图片 1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未标题-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915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31FFA" w:rsidRDefault="00284CD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5-1</w:t>
      </w:r>
      <w:r>
        <w:rPr>
          <w:rFonts w:ascii="Times New Roman" w:hAnsi="Times New Roman" w:cs="Times New Roman"/>
        </w:rPr>
        <w:t>：功率变送器接线方式</w:t>
      </w:r>
    </w:p>
    <w:p w:rsidR="00F31FFA" w:rsidRDefault="00284C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注释：</w:t>
      </w:r>
      <w:r>
        <w:rPr>
          <w:rFonts w:ascii="Times New Roman" w:hAnsi="Times New Roman" w:cs="Times New Roman"/>
        </w:rPr>
        <w:t>①</w:t>
      </w:r>
      <w:r>
        <w:rPr>
          <w:rFonts w:ascii="Times New Roman" w:hAnsi="Times New Roman" w:cs="Times New Roman"/>
        </w:rPr>
        <w:t>通迅功能和变送输出功能只能选其一（即带变送功给就不能带通迅功能，反之，带通迅功能就不能带变送功能）</w:t>
      </w:r>
      <w:r>
        <w:rPr>
          <w:rFonts w:ascii="Times New Roman" w:hAnsi="Times New Roman" w:cs="Times New Roman"/>
        </w:rPr>
        <w:t>②</w:t>
      </w:r>
      <w:r>
        <w:rPr>
          <w:rFonts w:ascii="Times New Roman" w:hAnsi="Times New Roman" w:cs="Times New Roman"/>
        </w:rPr>
        <w:t>电流，电压输出通过主板上的</w:t>
      </w:r>
      <w:r>
        <w:rPr>
          <w:rFonts w:ascii="Times New Roman" w:hAnsi="Times New Roman" w:cs="Times New Roman"/>
        </w:rPr>
        <w:t>J2</w:t>
      </w:r>
      <w:r>
        <w:rPr>
          <w:rFonts w:ascii="Times New Roman" w:hAnsi="Times New Roman" w:cs="Times New Roman"/>
        </w:rPr>
        <w:t>切换，如下图</w:t>
      </w:r>
      <w:r>
        <w:rPr>
          <w:rFonts w:ascii="Times New Roman" w:hAnsi="Times New Roman" w:cs="Times New Roman"/>
        </w:rPr>
        <w:t>5-2</w:t>
      </w:r>
      <w:r>
        <w:rPr>
          <w:rFonts w:ascii="Times New Roman" w:hAnsi="Times New Roman" w:cs="Times New Roman"/>
        </w:rPr>
        <w:t>所示：</w:t>
      </w:r>
    </w:p>
    <w:p w:rsidR="00F31FFA" w:rsidRDefault="00284CD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019175" cy="752475"/>
            <wp:effectExtent l="0" t="0" r="9525" b="9525"/>
            <wp:docPr id="5" name="图片 2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未标题-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31FFA" w:rsidRDefault="00284CD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5-2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J2</w:t>
      </w:r>
    </w:p>
    <w:tbl>
      <w:tblPr>
        <w:tblW w:w="54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48"/>
        <w:gridCol w:w="1902"/>
        <w:gridCol w:w="1980"/>
      </w:tblGrid>
      <w:tr w:rsidR="00F31FFA">
        <w:trPr>
          <w:trHeight w:val="615"/>
          <w:jc w:val="center"/>
        </w:trPr>
        <w:tc>
          <w:tcPr>
            <w:tcW w:w="1548" w:type="dxa"/>
            <w:tcBorders>
              <w:tl2br w:val="single" w:sz="4" w:space="0" w:color="auto"/>
            </w:tcBorders>
            <w:vAlign w:val="center"/>
          </w:tcPr>
          <w:p w:rsidR="00F31FFA" w:rsidRDefault="00F31FF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2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直流电流输出</w:t>
            </w:r>
          </w:p>
        </w:tc>
        <w:tc>
          <w:tcPr>
            <w:tcW w:w="198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直流电压输出</w:t>
            </w:r>
          </w:p>
        </w:tc>
      </w:tr>
      <w:tr w:rsidR="00F31FFA">
        <w:trPr>
          <w:trHeight w:val="920"/>
          <w:jc w:val="center"/>
        </w:trPr>
        <w:tc>
          <w:tcPr>
            <w:tcW w:w="1548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短路环状态</w:t>
            </w:r>
          </w:p>
        </w:tc>
        <w:tc>
          <w:tcPr>
            <w:tcW w:w="1902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>
                  <wp:extent cx="284480" cy="367665"/>
                  <wp:effectExtent l="0" t="0" r="1270" b="13335"/>
                  <wp:docPr id="10" name="图片 3" descr="未标题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 descr="未标题-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" cy="36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>
                  <wp:extent cx="284480" cy="367665"/>
                  <wp:effectExtent l="0" t="0" r="1270" b="13335"/>
                  <wp:docPr id="12" name="图片 4" descr="未标题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4" descr="未标题-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" cy="36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1FFA" w:rsidRDefault="00284C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单相负载测量时，接线方法如图</w:t>
      </w:r>
      <w:r>
        <w:rPr>
          <w:rFonts w:ascii="Times New Roman" w:hAnsi="Times New Roman" w:cs="Times New Roman"/>
        </w:rPr>
        <w:t>5-3</w:t>
      </w:r>
      <w:r>
        <w:rPr>
          <w:rFonts w:ascii="Times New Roman" w:hAnsi="Times New Roman" w:cs="Times New Roman"/>
        </w:rPr>
        <w:t>：</w:t>
      </w:r>
    </w:p>
    <w:p w:rsidR="00F31FFA" w:rsidRDefault="00284CD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676525" cy="1457960"/>
            <wp:effectExtent l="0" t="0" r="9525" b="8890"/>
            <wp:docPr id="14" name="图片 5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未标题-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457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31FFA" w:rsidRDefault="00284CD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5-3</w:t>
      </w:r>
      <w:r>
        <w:rPr>
          <w:rFonts w:ascii="Times New Roman" w:hAnsi="Times New Roman" w:cs="Times New Roman"/>
        </w:rPr>
        <w:t>：单相负载测量接线方式</w:t>
      </w:r>
    </w:p>
    <w:p w:rsidR="00F31FFA" w:rsidRDefault="00284C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三相平衡负载测量时，接线方法如图</w:t>
      </w:r>
      <w:r>
        <w:rPr>
          <w:rFonts w:ascii="Times New Roman" w:hAnsi="Times New Roman" w:cs="Times New Roman"/>
        </w:rPr>
        <w:t>5-4</w:t>
      </w:r>
      <w:r>
        <w:rPr>
          <w:rFonts w:ascii="Times New Roman" w:hAnsi="Times New Roman" w:cs="Times New Roman"/>
        </w:rPr>
        <w:t>：</w:t>
      </w:r>
    </w:p>
    <w:p w:rsidR="00F31FFA" w:rsidRDefault="00284CD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439035" cy="1409700"/>
            <wp:effectExtent l="0" t="0" r="18415" b="0"/>
            <wp:docPr id="18" name="图片 6" descr="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未标题-2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31FFA" w:rsidRDefault="00284CD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5-4</w:t>
      </w:r>
      <w:r>
        <w:rPr>
          <w:rFonts w:ascii="Times New Roman" w:hAnsi="Times New Roman" w:cs="Times New Roman"/>
        </w:rPr>
        <w:t>：三相平衡负载测量接线方式</w:t>
      </w:r>
    </w:p>
    <w:p w:rsidR="00F31FFA" w:rsidRDefault="00284CD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5.3</w:t>
      </w:r>
      <w:r>
        <w:rPr>
          <w:rFonts w:ascii="Times New Roman" w:hAnsi="Times New Roman" w:cs="Times New Roman"/>
          <w:sz w:val="24"/>
        </w:rPr>
        <w:t>产品参数设置</w:t>
      </w:r>
    </w:p>
    <w:tbl>
      <w:tblPr>
        <w:tblW w:w="9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28"/>
        <w:gridCol w:w="3420"/>
        <w:gridCol w:w="3600"/>
        <w:gridCol w:w="1220"/>
      </w:tblGrid>
      <w:tr w:rsidR="00F31FFA">
        <w:tc>
          <w:tcPr>
            <w:tcW w:w="1728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名称</w:t>
            </w:r>
          </w:p>
        </w:tc>
        <w:tc>
          <w:tcPr>
            <w:tcW w:w="34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设定范围</w:t>
            </w:r>
          </w:p>
        </w:tc>
        <w:tc>
          <w:tcPr>
            <w:tcW w:w="360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说明</w:t>
            </w:r>
          </w:p>
        </w:tc>
        <w:tc>
          <w:tcPr>
            <w:tcW w:w="12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出厂预设</w:t>
            </w:r>
          </w:p>
        </w:tc>
      </w:tr>
      <w:tr w:rsidR="00F31FFA">
        <w:tc>
          <w:tcPr>
            <w:tcW w:w="1728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第一报警类型</w:t>
            </w:r>
          </w:p>
        </w:tc>
        <w:tc>
          <w:tcPr>
            <w:tcW w:w="3420" w:type="dxa"/>
            <w:vAlign w:val="center"/>
          </w:tcPr>
          <w:p w:rsidR="00F31FFA" w:rsidRDefault="00F31FF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0" w:type="dxa"/>
            <w:vAlign w:val="center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内部保留参数</w:t>
            </w:r>
          </w:p>
        </w:tc>
        <w:tc>
          <w:tcPr>
            <w:tcW w:w="12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无报警</w:t>
            </w:r>
          </w:p>
        </w:tc>
      </w:tr>
      <w:tr w:rsidR="00F31FFA">
        <w:tc>
          <w:tcPr>
            <w:tcW w:w="1728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第一报警数值</w:t>
            </w:r>
          </w:p>
        </w:tc>
        <w:tc>
          <w:tcPr>
            <w:tcW w:w="3420" w:type="dxa"/>
            <w:vAlign w:val="center"/>
          </w:tcPr>
          <w:p w:rsidR="00F31FFA" w:rsidRDefault="00F31FF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0" w:type="dxa"/>
            <w:vAlign w:val="center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内部保留参数</w:t>
            </w:r>
          </w:p>
        </w:tc>
        <w:tc>
          <w:tcPr>
            <w:tcW w:w="12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00000</w:t>
            </w:r>
          </w:p>
        </w:tc>
      </w:tr>
      <w:tr w:rsidR="00F31FFA">
        <w:tc>
          <w:tcPr>
            <w:tcW w:w="1728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第一报警回差</w:t>
            </w:r>
          </w:p>
        </w:tc>
        <w:tc>
          <w:tcPr>
            <w:tcW w:w="3420" w:type="dxa"/>
            <w:vAlign w:val="center"/>
          </w:tcPr>
          <w:p w:rsidR="00F31FFA" w:rsidRDefault="00F31FF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0" w:type="dxa"/>
            <w:vAlign w:val="center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内部保留参数</w:t>
            </w:r>
          </w:p>
        </w:tc>
        <w:tc>
          <w:tcPr>
            <w:tcW w:w="12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00000</w:t>
            </w:r>
          </w:p>
        </w:tc>
      </w:tr>
      <w:tr w:rsidR="00F31FFA">
        <w:tc>
          <w:tcPr>
            <w:tcW w:w="1728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第二报警类型</w:t>
            </w:r>
          </w:p>
        </w:tc>
        <w:tc>
          <w:tcPr>
            <w:tcW w:w="3420" w:type="dxa"/>
            <w:vAlign w:val="center"/>
          </w:tcPr>
          <w:p w:rsidR="00F31FFA" w:rsidRDefault="00F31FF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0" w:type="dxa"/>
            <w:vAlign w:val="center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内部保留参数</w:t>
            </w:r>
          </w:p>
        </w:tc>
        <w:tc>
          <w:tcPr>
            <w:tcW w:w="12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无报警</w:t>
            </w:r>
          </w:p>
        </w:tc>
      </w:tr>
      <w:tr w:rsidR="00F31FFA">
        <w:tc>
          <w:tcPr>
            <w:tcW w:w="1728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第二报警数值</w:t>
            </w:r>
          </w:p>
        </w:tc>
        <w:tc>
          <w:tcPr>
            <w:tcW w:w="3420" w:type="dxa"/>
            <w:vAlign w:val="center"/>
          </w:tcPr>
          <w:p w:rsidR="00F31FFA" w:rsidRDefault="00F31FF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0" w:type="dxa"/>
            <w:vAlign w:val="center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内部保留参数</w:t>
            </w:r>
          </w:p>
        </w:tc>
        <w:tc>
          <w:tcPr>
            <w:tcW w:w="12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00000</w:t>
            </w:r>
          </w:p>
        </w:tc>
      </w:tr>
      <w:tr w:rsidR="00F31FFA">
        <w:tc>
          <w:tcPr>
            <w:tcW w:w="1728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第二报警回差</w:t>
            </w:r>
          </w:p>
        </w:tc>
        <w:tc>
          <w:tcPr>
            <w:tcW w:w="3420" w:type="dxa"/>
            <w:vAlign w:val="center"/>
          </w:tcPr>
          <w:p w:rsidR="00F31FFA" w:rsidRDefault="00F31FF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0" w:type="dxa"/>
            <w:vAlign w:val="center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内部保留参数</w:t>
            </w:r>
          </w:p>
        </w:tc>
        <w:tc>
          <w:tcPr>
            <w:tcW w:w="12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00000</w:t>
            </w:r>
          </w:p>
        </w:tc>
      </w:tr>
      <w:tr w:rsidR="00F31FFA">
        <w:tc>
          <w:tcPr>
            <w:tcW w:w="1728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仪表通讯地址</w:t>
            </w:r>
          </w:p>
        </w:tc>
        <w:tc>
          <w:tcPr>
            <w:tcW w:w="34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0-250</w:t>
            </w:r>
          </w:p>
        </w:tc>
        <w:tc>
          <w:tcPr>
            <w:tcW w:w="3600" w:type="dxa"/>
            <w:vAlign w:val="center"/>
          </w:tcPr>
          <w:p w:rsidR="00F31FFA" w:rsidRDefault="00F31F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F31FFA">
        <w:tc>
          <w:tcPr>
            <w:tcW w:w="1728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通讯波特率值</w:t>
            </w:r>
          </w:p>
        </w:tc>
        <w:tc>
          <w:tcPr>
            <w:tcW w:w="34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1200</w:t>
            </w:r>
            <w:r>
              <w:rPr>
                <w:rFonts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</w:rPr>
              <w:t>2400</w:t>
            </w:r>
            <w:r>
              <w:rPr>
                <w:rFonts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</w:rPr>
              <w:t>4800</w:t>
            </w:r>
            <w:r>
              <w:rPr>
                <w:rFonts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</w:rPr>
              <w:t>9600</w:t>
            </w:r>
          </w:p>
        </w:tc>
        <w:tc>
          <w:tcPr>
            <w:tcW w:w="3600" w:type="dxa"/>
            <w:vAlign w:val="center"/>
          </w:tcPr>
          <w:p w:rsidR="00F31FFA" w:rsidRDefault="00F31F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9600</w:t>
            </w:r>
          </w:p>
        </w:tc>
      </w:tr>
      <w:tr w:rsidR="00F31FFA">
        <w:tc>
          <w:tcPr>
            <w:tcW w:w="1728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一路测量示值</w:t>
            </w:r>
          </w:p>
        </w:tc>
        <w:tc>
          <w:tcPr>
            <w:tcW w:w="34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电压，电流，有功功率，无功功率，功率因素</w:t>
            </w:r>
          </w:p>
        </w:tc>
        <w:tc>
          <w:tcPr>
            <w:tcW w:w="3600" w:type="dxa"/>
            <w:vAlign w:val="center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出厂时根据模块的型号设置</w:t>
            </w:r>
          </w:p>
        </w:tc>
        <w:tc>
          <w:tcPr>
            <w:tcW w:w="12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电压</w:t>
            </w:r>
          </w:p>
        </w:tc>
      </w:tr>
      <w:tr w:rsidR="00F31FFA">
        <w:tc>
          <w:tcPr>
            <w:tcW w:w="1728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二路测量示值</w:t>
            </w:r>
          </w:p>
        </w:tc>
        <w:tc>
          <w:tcPr>
            <w:tcW w:w="34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电压，电流，有功功率，无功功率，功率因素</w:t>
            </w:r>
          </w:p>
        </w:tc>
        <w:tc>
          <w:tcPr>
            <w:tcW w:w="3600" w:type="dxa"/>
            <w:vAlign w:val="center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出厂时根据模块的型号设置</w:t>
            </w:r>
          </w:p>
        </w:tc>
        <w:tc>
          <w:tcPr>
            <w:tcW w:w="12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电压</w:t>
            </w:r>
          </w:p>
        </w:tc>
      </w:tr>
      <w:tr w:rsidR="00F31FFA">
        <w:tc>
          <w:tcPr>
            <w:tcW w:w="1728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电流量程选择</w:t>
            </w:r>
          </w:p>
        </w:tc>
        <w:tc>
          <w:tcPr>
            <w:tcW w:w="34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一安培，五安培</w:t>
            </w:r>
          </w:p>
        </w:tc>
        <w:tc>
          <w:tcPr>
            <w:tcW w:w="3600" w:type="dxa"/>
            <w:vAlign w:val="center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校准后如需更改量程，更改后要断电重新标定。</w:t>
            </w:r>
          </w:p>
        </w:tc>
        <w:tc>
          <w:tcPr>
            <w:tcW w:w="12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五安培</w:t>
            </w:r>
          </w:p>
        </w:tc>
      </w:tr>
      <w:tr w:rsidR="00F31FFA">
        <w:tc>
          <w:tcPr>
            <w:tcW w:w="1728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电压滤波系数</w:t>
            </w:r>
          </w:p>
        </w:tc>
        <w:tc>
          <w:tcPr>
            <w:tcW w:w="34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～</w:t>
            </w: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600" w:type="dxa"/>
            <w:vAlign w:val="center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仪表滤波系数防止显示跳动</w:t>
            </w:r>
          </w:p>
        </w:tc>
        <w:tc>
          <w:tcPr>
            <w:tcW w:w="12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F31FFA">
        <w:tc>
          <w:tcPr>
            <w:tcW w:w="1728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电流滤波系数</w:t>
            </w:r>
          </w:p>
        </w:tc>
        <w:tc>
          <w:tcPr>
            <w:tcW w:w="34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～</w:t>
            </w: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600" w:type="dxa"/>
            <w:vAlign w:val="center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仪表滤波系数防止显示跳动</w:t>
            </w:r>
          </w:p>
        </w:tc>
        <w:tc>
          <w:tcPr>
            <w:tcW w:w="12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F31FFA">
        <w:tc>
          <w:tcPr>
            <w:tcW w:w="1728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有功滤波系数</w:t>
            </w:r>
          </w:p>
        </w:tc>
        <w:tc>
          <w:tcPr>
            <w:tcW w:w="34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～</w:t>
            </w: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3600" w:type="dxa"/>
            <w:vAlign w:val="center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仪表滤波系数防止显示跳动</w:t>
            </w:r>
          </w:p>
        </w:tc>
        <w:tc>
          <w:tcPr>
            <w:tcW w:w="12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</w:tr>
      <w:tr w:rsidR="00F31FFA">
        <w:tc>
          <w:tcPr>
            <w:tcW w:w="1728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无功滤波系数</w:t>
            </w:r>
          </w:p>
        </w:tc>
        <w:tc>
          <w:tcPr>
            <w:tcW w:w="34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～</w:t>
            </w: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3600" w:type="dxa"/>
            <w:vAlign w:val="center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仪表滤波系数防止显示跳动</w:t>
            </w:r>
          </w:p>
        </w:tc>
        <w:tc>
          <w:tcPr>
            <w:tcW w:w="12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</w:tr>
      <w:tr w:rsidR="00F31FFA">
        <w:tc>
          <w:tcPr>
            <w:tcW w:w="1728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因素滤波系数</w:t>
            </w:r>
          </w:p>
        </w:tc>
        <w:tc>
          <w:tcPr>
            <w:tcW w:w="34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～</w:t>
            </w: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600" w:type="dxa"/>
            <w:vAlign w:val="center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仪表滤波系数防止显示跳动</w:t>
            </w:r>
          </w:p>
        </w:tc>
        <w:tc>
          <w:tcPr>
            <w:tcW w:w="12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F31FFA">
        <w:tc>
          <w:tcPr>
            <w:tcW w:w="1728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频率滤波系数</w:t>
            </w:r>
          </w:p>
        </w:tc>
        <w:tc>
          <w:tcPr>
            <w:tcW w:w="34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～</w:t>
            </w: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600" w:type="dxa"/>
            <w:vAlign w:val="center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仪表滤波系数防止显示跳动</w:t>
            </w:r>
          </w:p>
        </w:tc>
        <w:tc>
          <w:tcPr>
            <w:tcW w:w="12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F31FFA">
        <w:tc>
          <w:tcPr>
            <w:tcW w:w="1728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电压小数点</w:t>
            </w:r>
          </w:p>
        </w:tc>
        <w:tc>
          <w:tcPr>
            <w:tcW w:w="34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600" w:type="dxa"/>
            <w:vAlign w:val="center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设置小数点位</w:t>
            </w:r>
          </w:p>
        </w:tc>
        <w:tc>
          <w:tcPr>
            <w:tcW w:w="12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F31FFA">
        <w:tc>
          <w:tcPr>
            <w:tcW w:w="1728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电流小数点</w:t>
            </w:r>
          </w:p>
        </w:tc>
        <w:tc>
          <w:tcPr>
            <w:tcW w:w="34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600" w:type="dxa"/>
            <w:vAlign w:val="center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设置小数点位</w:t>
            </w:r>
          </w:p>
        </w:tc>
        <w:tc>
          <w:tcPr>
            <w:tcW w:w="12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F31FFA">
        <w:tc>
          <w:tcPr>
            <w:tcW w:w="1728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有功小数点</w:t>
            </w:r>
          </w:p>
        </w:tc>
        <w:tc>
          <w:tcPr>
            <w:tcW w:w="34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600" w:type="dxa"/>
            <w:vAlign w:val="center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设置小数点位</w:t>
            </w:r>
          </w:p>
        </w:tc>
        <w:tc>
          <w:tcPr>
            <w:tcW w:w="12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F31FFA">
        <w:tc>
          <w:tcPr>
            <w:tcW w:w="1728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无功小数点</w:t>
            </w:r>
          </w:p>
        </w:tc>
        <w:tc>
          <w:tcPr>
            <w:tcW w:w="34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600" w:type="dxa"/>
            <w:vAlign w:val="center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设置小数点位</w:t>
            </w:r>
          </w:p>
        </w:tc>
        <w:tc>
          <w:tcPr>
            <w:tcW w:w="12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F31FFA">
        <w:tc>
          <w:tcPr>
            <w:tcW w:w="1728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因素小数点</w:t>
            </w:r>
          </w:p>
        </w:tc>
        <w:tc>
          <w:tcPr>
            <w:tcW w:w="34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600" w:type="dxa"/>
            <w:vAlign w:val="center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设置小数点位</w:t>
            </w:r>
          </w:p>
        </w:tc>
        <w:tc>
          <w:tcPr>
            <w:tcW w:w="12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F31FFA">
        <w:tc>
          <w:tcPr>
            <w:tcW w:w="1728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频率小数点</w:t>
            </w:r>
          </w:p>
        </w:tc>
        <w:tc>
          <w:tcPr>
            <w:tcW w:w="34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600" w:type="dxa"/>
            <w:vAlign w:val="center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设置小数点位</w:t>
            </w:r>
          </w:p>
        </w:tc>
        <w:tc>
          <w:tcPr>
            <w:tcW w:w="12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F31FFA">
        <w:tc>
          <w:tcPr>
            <w:tcW w:w="1728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电压显示倍率</w:t>
            </w:r>
          </w:p>
        </w:tc>
        <w:tc>
          <w:tcPr>
            <w:tcW w:w="34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</w:t>
            </w:r>
            <w:r>
              <w:rPr>
                <w:rFonts w:ascii="Times New Roman" w:hAnsi="Times New Roman" w:cs="Times New Roman"/>
              </w:rPr>
              <w:t>～</w:t>
            </w:r>
            <w:r>
              <w:rPr>
                <w:rFonts w:ascii="Times New Roman" w:hAnsi="Times New Roman" w:cs="Times New Roman"/>
              </w:rPr>
              <w:t>999.9</w:t>
            </w:r>
          </w:p>
        </w:tc>
        <w:tc>
          <w:tcPr>
            <w:tcW w:w="3600" w:type="dxa"/>
            <w:vAlign w:val="center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设置电压倍率</w:t>
            </w:r>
          </w:p>
        </w:tc>
        <w:tc>
          <w:tcPr>
            <w:tcW w:w="12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</w:t>
            </w:r>
          </w:p>
        </w:tc>
      </w:tr>
      <w:tr w:rsidR="00F31FFA">
        <w:tc>
          <w:tcPr>
            <w:tcW w:w="1728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电流显示倍率</w:t>
            </w:r>
          </w:p>
        </w:tc>
        <w:tc>
          <w:tcPr>
            <w:tcW w:w="34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</w:t>
            </w:r>
            <w:r>
              <w:rPr>
                <w:rFonts w:ascii="Times New Roman" w:hAnsi="Times New Roman" w:cs="Times New Roman"/>
              </w:rPr>
              <w:t>～</w:t>
            </w:r>
            <w:r>
              <w:rPr>
                <w:rFonts w:ascii="Times New Roman" w:hAnsi="Times New Roman" w:cs="Times New Roman"/>
              </w:rPr>
              <w:t>999.9</w:t>
            </w:r>
          </w:p>
        </w:tc>
        <w:tc>
          <w:tcPr>
            <w:tcW w:w="3600" w:type="dxa"/>
            <w:vAlign w:val="center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设置电流倍率</w:t>
            </w:r>
          </w:p>
        </w:tc>
        <w:tc>
          <w:tcPr>
            <w:tcW w:w="12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</w:t>
            </w:r>
          </w:p>
        </w:tc>
      </w:tr>
      <w:tr w:rsidR="00F31FFA">
        <w:tc>
          <w:tcPr>
            <w:tcW w:w="1728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电流零点迁移</w:t>
            </w:r>
          </w:p>
        </w:tc>
        <w:tc>
          <w:tcPr>
            <w:tcW w:w="34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</w:t>
            </w:r>
            <w:r>
              <w:rPr>
                <w:rFonts w:ascii="Times New Roman" w:hAnsi="Times New Roman" w:cs="Times New Roman"/>
              </w:rPr>
              <w:t>～</w:t>
            </w:r>
            <w:r>
              <w:rPr>
                <w:rFonts w:ascii="Times New Roman" w:hAnsi="Times New Roman" w:cs="Times New Roman"/>
              </w:rPr>
              <w:t>9.999</w:t>
            </w:r>
          </w:p>
        </w:tc>
        <w:tc>
          <w:tcPr>
            <w:tcW w:w="3600" w:type="dxa"/>
            <w:vAlign w:val="center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电流零点不准可迁移此参数</w:t>
            </w:r>
          </w:p>
        </w:tc>
        <w:tc>
          <w:tcPr>
            <w:tcW w:w="12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</w:t>
            </w:r>
          </w:p>
        </w:tc>
      </w:tr>
      <w:tr w:rsidR="00F31FFA">
        <w:tc>
          <w:tcPr>
            <w:tcW w:w="1728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电流钭率</w:t>
            </w:r>
          </w:p>
        </w:tc>
        <w:tc>
          <w:tcPr>
            <w:tcW w:w="34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</w:t>
            </w:r>
            <w:r>
              <w:rPr>
                <w:rFonts w:ascii="Times New Roman" w:hAnsi="Times New Roman" w:cs="Times New Roman"/>
              </w:rPr>
              <w:t>～</w:t>
            </w:r>
            <w:r>
              <w:rPr>
                <w:rFonts w:ascii="Times New Roman" w:hAnsi="Times New Roman" w:cs="Times New Roman"/>
              </w:rPr>
              <w:t>9.999</w:t>
            </w:r>
          </w:p>
        </w:tc>
        <w:tc>
          <w:tcPr>
            <w:tcW w:w="3600" w:type="dxa"/>
            <w:vAlign w:val="center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电流满度不准可迁移此参数</w:t>
            </w:r>
          </w:p>
        </w:tc>
        <w:tc>
          <w:tcPr>
            <w:tcW w:w="12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1.000</w:t>
            </w:r>
          </w:p>
        </w:tc>
      </w:tr>
      <w:tr w:rsidR="00F31FFA">
        <w:tc>
          <w:tcPr>
            <w:tcW w:w="1728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电压零点迁移</w:t>
            </w:r>
          </w:p>
        </w:tc>
        <w:tc>
          <w:tcPr>
            <w:tcW w:w="34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0.0</w:t>
            </w:r>
            <w:r>
              <w:rPr>
                <w:rFonts w:ascii="Times New Roman" w:hAnsi="Times New Roman" w:cs="Times New Roman"/>
              </w:rPr>
              <w:t>～</w:t>
            </w:r>
            <w:r>
              <w:rPr>
                <w:rFonts w:ascii="Times New Roman" w:hAnsi="Times New Roman" w:cs="Times New Roman"/>
              </w:rPr>
              <w:t>999.9</w:t>
            </w:r>
          </w:p>
        </w:tc>
        <w:tc>
          <w:tcPr>
            <w:tcW w:w="3600" w:type="dxa"/>
            <w:vAlign w:val="center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电压零点不准可迁移此参数</w:t>
            </w:r>
          </w:p>
        </w:tc>
        <w:tc>
          <w:tcPr>
            <w:tcW w:w="12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</w:t>
            </w:r>
          </w:p>
        </w:tc>
      </w:tr>
      <w:tr w:rsidR="00F31FFA">
        <w:tc>
          <w:tcPr>
            <w:tcW w:w="1728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电压钭率</w:t>
            </w:r>
          </w:p>
        </w:tc>
        <w:tc>
          <w:tcPr>
            <w:tcW w:w="34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</w:t>
            </w:r>
            <w:r>
              <w:rPr>
                <w:rFonts w:ascii="Times New Roman" w:hAnsi="Times New Roman" w:cs="Times New Roman"/>
              </w:rPr>
              <w:t>～</w:t>
            </w:r>
            <w:r>
              <w:rPr>
                <w:rFonts w:ascii="Times New Roman" w:hAnsi="Times New Roman" w:cs="Times New Roman"/>
              </w:rPr>
              <w:t>9.999</w:t>
            </w:r>
          </w:p>
        </w:tc>
        <w:tc>
          <w:tcPr>
            <w:tcW w:w="3600" w:type="dxa"/>
            <w:vAlign w:val="center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电压满度不准可迁移此参数</w:t>
            </w:r>
          </w:p>
        </w:tc>
        <w:tc>
          <w:tcPr>
            <w:tcW w:w="12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1.000</w:t>
            </w:r>
          </w:p>
        </w:tc>
      </w:tr>
      <w:tr w:rsidR="00F31FFA">
        <w:tc>
          <w:tcPr>
            <w:tcW w:w="1728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功率因素选择</w:t>
            </w:r>
          </w:p>
        </w:tc>
        <w:tc>
          <w:tcPr>
            <w:tcW w:w="34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0/1</w:t>
            </w:r>
          </w:p>
        </w:tc>
        <w:tc>
          <w:tcPr>
            <w:tcW w:w="3600" w:type="dxa"/>
            <w:vAlign w:val="center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：为单相功率，</w:t>
            </w: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：三相功率</w:t>
            </w:r>
          </w:p>
        </w:tc>
        <w:tc>
          <w:tcPr>
            <w:tcW w:w="12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F31FFA">
        <w:tc>
          <w:tcPr>
            <w:tcW w:w="1728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有功功率单位</w:t>
            </w:r>
          </w:p>
        </w:tc>
        <w:tc>
          <w:tcPr>
            <w:tcW w:w="34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</w:t>
            </w:r>
            <w:r>
              <w:rPr>
                <w:rFonts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</w:rPr>
              <w:t>KW</w:t>
            </w:r>
            <w:r>
              <w:rPr>
                <w:rFonts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</w:rPr>
              <w:t>MW</w:t>
            </w:r>
          </w:p>
        </w:tc>
        <w:tc>
          <w:tcPr>
            <w:tcW w:w="3600" w:type="dxa"/>
            <w:vAlign w:val="center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出厂时根据模块的型号设置</w:t>
            </w:r>
          </w:p>
        </w:tc>
        <w:tc>
          <w:tcPr>
            <w:tcW w:w="12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</w:t>
            </w:r>
          </w:p>
        </w:tc>
      </w:tr>
      <w:tr w:rsidR="00F31FFA">
        <w:tc>
          <w:tcPr>
            <w:tcW w:w="1728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无功功率单位</w:t>
            </w:r>
          </w:p>
        </w:tc>
        <w:tc>
          <w:tcPr>
            <w:tcW w:w="34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VAR</w:t>
            </w:r>
            <w:r>
              <w:rPr>
                <w:rFonts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</w:rPr>
              <w:t>KVAR</w:t>
            </w:r>
            <w:r>
              <w:rPr>
                <w:rFonts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</w:rPr>
              <w:t>MVAR</w:t>
            </w:r>
          </w:p>
        </w:tc>
        <w:tc>
          <w:tcPr>
            <w:tcW w:w="3600" w:type="dxa"/>
            <w:vAlign w:val="center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出厂时根据模块的型号设置</w:t>
            </w:r>
          </w:p>
        </w:tc>
        <w:tc>
          <w:tcPr>
            <w:tcW w:w="12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VAR</w:t>
            </w:r>
          </w:p>
        </w:tc>
      </w:tr>
      <w:tr w:rsidR="00F31FFA">
        <w:tc>
          <w:tcPr>
            <w:tcW w:w="1728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功率显示选择</w:t>
            </w:r>
          </w:p>
        </w:tc>
        <w:tc>
          <w:tcPr>
            <w:tcW w:w="34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有功，三相，电度</w:t>
            </w:r>
          </w:p>
        </w:tc>
        <w:tc>
          <w:tcPr>
            <w:tcW w:w="3600" w:type="dxa"/>
            <w:vAlign w:val="center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出厂时根据模块的型号设置</w:t>
            </w:r>
          </w:p>
        </w:tc>
        <w:tc>
          <w:tcPr>
            <w:tcW w:w="12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有功</w:t>
            </w:r>
          </w:p>
        </w:tc>
      </w:tr>
      <w:tr w:rsidR="00F31FFA">
        <w:tc>
          <w:tcPr>
            <w:tcW w:w="1728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变送输出类型</w:t>
            </w:r>
          </w:p>
        </w:tc>
        <w:tc>
          <w:tcPr>
            <w:tcW w:w="34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无变送</w:t>
            </w:r>
            <w:r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电压</w:t>
            </w:r>
            <w:r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电流</w:t>
            </w:r>
            <w:r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有功功率</w:t>
            </w:r>
            <w:r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无功功率</w:t>
            </w:r>
            <w:r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功率因素</w:t>
            </w:r>
            <w:r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电压，根据型号设置频率</w:t>
            </w:r>
          </w:p>
        </w:tc>
        <w:tc>
          <w:tcPr>
            <w:tcW w:w="3600" w:type="dxa"/>
            <w:vAlign w:val="center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出厂时根据模块的型号设置</w:t>
            </w:r>
          </w:p>
        </w:tc>
        <w:tc>
          <w:tcPr>
            <w:tcW w:w="1220" w:type="dxa"/>
            <w:vAlign w:val="center"/>
          </w:tcPr>
          <w:p w:rsidR="00F31FFA" w:rsidRDefault="00F31FF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1FFA">
        <w:tc>
          <w:tcPr>
            <w:tcW w:w="1728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变送输出下限</w:t>
            </w:r>
          </w:p>
        </w:tc>
        <w:tc>
          <w:tcPr>
            <w:tcW w:w="34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全量程</w:t>
            </w:r>
          </w:p>
        </w:tc>
        <w:tc>
          <w:tcPr>
            <w:tcW w:w="3600" w:type="dxa"/>
            <w:vAlign w:val="center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出厂时根据模块的型号设置</w:t>
            </w:r>
          </w:p>
        </w:tc>
        <w:tc>
          <w:tcPr>
            <w:tcW w:w="1220" w:type="dxa"/>
            <w:vAlign w:val="center"/>
          </w:tcPr>
          <w:p w:rsidR="00F31FFA" w:rsidRDefault="00F31FF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1FFA">
        <w:tc>
          <w:tcPr>
            <w:tcW w:w="1728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变送输出上限</w:t>
            </w:r>
          </w:p>
        </w:tc>
        <w:tc>
          <w:tcPr>
            <w:tcW w:w="34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全量程</w:t>
            </w:r>
          </w:p>
        </w:tc>
        <w:tc>
          <w:tcPr>
            <w:tcW w:w="3600" w:type="dxa"/>
            <w:vAlign w:val="center"/>
          </w:tcPr>
          <w:p w:rsidR="00F31FFA" w:rsidRDefault="00284C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出厂时根据模块的型号设置</w:t>
            </w:r>
          </w:p>
        </w:tc>
        <w:tc>
          <w:tcPr>
            <w:tcW w:w="1220" w:type="dxa"/>
            <w:vAlign w:val="center"/>
          </w:tcPr>
          <w:p w:rsidR="00F31FFA" w:rsidRDefault="00F31FF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1FFA">
        <w:tc>
          <w:tcPr>
            <w:tcW w:w="1728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二级密单密码</w:t>
            </w:r>
          </w:p>
        </w:tc>
        <w:tc>
          <w:tcPr>
            <w:tcW w:w="3420" w:type="dxa"/>
            <w:vAlign w:val="center"/>
          </w:tcPr>
          <w:p w:rsidR="00F31FFA" w:rsidRDefault="00F31FF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00" w:type="dxa"/>
            <w:vAlign w:val="center"/>
          </w:tcPr>
          <w:p w:rsidR="00F31FFA" w:rsidRDefault="00F31F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vAlign w:val="center"/>
          </w:tcPr>
          <w:p w:rsidR="00F31FFA" w:rsidRDefault="00F31FF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31FFA">
        <w:tc>
          <w:tcPr>
            <w:tcW w:w="1728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液晶显示下限</w:t>
            </w:r>
          </w:p>
        </w:tc>
        <w:tc>
          <w:tcPr>
            <w:tcW w:w="34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0.400</w:t>
            </w:r>
          </w:p>
        </w:tc>
        <w:tc>
          <w:tcPr>
            <w:tcW w:w="3600" w:type="dxa"/>
            <w:vAlign w:val="center"/>
          </w:tcPr>
          <w:p w:rsidR="00F31FFA" w:rsidRDefault="00F31F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0.400</w:t>
            </w:r>
          </w:p>
        </w:tc>
      </w:tr>
      <w:tr w:rsidR="00F31FFA">
        <w:tc>
          <w:tcPr>
            <w:tcW w:w="1728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液晶显示上限</w:t>
            </w:r>
          </w:p>
        </w:tc>
        <w:tc>
          <w:tcPr>
            <w:tcW w:w="34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2.000</w:t>
            </w:r>
          </w:p>
        </w:tc>
        <w:tc>
          <w:tcPr>
            <w:tcW w:w="3600" w:type="dxa"/>
            <w:vAlign w:val="center"/>
          </w:tcPr>
          <w:p w:rsidR="00F31FFA" w:rsidRDefault="00F31F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vAlign w:val="center"/>
          </w:tcPr>
          <w:p w:rsidR="00F31FFA" w:rsidRDefault="00284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2.000</w:t>
            </w:r>
          </w:p>
        </w:tc>
      </w:tr>
    </w:tbl>
    <w:p w:rsidR="00F31FFA" w:rsidRDefault="00284CD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5.4</w:t>
      </w:r>
      <w:r>
        <w:rPr>
          <w:rFonts w:ascii="Times New Roman" w:hAnsi="Times New Roman" w:cs="Times New Roman"/>
          <w:sz w:val="24"/>
        </w:rPr>
        <w:t>产品通讯协议</w:t>
      </w:r>
    </w:p>
    <w:p w:rsidR="00F31FFA" w:rsidRDefault="00284C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>本通讯协议采用标准</w:t>
      </w:r>
      <w:r>
        <w:rPr>
          <w:rFonts w:ascii="Times New Roman" w:hAnsi="Times New Roman" w:cs="Times New Roman"/>
        </w:rPr>
        <w:t>Modbus</w:t>
      </w:r>
      <w:r>
        <w:rPr>
          <w:rFonts w:ascii="Times New Roman" w:hAnsi="Times New Roman" w:cs="Times New Roman"/>
        </w:rPr>
        <w:t>协议，所用的传输模式为</w:t>
      </w:r>
      <w:r>
        <w:rPr>
          <w:rFonts w:ascii="Times New Roman" w:hAnsi="Times New Roman" w:cs="Times New Roman"/>
        </w:rPr>
        <w:t>RTU</w:t>
      </w:r>
      <w:r>
        <w:rPr>
          <w:rFonts w:ascii="Times New Roman" w:hAnsi="Times New Roman" w:cs="Times New Roman"/>
        </w:rPr>
        <w:t>模式。</w:t>
      </w:r>
      <w:r>
        <w:rPr>
          <w:rFonts w:ascii="Times New Roman" w:hAnsi="Times New Roman" w:cs="Times New Roman"/>
        </w:rPr>
        <w:t>Modbus</w:t>
      </w:r>
      <w:r>
        <w:rPr>
          <w:rFonts w:ascii="Times New Roman" w:hAnsi="Times New Roman" w:cs="Times New Roman"/>
        </w:rPr>
        <w:t>协议是一种主</w:t>
      </w: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从式协议。任何时刻只有一个设备能够在线路上进行发送。由主站管理信息交换，且只有它能发起。它会相继对从站进行轮询。除非被主站批准，否则任何从站都不能发送消息。从站之间不能进行直接通信。协议帧中不包含任何消息报头字节或消息字</w:t>
      </w:r>
      <w:bookmarkStart w:id="0" w:name="_GoBack"/>
      <w:bookmarkEnd w:id="0"/>
      <w:r>
        <w:rPr>
          <w:rFonts w:ascii="Times New Roman" w:hAnsi="Times New Roman" w:cs="Times New Roman"/>
        </w:rPr>
        <w:t>节结束符。</w:t>
      </w:r>
    </w:p>
    <w:p w:rsidR="00F31FFA" w:rsidRDefault="00284C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功能代码：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读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写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功能是从主站角度定义的。单字节。</w:t>
      </w:r>
    </w:p>
    <w:tbl>
      <w:tblPr>
        <w:tblW w:w="83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61"/>
        <w:gridCol w:w="2736"/>
        <w:gridCol w:w="1581"/>
        <w:gridCol w:w="636"/>
        <w:gridCol w:w="2211"/>
      </w:tblGrid>
      <w:tr w:rsidR="00F31FFA">
        <w:trPr>
          <w:jc w:val="center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FA" w:rsidRDefault="00284C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功能代码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FA" w:rsidRDefault="00284C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Modbus</w:t>
            </w:r>
            <w:r>
              <w:rPr>
                <w:rFonts w:ascii="Times New Roman" w:hAnsi="Times New Roman" w:cs="Times New Roman"/>
                <w:szCs w:val="21"/>
              </w:rPr>
              <w:t>名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FA" w:rsidRDefault="00284C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功能名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FA" w:rsidRDefault="00284C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广播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FA" w:rsidRDefault="00284C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一次连续的</w:t>
            </w:r>
            <w:r>
              <w:rPr>
                <w:rFonts w:ascii="Times New Roman" w:hAnsi="Times New Roman" w:cs="Times New Roman"/>
                <w:bCs/>
                <w:szCs w:val="21"/>
              </w:rPr>
              <w:t>N</w:t>
            </w:r>
            <w:r>
              <w:rPr>
                <w:rFonts w:ascii="Times New Roman" w:hAnsi="Times New Roman" w:cs="Times New Roman"/>
                <w:szCs w:val="21"/>
              </w:rPr>
              <w:t>的最大值</w:t>
            </w:r>
          </w:p>
        </w:tc>
      </w:tr>
      <w:tr w:rsidR="00F31FFA">
        <w:trPr>
          <w:jc w:val="center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FA" w:rsidRDefault="00284C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 (0x03)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FA" w:rsidRDefault="00284C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Read Holding Registers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FA" w:rsidRDefault="00284C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读</w:t>
            </w:r>
            <w:r>
              <w:rPr>
                <w:rFonts w:ascii="Times New Roman" w:hAnsi="Times New Roman" w:cs="Times New Roman"/>
                <w:szCs w:val="21"/>
              </w:rPr>
              <w:t>N</w:t>
            </w:r>
            <w:r>
              <w:rPr>
                <w:rFonts w:ascii="Times New Roman" w:hAnsi="Times New Roman" w:cs="Times New Roman"/>
                <w:szCs w:val="21"/>
              </w:rPr>
              <w:t>个寄存器值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FA" w:rsidRDefault="00284C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NO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FA" w:rsidRDefault="00284C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32</w:t>
            </w:r>
          </w:p>
        </w:tc>
      </w:tr>
      <w:tr w:rsidR="00F31FFA">
        <w:trPr>
          <w:jc w:val="center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FA" w:rsidRDefault="00284C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16 (0x10)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FA" w:rsidRDefault="00284C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Write Multiple Registers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FA" w:rsidRDefault="00284C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写</w:t>
            </w:r>
            <w:r>
              <w:rPr>
                <w:rFonts w:ascii="Times New Roman" w:hAnsi="Times New Roman" w:cs="Times New Roman"/>
                <w:szCs w:val="21"/>
              </w:rPr>
              <w:t>N</w:t>
            </w:r>
            <w:r>
              <w:rPr>
                <w:rFonts w:ascii="Times New Roman" w:hAnsi="Times New Roman" w:cs="Times New Roman"/>
                <w:szCs w:val="21"/>
              </w:rPr>
              <w:t>个寄存器值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FA" w:rsidRDefault="00284C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YES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FA" w:rsidRDefault="00284C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32</w:t>
            </w:r>
          </w:p>
        </w:tc>
      </w:tr>
    </w:tbl>
    <w:p w:rsidR="00F31FFA" w:rsidRDefault="00284C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首寄存器地址：要读取的第一个内部寄存器的地址。双字节。每个内部寄存器的值数据为双字节。</w:t>
      </w:r>
    </w:p>
    <w:p w:rsidR="00F31FFA" w:rsidRDefault="00284C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寄存器数：要读取或修改的内部寄存器个数。双字节。</w:t>
      </w:r>
    </w:p>
    <w:p w:rsidR="00F31FFA" w:rsidRDefault="00284C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读取的字节数：被读取的内部寄存器的数据的字节总数。单字节。</w:t>
      </w:r>
    </w:p>
    <w:p w:rsidR="00F31FFA" w:rsidRDefault="00284CD6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CRC16</w:t>
      </w:r>
      <w:r>
        <w:rPr>
          <w:rFonts w:ascii="Times New Roman" w:hAnsi="Times New Roman" w:cs="Times New Roman"/>
        </w:rPr>
        <w:t>：循环冗余校验参数。</w:t>
      </w:r>
    </w:p>
    <w:p w:rsidR="00F31FFA" w:rsidRDefault="00284CD6">
      <w:pPr>
        <w:autoSpaceDE w:val="0"/>
        <w:autoSpaceDN w:val="0"/>
        <w:adjustRightInd w:val="0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/>
          <w:szCs w:val="21"/>
        </w:rPr>
        <w:t>读</w:t>
      </w:r>
      <w:r>
        <w:rPr>
          <w:rFonts w:ascii="Times New Roman" w:hAnsi="Times New Roman" w:cs="Times New Roman"/>
          <w:bCs/>
          <w:szCs w:val="21"/>
        </w:rPr>
        <w:t>N</w:t>
      </w:r>
      <w:r>
        <w:rPr>
          <w:rFonts w:ascii="Times New Roman" w:hAnsi="Times New Roman" w:cs="Times New Roman"/>
          <w:szCs w:val="21"/>
        </w:rPr>
        <w:t>个输出字：功能</w:t>
      </w:r>
      <w:r>
        <w:rPr>
          <w:rFonts w:ascii="Times New Roman" w:hAnsi="Times New Roman" w:cs="Times New Roman"/>
          <w:bCs/>
          <w:szCs w:val="21"/>
        </w:rPr>
        <w:t>3</w:t>
      </w:r>
    </w:p>
    <w:p w:rsidR="00F31FFA" w:rsidRDefault="00284CD6">
      <w:pPr>
        <w:autoSpaceDE w:val="0"/>
        <w:autoSpaceDN w:val="0"/>
        <w:adjustRightInd w:val="0"/>
        <w:ind w:firstLineChars="250" w:firstLine="525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注意：</w:t>
      </w:r>
      <w:r>
        <w:rPr>
          <w:rFonts w:ascii="Times New Roman" w:hAnsi="Times New Roman" w:cs="Times New Roman"/>
          <w:szCs w:val="21"/>
        </w:rPr>
        <w:t xml:space="preserve"> Hi = </w:t>
      </w:r>
      <w:r>
        <w:rPr>
          <w:rFonts w:ascii="Times New Roman" w:hAnsi="Times New Roman" w:cs="Times New Roman"/>
          <w:szCs w:val="21"/>
        </w:rPr>
        <w:t>高位字节，</w:t>
      </w:r>
      <w:r>
        <w:rPr>
          <w:rFonts w:ascii="Times New Roman" w:hAnsi="Times New Roman" w:cs="Times New Roman"/>
          <w:szCs w:val="21"/>
        </w:rPr>
        <w:t xml:space="preserve">Lo = </w:t>
      </w:r>
      <w:r>
        <w:rPr>
          <w:rFonts w:ascii="Times New Roman" w:hAnsi="Times New Roman" w:cs="Times New Roman"/>
          <w:szCs w:val="21"/>
        </w:rPr>
        <w:t>低位字节。此功能可被用于读取参数，而无论类型如何。</w:t>
      </w:r>
    </w:p>
    <w:p w:rsidR="00F31FFA" w:rsidRDefault="00284CD6">
      <w:pPr>
        <w:autoSpaceDE w:val="0"/>
        <w:autoSpaceDN w:val="0"/>
        <w:adjustRightInd w:val="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主站请求</w:t>
      </w:r>
    </w:p>
    <w:tbl>
      <w:tblPr>
        <w:tblW w:w="5076" w:type="dxa"/>
        <w:jc w:val="center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6"/>
        <w:gridCol w:w="636"/>
        <w:gridCol w:w="738"/>
        <w:gridCol w:w="738"/>
        <w:gridCol w:w="528"/>
        <w:gridCol w:w="528"/>
        <w:gridCol w:w="426"/>
        <w:gridCol w:w="426"/>
      </w:tblGrid>
      <w:tr w:rsidR="00F31FFA">
        <w:trPr>
          <w:cantSplit/>
          <w:jc w:val="center"/>
        </w:trPr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FA" w:rsidRDefault="00284C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从站编号</w:t>
            </w:r>
          </w:p>
        </w:tc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FA" w:rsidRDefault="00284C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0x03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FA" w:rsidRDefault="00284C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首寄存器地址</w:t>
            </w:r>
          </w:p>
        </w:tc>
        <w:tc>
          <w:tcPr>
            <w:tcW w:w="1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FA" w:rsidRDefault="00284C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寄存器数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FA" w:rsidRDefault="00284C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CRC16</w:t>
            </w:r>
          </w:p>
        </w:tc>
      </w:tr>
      <w:tr w:rsidR="00F31FFA">
        <w:trPr>
          <w:cantSplit/>
          <w:jc w:val="center"/>
        </w:trPr>
        <w:tc>
          <w:tcPr>
            <w:tcW w:w="1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FA" w:rsidRDefault="00F31FFA">
            <w:pPr>
              <w:widowControl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FA" w:rsidRDefault="00F31FFA">
            <w:pPr>
              <w:widowControl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FA" w:rsidRDefault="00284C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Hi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FA" w:rsidRDefault="00284C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Lo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FA" w:rsidRDefault="00284C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Hi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FA" w:rsidRDefault="00284C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Lo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FA" w:rsidRDefault="00284C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Lo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FA" w:rsidRDefault="00284C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Hi</w:t>
            </w:r>
          </w:p>
        </w:tc>
      </w:tr>
    </w:tbl>
    <w:p w:rsidR="00F31FFA" w:rsidRDefault="00284CD6">
      <w:pPr>
        <w:autoSpaceDE w:val="0"/>
        <w:autoSpaceDN w:val="0"/>
        <w:adjustRightInd w:val="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从站响应</w:t>
      </w:r>
    </w:p>
    <w:tbl>
      <w:tblPr>
        <w:tblW w:w="7608" w:type="dxa"/>
        <w:jc w:val="center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6"/>
        <w:gridCol w:w="636"/>
        <w:gridCol w:w="1476"/>
        <w:gridCol w:w="738"/>
        <w:gridCol w:w="738"/>
        <w:gridCol w:w="636"/>
        <w:gridCol w:w="738"/>
        <w:gridCol w:w="738"/>
        <w:gridCol w:w="426"/>
        <w:gridCol w:w="426"/>
      </w:tblGrid>
      <w:tr w:rsidR="00F31FFA">
        <w:trPr>
          <w:cantSplit/>
          <w:trHeight w:val="70"/>
          <w:jc w:val="center"/>
        </w:trPr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FA" w:rsidRDefault="00284C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从站编号</w:t>
            </w:r>
          </w:p>
        </w:tc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FA" w:rsidRDefault="00284C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0x03</w:t>
            </w:r>
          </w:p>
        </w:tc>
        <w:tc>
          <w:tcPr>
            <w:tcW w:w="14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FA" w:rsidRDefault="00284C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读取的字节数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FA" w:rsidRDefault="00284C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首寄存器数值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FA" w:rsidRDefault="00284C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……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FA" w:rsidRDefault="00284C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末寄存器数值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FA" w:rsidRDefault="00284C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CRC16</w:t>
            </w:r>
          </w:p>
        </w:tc>
      </w:tr>
      <w:tr w:rsidR="00F31FFA">
        <w:trPr>
          <w:cantSplit/>
          <w:trHeight w:val="70"/>
          <w:jc w:val="center"/>
        </w:trPr>
        <w:tc>
          <w:tcPr>
            <w:tcW w:w="1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FA" w:rsidRDefault="00F31FFA">
            <w:pPr>
              <w:widowControl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FA" w:rsidRDefault="00F31FFA">
            <w:pPr>
              <w:widowControl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FA" w:rsidRDefault="00F31FFA">
            <w:pPr>
              <w:widowControl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FA" w:rsidRDefault="00284C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Hi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FA" w:rsidRDefault="00284C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Lo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FA" w:rsidRDefault="00F31FF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FA" w:rsidRDefault="00284C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Hi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FA" w:rsidRDefault="00284C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Lo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FA" w:rsidRDefault="00284C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Lo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FA" w:rsidRDefault="00284C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Hi</w:t>
            </w:r>
          </w:p>
        </w:tc>
      </w:tr>
    </w:tbl>
    <w:p w:rsidR="00F31FFA" w:rsidRDefault="00284CD6">
      <w:pPr>
        <w:pStyle w:val="3"/>
        <w:tabs>
          <w:tab w:val="clear" w:pos="360"/>
          <w:tab w:val="left" w:pos="420"/>
        </w:tabs>
        <w:spacing w:before="0" w:after="0" w:line="240" w:lineRule="auto"/>
        <w:jc w:val="center"/>
        <w:rPr>
          <w:rFonts w:ascii="Times New Roman" w:eastAsia="宋体" w:hAnsi="Times New Roman" w:cs="Times New Roman"/>
          <w:kern w:val="2"/>
          <w:szCs w:val="21"/>
        </w:rPr>
      </w:pPr>
      <w:r>
        <w:rPr>
          <w:rFonts w:ascii="Times New Roman" w:eastAsia="宋体" w:hAnsi="Times New Roman" w:cs="Times New Roman"/>
          <w:kern w:val="2"/>
          <w:szCs w:val="21"/>
        </w:rPr>
        <w:t>电量集中显示仪表内部参数对应地址表：</w:t>
      </w:r>
    </w:p>
    <w:tbl>
      <w:tblPr>
        <w:tblStyle w:val="a3"/>
        <w:tblW w:w="9854" w:type="dxa"/>
        <w:jc w:val="center"/>
        <w:tblLayout w:type="fixed"/>
        <w:tblLook w:val="04A0"/>
      </w:tblPr>
      <w:tblGrid>
        <w:gridCol w:w="583"/>
        <w:gridCol w:w="1480"/>
        <w:gridCol w:w="2195"/>
        <w:gridCol w:w="1137"/>
        <w:gridCol w:w="1377"/>
        <w:gridCol w:w="664"/>
        <w:gridCol w:w="1266"/>
        <w:gridCol w:w="1152"/>
      </w:tblGrid>
      <w:tr w:rsidR="00F31FFA">
        <w:trPr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编号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参数符号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参数名称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寄存器地址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数据格式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类型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数值范围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备注</w:t>
            </w:r>
          </w:p>
        </w:tc>
      </w:tr>
      <w:tr w:rsidR="00F31FFA">
        <w:trPr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实时数据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交流电压数值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0000H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双字节无符号数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只读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0-9999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用</w:t>
            </w:r>
            <w:r>
              <w:rPr>
                <w:rFonts w:ascii="Times New Roman" w:hAnsi="Times New Roman" w:cs="Times New Roman"/>
                <w:szCs w:val="21"/>
              </w:rPr>
              <w:t>03</w:t>
            </w:r>
            <w:r>
              <w:rPr>
                <w:rFonts w:ascii="Times New Roman" w:hAnsi="Times New Roman" w:cs="Times New Roman"/>
                <w:szCs w:val="21"/>
              </w:rPr>
              <w:t>指令读</w:t>
            </w:r>
          </w:p>
        </w:tc>
      </w:tr>
      <w:tr w:rsidR="00F31FFA">
        <w:trPr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实时数据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交流电流数值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0001H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双字节无符号数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只读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0-9999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用</w:t>
            </w:r>
            <w:r>
              <w:rPr>
                <w:rFonts w:ascii="Times New Roman" w:hAnsi="Times New Roman" w:cs="Times New Roman"/>
                <w:szCs w:val="21"/>
              </w:rPr>
              <w:t>03</w:t>
            </w:r>
            <w:r>
              <w:rPr>
                <w:rFonts w:ascii="Times New Roman" w:hAnsi="Times New Roman" w:cs="Times New Roman"/>
                <w:szCs w:val="21"/>
              </w:rPr>
              <w:t>指令读</w:t>
            </w:r>
          </w:p>
        </w:tc>
      </w:tr>
      <w:tr w:rsidR="00F31FFA">
        <w:trPr>
          <w:trHeight w:val="161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实时数据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有功功率数值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0002H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双字节有符号数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只读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0-9999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用</w:t>
            </w:r>
            <w:r>
              <w:rPr>
                <w:rFonts w:ascii="Times New Roman" w:hAnsi="Times New Roman" w:cs="Times New Roman"/>
                <w:szCs w:val="21"/>
              </w:rPr>
              <w:t>03</w:t>
            </w:r>
            <w:r>
              <w:rPr>
                <w:rFonts w:ascii="Times New Roman" w:hAnsi="Times New Roman" w:cs="Times New Roman"/>
                <w:szCs w:val="21"/>
              </w:rPr>
              <w:t>指令读</w:t>
            </w:r>
          </w:p>
        </w:tc>
      </w:tr>
      <w:tr w:rsidR="00F31FFA">
        <w:trPr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实时数据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无功功率数值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0003H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双字节有符号数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只读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0-9999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用</w:t>
            </w:r>
            <w:r>
              <w:rPr>
                <w:rFonts w:ascii="Times New Roman" w:hAnsi="Times New Roman" w:cs="Times New Roman"/>
                <w:szCs w:val="21"/>
              </w:rPr>
              <w:t>03</w:t>
            </w:r>
            <w:r>
              <w:rPr>
                <w:rFonts w:ascii="Times New Roman" w:hAnsi="Times New Roman" w:cs="Times New Roman"/>
                <w:szCs w:val="21"/>
              </w:rPr>
              <w:t>指令读</w:t>
            </w:r>
          </w:p>
        </w:tc>
      </w:tr>
      <w:tr w:rsidR="00F31FFA">
        <w:trPr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实时数据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功率因素数值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0004H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双字节有符号数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只读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0-9999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用</w:t>
            </w:r>
            <w:r>
              <w:rPr>
                <w:rFonts w:ascii="Times New Roman" w:hAnsi="Times New Roman" w:cs="Times New Roman"/>
                <w:szCs w:val="21"/>
              </w:rPr>
              <w:t>03</w:t>
            </w:r>
            <w:r>
              <w:rPr>
                <w:rFonts w:ascii="Times New Roman" w:hAnsi="Times New Roman" w:cs="Times New Roman"/>
                <w:szCs w:val="21"/>
              </w:rPr>
              <w:t>指令读</w:t>
            </w:r>
          </w:p>
        </w:tc>
      </w:tr>
      <w:tr w:rsidR="00F31FFA">
        <w:trPr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实时数据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功频周波数值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0005H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双字节有符号数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只读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0-9999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用</w:t>
            </w:r>
            <w:r>
              <w:rPr>
                <w:rFonts w:ascii="Times New Roman" w:hAnsi="Times New Roman" w:cs="Times New Roman"/>
                <w:szCs w:val="21"/>
              </w:rPr>
              <w:t>03</w:t>
            </w:r>
            <w:r>
              <w:rPr>
                <w:rFonts w:ascii="Times New Roman" w:hAnsi="Times New Roman" w:cs="Times New Roman"/>
                <w:szCs w:val="21"/>
              </w:rPr>
              <w:t>指令读</w:t>
            </w:r>
          </w:p>
        </w:tc>
      </w:tr>
      <w:tr w:rsidR="00F31FFA">
        <w:trPr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7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实时数据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有功电度数值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0006H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四字节浮点数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只读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0-9999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用</w:t>
            </w:r>
            <w:r>
              <w:rPr>
                <w:rFonts w:ascii="Times New Roman" w:hAnsi="Times New Roman" w:cs="Times New Roman"/>
                <w:szCs w:val="21"/>
              </w:rPr>
              <w:t>03</w:t>
            </w:r>
            <w:r>
              <w:rPr>
                <w:rFonts w:ascii="Times New Roman" w:hAnsi="Times New Roman" w:cs="Times New Roman"/>
                <w:szCs w:val="21"/>
              </w:rPr>
              <w:t>指令读</w:t>
            </w:r>
          </w:p>
        </w:tc>
      </w:tr>
      <w:tr w:rsidR="00F31FFA">
        <w:trPr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组态数据</w:t>
            </w:r>
            <w:r>
              <w:rPr>
                <w:rFonts w:ascii="Times New Roman" w:hAnsi="Times New Roman" w:cs="Times New Roman"/>
                <w:szCs w:val="21"/>
              </w:rPr>
              <w:t>(A1t)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第一报警类型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0010H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双字节有符号数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读</w:t>
            </w:r>
            <w:r>
              <w:rPr>
                <w:rFonts w:ascii="Times New Roman" w:hAnsi="Times New Roman" w:cs="Times New Roman"/>
                <w:szCs w:val="21"/>
              </w:rPr>
              <w:t>/</w:t>
            </w:r>
            <w:r>
              <w:rPr>
                <w:rFonts w:ascii="Times New Roman" w:hAnsi="Times New Roman" w:cs="Times New Roman"/>
                <w:szCs w:val="21"/>
              </w:rPr>
              <w:t>写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-6 - 6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用</w:t>
            </w:r>
            <w:r>
              <w:rPr>
                <w:rFonts w:ascii="Times New Roman" w:hAnsi="Times New Roman" w:cs="Times New Roman"/>
                <w:szCs w:val="21"/>
              </w:rPr>
              <w:t>03</w:t>
            </w:r>
            <w:r>
              <w:rPr>
                <w:rFonts w:ascii="Times New Roman" w:hAnsi="Times New Roman" w:cs="Times New Roman"/>
                <w:szCs w:val="21"/>
              </w:rPr>
              <w:t>指令读</w:t>
            </w:r>
          </w:p>
        </w:tc>
      </w:tr>
      <w:tr w:rsidR="00F31FFA">
        <w:trPr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组态数据</w:t>
            </w:r>
            <w:r>
              <w:rPr>
                <w:rFonts w:ascii="Times New Roman" w:hAnsi="Times New Roman" w:cs="Times New Roman"/>
                <w:szCs w:val="21"/>
              </w:rPr>
              <w:t>(A1U)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第一报警数值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0011H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双字节无符号数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读</w:t>
            </w:r>
            <w:r>
              <w:rPr>
                <w:rFonts w:ascii="Times New Roman" w:hAnsi="Times New Roman" w:cs="Times New Roman"/>
                <w:szCs w:val="21"/>
              </w:rPr>
              <w:t>/</w:t>
            </w:r>
            <w:r>
              <w:rPr>
                <w:rFonts w:ascii="Times New Roman" w:hAnsi="Times New Roman" w:cs="Times New Roman"/>
                <w:szCs w:val="21"/>
              </w:rPr>
              <w:t>写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0-9999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用</w:t>
            </w:r>
            <w:r>
              <w:rPr>
                <w:rFonts w:ascii="Times New Roman" w:hAnsi="Times New Roman" w:cs="Times New Roman"/>
                <w:szCs w:val="21"/>
              </w:rPr>
              <w:t>03</w:t>
            </w:r>
            <w:r>
              <w:rPr>
                <w:rFonts w:ascii="Times New Roman" w:hAnsi="Times New Roman" w:cs="Times New Roman"/>
                <w:szCs w:val="21"/>
              </w:rPr>
              <w:t>指令读</w:t>
            </w:r>
          </w:p>
        </w:tc>
      </w:tr>
      <w:tr w:rsidR="00F31FFA">
        <w:trPr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组态数据</w:t>
            </w:r>
            <w:r>
              <w:rPr>
                <w:rFonts w:ascii="Times New Roman" w:hAnsi="Times New Roman" w:cs="Times New Roman"/>
                <w:szCs w:val="21"/>
              </w:rPr>
              <w:t>(A1d)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第一报警回差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0012H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双字节无符号数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读</w:t>
            </w:r>
            <w:r>
              <w:rPr>
                <w:rFonts w:ascii="Times New Roman" w:hAnsi="Times New Roman" w:cs="Times New Roman"/>
                <w:szCs w:val="21"/>
              </w:rPr>
              <w:t>/</w:t>
            </w:r>
            <w:r>
              <w:rPr>
                <w:rFonts w:ascii="Times New Roman" w:hAnsi="Times New Roman" w:cs="Times New Roman"/>
                <w:szCs w:val="21"/>
              </w:rPr>
              <w:t>写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0-9999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用</w:t>
            </w:r>
            <w:r>
              <w:rPr>
                <w:rFonts w:ascii="Times New Roman" w:hAnsi="Times New Roman" w:cs="Times New Roman"/>
                <w:szCs w:val="21"/>
              </w:rPr>
              <w:t>03</w:t>
            </w:r>
            <w:r>
              <w:rPr>
                <w:rFonts w:ascii="Times New Roman" w:hAnsi="Times New Roman" w:cs="Times New Roman"/>
                <w:szCs w:val="21"/>
              </w:rPr>
              <w:t>指令读</w:t>
            </w:r>
          </w:p>
        </w:tc>
      </w:tr>
      <w:tr w:rsidR="00F31FFA">
        <w:trPr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组态数据</w:t>
            </w:r>
            <w:r>
              <w:rPr>
                <w:rFonts w:ascii="Times New Roman" w:hAnsi="Times New Roman" w:cs="Times New Roman"/>
                <w:szCs w:val="21"/>
              </w:rPr>
              <w:t>(A2t)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第二报警类型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0013H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双字节有符号数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读</w:t>
            </w:r>
            <w:r>
              <w:rPr>
                <w:rFonts w:ascii="Times New Roman" w:hAnsi="Times New Roman" w:cs="Times New Roman"/>
                <w:szCs w:val="21"/>
              </w:rPr>
              <w:t>/</w:t>
            </w:r>
            <w:r>
              <w:rPr>
                <w:rFonts w:ascii="Times New Roman" w:hAnsi="Times New Roman" w:cs="Times New Roman"/>
                <w:szCs w:val="21"/>
              </w:rPr>
              <w:t>写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-6 - 6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用</w:t>
            </w:r>
            <w:r>
              <w:rPr>
                <w:rFonts w:ascii="Times New Roman" w:hAnsi="Times New Roman" w:cs="Times New Roman"/>
                <w:szCs w:val="21"/>
              </w:rPr>
              <w:t>03</w:t>
            </w:r>
            <w:r>
              <w:rPr>
                <w:rFonts w:ascii="Times New Roman" w:hAnsi="Times New Roman" w:cs="Times New Roman"/>
                <w:szCs w:val="21"/>
              </w:rPr>
              <w:t>指令读</w:t>
            </w:r>
          </w:p>
        </w:tc>
      </w:tr>
      <w:tr w:rsidR="00F31FFA">
        <w:trPr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组态数据</w:t>
            </w:r>
            <w:r>
              <w:rPr>
                <w:rFonts w:ascii="Times New Roman" w:hAnsi="Times New Roman" w:cs="Times New Roman"/>
                <w:szCs w:val="21"/>
              </w:rPr>
              <w:t>(A2U)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第二报警数值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0014H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双字节无符号数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读</w:t>
            </w:r>
            <w:r>
              <w:rPr>
                <w:rFonts w:ascii="Times New Roman" w:hAnsi="Times New Roman" w:cs="Times New Roman"/>
                <w:szCs w:val="21"/>
              </w:rPr>
              <w:t>/</w:t>
            </w:r>
            <w:r>
              <w:rPr>
                <w:rFonts w:ascii="Times New Roman" w:hAnsi="Times New Roman" w:cs="Times New Roman"/>
                <w:szCs w:val="21"/>
              </w:rPr>
              <w:t>写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0-9999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用</w:t>
            </w:r>
            <w:r>
              <w:rPr>
                <w:rFonts w:ascii="Times New Roman" w:hAnsi="Times New Roman" w:cs="Times New Roman"/>
                <w:szCs w:val="21"/>
              </w:rPr>
              <w:t>03</w:t>
            </w:r>
            <w:r>
              <w:rPr>
                <w:rFonts w:ascii="Times New Roman" w:hAnsi="Times New Roman" w:cs="Times New Roman"/>
                <w:szCs w:val="21"/>
              </w:rPr>
              <w:t>指令读</w:t>
            </w:r>
          </w:p>
        </w:tc>
      </w:tr>
      <w:tr w:rsidR="00F31FFA">
        <w:trPr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组态数据</w:t>
            </w:r>
            <w:r>
              <w:rPr>
                <w:rFonts w:ascii="Times New Roman" w:hAnsi="Times New Roman" w:cs="Times New Roman"/>
                <w:szCs w:val="21"/>
              </w:rPr>
              <w:t>(A2d)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第二报警回差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0015H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双字节无符号数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读</w:t>
            </w:r>
            <w:r>
              <w:rPr>
                <w:rFonts w:ascii="Times New Roman" w:hAnsi="Times New Roman" w:cs="Times New Roman"/>
                <w:szCs w:val="21"/>
              </w:rPr>
              <w:t>/</w:t>
            </w:r>
            <w:r>
              <w:rPr>
                <w:rFonts w:ascii="Times New Roman" w:hAnsi="Times New Roman" w:cs="Times New Roman"/>
                <w:szCs w:val="21"/>
              </w:rPr>
              <w:t>写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0-9999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用</w:t>
            </w:r>
            <w:r>
              <w:rPr>
                <w:rFonts w:ascii="Times New Roman" w:hAnsi="Times New Roman" w:cs="Times New Roman"/>
                <w:szCs w:val="21"/>
              </w:rPr>
              <w:t>03</w:t>
            </w:r>
            <w:r>
              <w:rPr>
                <w:rFonts w:ascii="Times New Roman" w:hAnsi="Times New Roman" w:cs="Times New Roman"/>
                <w:szCs w:val="21"/>
              </w:rPr>
              <w:t>指令读</w:t>
            </w:r>
          </w:p>
        </w:tc>
      </w:tr>
      <w:tr w:rsidR="00F31FFA">
        <w:trPr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14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组态数据</w:t>
            </w:r>
            <w:r>
              <w:rPr>
                <w:rFonts w:ascii="Times New Roman" w:hAnsi="Times New Roman" w:cs="Times New Roman"/>
                <w:szCs w:val="21"/>
              </w:rPr>
              <w:t>(Add)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仪表地址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0016H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双字节无符号数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读</w:t>
            </w:r>
            <w:r>
              <w:rPr>
                <w:rFonts w:ascii="Times New Roman" w:hAnsi="Times New Roman" w:cs="Times New Roman"/>
                <w:szCs w:val="21"/>
              </w:rPr>
              <w:t>/</w:t>
            </w:r>
            <w:r>
              <w:rPr>
                <w:rFonts w:ascii="Times New Roman" w:hAnsi="Times New Roman" w:cs="Times New Roman"/>
                <w:szCs w:val="21"/>
              </w:rPr>
              <w:t>写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0-250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用</w:t>
            </w:r>
            <w:r>
              <w:rPr>
                <w:rFonts w:ascii="Times New Roman" w:hAnsi="Times New Roman" w:cs="Times New Roman"/>
                <w:szCs w:val="21"/>
              </w:rPr>
              <w:t>03</w:t>
            </w:r>
            <w:r>
              <w:rPr>
                <w:rFonts w:ascii="Times New Roman" w:hAnsi="Times New Roman" w:cs="Times New Roman"/>
                <w:szCs w:val="21"/>
              </w:rPr>
              <w:t>指令读</w:t>
            </w:r>
          </w:p>
        </w:tc>
      </w:tr>
      <w:tr w:rsidR="00F31FFA">
        <w:trPr>
          <w:trHeight w:val="500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15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组态数据</w:t>
            </w:r>
            <w:r>
              <w:rPr>
                <w:rFonts w:ascii="Times New Roman" w:hAnsi="Times New Roman" w:cs="Times New Roman"/>
                <w:szCs w:val="21"/>
              </w:rPr>
              <w:t>(bt)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通信波特率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0017H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双字节无符号数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读</w:t>
            </w:r>
            <w:r>
              <w:rPr>
                <w:rFonts w:ascii="Times New Roman" w:hAnsi="Times New Roman" w:cs="Times New Roman"/>
                <w:szCs w:val="21"/>
              </w:rPr>
              <w:t>/</w:t>
            </w:r>
            <w:r>
              <w:rPr>
                <w:rFonts w:ascii="Times New Roman" w:hAnsi="Times New Roman" w:cs="Times New Roman"/>
                <w:szCs w:val="21"/>
              </w:rPr>
              <w:t>写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1200/2400/</w:t>
            </w:r>
          </w:p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4800/9600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用</w:t>
            </w:r>
            <w:r>
              <w:rPr>
                <w:rFonts w:ascii="Times New Roman" w:hAnsi="Times New Roman" w:cs="Times New Roman"/>
                <w:szCs w:val="21"/>
              </w:rPr>
              <w:t>03</w:t>
            </w:r>
            <w:r>
              <w:rPr>
                <w:rFonts w:ascii="Times New Roman" w:hAnsi="Times New Roman" w:cs="Times New Roman"/>
                <w:szCs w:val="21"/>
              </w:rPr>
              <w:t>指令读</w:t>
            </w:r>
          </w:p>
        </w:tc>
      </w:tr>
      <w:tr w:rsidR="00F31FFA">
        <w:trPr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组态数据</w:t>
            </w:r>
            <w:r>
              <w:rPr>
                <w:rFonts w:ascii="Times New Roman" w:hAnsi="Times New Roman" w:cs="Times New Roman"/>
                <w:szCs w:val="21"/>
              </w:rPr>
              <w:t>(CH1)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CH1</w:t>
            </w:r>
            <w:r>
              <w:rPr>
                <w:rFonts w:ascii="Times New Roman" w:hAnsi="Times New Roman" w:cs="Times New Roman"/>
                <w:szCs w:val="21"/>
              </w:rPr>
              <w:t>显示的值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0018H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双字节无符号数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读</w:t>
            </w:r>
            <w:r>
              <w:rPr>
                <w:rFonts w:ascii="Times New Roman" w:hAnsi="Times New Roman" w:cs="Times New Roman"/>
                <w:szCs w:val="21"/>
              </w:rPr>
              <w:t>/</w:t>
            </w:r>
            <w:r>
              <w:rPr>
                <w:rFonts w:ascii="Times New Roman" w:hAnsi="Times New Roman" w:cs="Times New Roman"/>
                <w:szCs w:val="21"/>
              </w:rPr>
              <w:t>写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0/1/2/4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用</w:t>
            </w:r>
            <w:r>
              <w:rPr>
                <w:rFonts w:ascii="Times New Roman" w:hAnsi="Times New Roman" w:cs="Times New Roman"/>
                <w:szCs w:val="21"/>
              </w:rPr>
              <w:t>03</w:t>
            </w:r>
            <w:r>
              <w:rPr>
                <w:rFonts w:ascii="Times New Roman" w:hAnsi="Times New Roman" w:cs="Times New Roman"/>
                <w:szCs w:val="21"/>
              </w:rPr>
              <w:t>指令读</w:t>
            </w:r>
          </w:p>
        </w:tc>
      </w:tr>
      <w:tr w:rsidR="00F31FFA">
        <w:trPr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17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组态数据</w:t>
            </w:r>
            <w:r>
              <w:rPr>
                <w:rFonts w:ascii="Times New Roman" w:hAnsi="Times New Roman" w:cs="Times New Roman"/>
                <w:szCs w:val="21"/>
              </w:rPr>
              <w:t>(CH2)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CH2</w:t>
            </w:r>
            <w:r>
              <w:rPr>
                <w:rFonts w:ascii="Times New Roman" w:hAnsi="Times New Roman" w:cs="Times New Roman"/>
                <w:szCs w:val="21"/>
              </w:rPr>
              <w:t>显示的值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0019H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双字节无符号数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读</w:t>
            </w:r>
            <w:r>
              <w:rPr>
                <w:rFonts w:ascii="Times New Roman" w:hAnsi="Times New Roman" w:cs="Times New Roman"/>
                <w:szCs w:val="21"/>
              </w:rPr>
              <w:t>/</w:t>
            </w:r>
            <w:r>
              <w:rPr>
                <w:rFonts w:ascii="Times New Roman" w:hAnsi="Times New Roman" w:cs="Times New Roman"/>
                <w:szCs w:val="21"/>
              </w:rPr>
              <w:t>写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0/1/3/5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用</w:t>
            </w:r>
            <w:r>
              <w:rPr>
                <w:rFonts w:ascii="Times New Roman" w:hAnsi="Times New Roman" w:cs="Times New Roman"/>
                <w:szCs w:val="21"/>
              </w:rPr>
              <w:t>03</w:t>
            </w:r>
            <w:r>
              <w:rPr>
                <w:rFonts w:ascii="Times New Roman" w:hAnsi="Times New Roman" w:cs="Times New Roman"/>
                <w:szCs w:val="21"/>
              </w:rPr>
              <w:t>指令读</w:t>
            </w:r>
          </w:p>
        </w:tc>
      </w:tr>
      <w:tr w:rsidR="00F31FFA">
        <w:trPr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组态数据</w:t>
            </w:r>
            <w:r>
              <w:rPr>
                <w:rFonts w:ascii="Times New Roman" w:hAnsi="Times New Roman" w:cs="Times New Roman"/>
                <w:szCs w:val="21"/>
              </w:rPr>
              <w:t>(SCAL)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量程选择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0020H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双字节无符号数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读</w:t>
            </w:r>
            <w:r>
              <w:rPr>
                <w:rFonts w:ascii="Times New Roman" w:hAnsi="Times New Roman" w:cs="Times New Roman"/>
                <w:szCs w:val="21"/>
              </w:rPr>
              <w:t>/</w:t>
            </w:r>
            <w:r>
              <w:rPr>
                <w:rFonts w:ascii="Times New Roman" w:hAnsi="Times New Roman" w:cs="Times New Roman"/>
                <w:szCs w:val="21"/>
              </w:rPr>
              <w:t>写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0/1/5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用</w:t>
            </w:r>
            <w:r>
              <w:rPr>
                <w:rFonts w:ascii="Times New Roman" w:hAnsi="Times New Roman" w:cs="Times New Roman"/>
                <w:szCs w:val="21"/>
              </w:rPr>
              <w:t>03</w:t>
            </w:r>
            <w:r>
              <w:rPr>
                <w:rFonts w:ascii="Times New Roman" w:hAnsi="Times New Roman" w:cs="Times New Roman"/>
                <w:szCs w:val="21"/>
              </w:rPr>
              <w:t>指令读</w:t>
            </w:r>
          </w:p>
        </w:tc>
      </w:tr>
      <w:tr w:rsidR="00F31FFA">
        <w:trPr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19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组态数据</w:t>
            </w:r>
            <w:r>
              <w:rPr>
                <w:rFonts w:ascii="Times New Roman" w:hAnsi="Times New Roman" w:cs="Times New Roman"/>
                <w:szCs w:val="21"/>
              </w:rPr>
              <w:t>(FLU)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电压滤波系数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0021H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双字节无符号数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读</w:t>
            </w:r>
            <w:r>
              <w:rPr>
                <w:rFonts w:ascii="Times New Roman" w:hAnsi="Times New Roman" w:cs="Times New Roman"/>
                <w:szCs w:val="21"/>
              </w:rPr>
              <w:t>/</w:t>
            </w:r>
            <w:r>
              <w:rPr>
                <w:rFonts w:ascii="Times New Roman" w:hAnsi="Times New Roman" w:cs="Times New Roman"/>
                <w:szCs w:val="21"/>
              </w:rPr>
              <w:t>写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0-95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用</w:t>
            </w:r>
            <w:r>
              <w:rPr>
                <w:rFonts w:ascii="Times New Roman" w:hAnsi="Times New Roman" w:cs="Times New Roman"/>
                <w:szCs w:val="21"/>
              </w:rPr>
              <w:t>03</w:t>
            </w:r>
            <w:r>
              <w:rPr>
                <w:rFonts w:ascii="Times New Roman" w:hAnsi="Times New Roman" w:cs="Times New Roman"/>
                <w:szCs w:val="21"/>
              </w:rPr>
              <w:t>指令读</w:t>
            </w:r>
          </w:p>
        </w:tc>
      </w:tr>
      <w:tr w:rsidR="00F31FFA">
        <w:trPr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组态数据</w:t>
            </w:r>
            <w:r>
              <w:rPr>
                <w:rFonts w:ascii="Times New Roman" w:hAnsi="Times New Roman" w:cs="Times New Roman"/>
                <w:szCs w:val="21"/>
              </w:rPr>
              <w:t>(FLA)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电流滤波系数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0022H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双字节无符号数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读</w:t>
            </w:r>
            <w:r>
              <w:rPr>
                <w:rFonts w:ascii="Times New Roman" w:hAnsi="Times New Roman" w:cs="Times New Roman"/>
                <w:szCs w:val="21"/>
              </w:rPr>
              <w:t>/</w:t>
            </w:r>
            <w:r>
              <w:rPr>
                <w:rFonts w:ascii="Times New Roman" w:hAnsi="Times New Roman" w:cs="Times New Roman"/>
                <w:szCs w:val="21"/>
              </w:rPr>
              <w:t>写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0-95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用</w:t>
            </w:r>
            <w:r>
              <w:rPr>
                <w:rFonts w:ascii="Times New Roman" w:hAnsi="Times New Roman" w:cs="Times New Roman"/>
                <w:szCs w:val="21"/>
              </w:rPr>
              <w:t>03</w:t>
            </w:r>
            <w:r>
              <w:rPr>
                <w:rFonts w:ascii="Times New Roman" w:hAnsi="Times New Roman" w:cs="Times New Roman"/>
                <w:szCs w:val="21"/>
              </w:rPr>
              <w:t>指令读</w:t>
            </w:r>
          </w:p>
        </w:tc>
      </w:tr>
      <w:tr w:rsidR="00F31FFA">
        <w:trPr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组态数据</w:t>
            </w:r>
            <w:r>
              <w:rPr>
                <w:rFonts w:ascii="Times New Roman" w:hAnsi="Times New Roman" w:cs="Times New Roman"/>
                <w:szCs w:val="21"/>
              </w:rPr>
              <w:t>(FLP)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有功功率滤波系数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0023H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双字节无符号数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读</w:t>
            </w:r>
            <w:r>
              <w:rPr>
                <w:rFonts w:ascii="Times New Roman" w:hAnsi="Times New Roman" w:cs="Times New Roman"/>
                <w:szCs w:val="21"/>
              </w:rPr>
              <w:t>/</w:t>
            </w:r>
            <w:r>
              <w:rPr>
                <w:rFonts w:ascii="Times New Roman" w:hAnsi="Times New Roman" w:cs="Times New Roman"/>
                <w:szCs w:val="21"/>
              </w:rPr>
              <w:t>写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0-95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用</w:t>
            </w:r>
            <w:r>
              <w:rPr>
                <w:rFonts w:ascii="Times New Roman" w:hAnsi="Times New Roman" w:cs="Times New Roman"/>
                <w:szCs w:val="21"/>
              </w:rPr>
              <w:t>03</w:t>
            </w:r>
            <w:r>
              <w:rPr>
                <w:rFonts w:ascii="Times New Roman" w:hAnsi="Times New Roman" w:cs="Times New Roman"/>
                <w:szCs w:val="21"/>
              </w:rPr>
              <w:t>指令读</w:t>
            </w:r>
          </w:p>
        </w:tc>
      </w:tr>
      <w:tr w:rsidR="00F31FFA">
        <w:trPr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组态数据</w:t>
            </w:r>
            <w:r>
              <w:rPr>
                <w:rFonts w:ascii="Times New Roman" w:hAnsi="Times New Roman" w:cs="Times New Roman"/>
                <w:szCs w:val="21"/>
              </w:rPr>
              <w:t>(FLQ)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无功功率滤波系数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0024H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双字节无符号数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读</w:t>
            </w:r>
            <w:r>
              <w:rPr>
                <w:rFonts w:ascii="Times New Roman" w:hAnsi="Times New Roman" w:cs="Times New Roman"/>
                <w:szCs w:val="21"/>
              </w:rPr>
              <w:t>/</w:t>
            </w:r>
            <w:r>
              <w:rPr>
                <w:rFonts w:ascii="Times New Roman" w:hAnsi="Times New Roman" w:cs="Times New Roman"/>
                <w:szCs w:val="21"/>
              </w:rPr>
              <w:t>写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0-95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用</w:t>
            </w:r>
            <w:r>
              <w:rPr>
                <w:rFonts w:ascii="Times New Roman" w:hAnsi="Times New Roman" w:cs="Times New Roman"/>
                <w:szCs w:val="21"/>
              </w:rPr>
              <w:t>03</w:t>
            </w:r>
            <w:r>
              <w:rPr>
                <w:rFonts w:ascii="Times New Roman" w:hAnsi="Times New Roman" w:cs="Times New Roman"/>
                <w:szCs w:val="21"/>
              </w:rPr>
              <w:t>指令读</w:t>
            </w:r>
          </w:p>
        </w:tc>
      </w:tr>
      <w:tr w:rsidR="00F31FFA">
        <w:trPr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组态数据</w:t>
            </w:r>
            <w:r>
              <w:rPr>
                <w:rFonts w:ascii="Times New Roman" w:hAnsi="Times New Roman" w:cs="Times New Roman"/>
                <w:szCs w:val="21"/>
              </w:rPr>
              <w:t>(FLPF)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功率因数滤波系数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0025H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双字节无符号数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读</w:t>
            </w:r>
            <w:r>
              <w:rPr>
                <w:rFonts w:ascii="Times New Roman" w:hAnsi="Times New Roman" w:cs="Times New Roman"/>
                <w:szCs w:val="21"/>
              </w:rPr>
              <w:t>/</w:t>
            </w:r>
            <w:r>
              <w:rPr>
                <w:rFonts w:ascii="Times New Roman" w:hAnsi="Times New Roman" w:cs="Times New Roman"/>
                <w:szCs w:val="21"/>
              </w:rPr>
              <w:t>写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0-95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用</w:t>
            </w:r>
            <w:r>
              <w:rPr>
                <w:rFonts w:ascii="Times New Roman" w:hAnsi="Times New Roman" w:cs="Times New Roman"/>
                <w:szCs w:val="21"/>
              </w:rPr>
              <w:t>03</w:t>
            </w:r>
            <w:r>
              <w:rPr>
                <w:rFonts w:ascii="Times New Roman" w:hAnsi="Times New Roman" w:cs="Times New Roman"/>
                <w:szCs w:val="21"/>
              </w:rPr>
              <w:t>指令读</w:t>
            </w:r>
          </w:p>
        </w:tc>
      </w:tr>
      <w:tr w:rsidR="00F31FFA">
        <w:trPr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24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组态数据</w:t>
            </w:r>
            <w:r>
              <w:rPr>
                <w:rFonts w:ascii="Times New Roman" w:hAnsi="Times New Roman" w:cs="Times New Roman"/>
                <w:szCs w:val="21"/>
              </w:rPr>
              <w:t>(FLFR)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频率滤波系数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0026H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双字节无符号数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读</w:t>
            </w:r>
            <w:r>
              <w:rPr>
                <w:rFonts w:ascii="Times New Roman" w:hAnsi="Times New Roman" w:cs="Times New Roman"/>
                <w:szCs w:val="21"/>
              </w:rPr>
              <w:t>/</w:t>
            </w:r>
            <w:r>
              <w:rPr>
                <w:rFonts w:ascii="Times New Roman" w:hAnsi="Times New Roman" w:cs="Times New Roman"/>
                <w:szCs w:val="21"/>
              </w:rPr>
              <w:t>写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0-95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用</w:t>
            </w:r>
            <w:r>
              <w:rPr>
                <w:rFonts w:ascii="Times New Roman" w:hAnsi="Times New Roman" w:cs="Times New Roman"/>
                <w:szCs w:val="21"/>
              </w:rPr>
              <w:t>03</w:t>
            </w:r>
            <w:r>
              <w:rPr>
                <w:rFonts w:ascii="Times New Roman" w:hAnsi="Times New Roman" w:cs="Times New Roman"/>
                <w:szCs w:val="21"/>
              </w:rPr>
              <w:t>指令读</w:t>
            </w:r>
          </w:p>
        </w:tc>
      </w:tr>
      <w:tr w:rsidR="00F31FFA">
        <w:trPr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25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组态数据</w:t>
            </w:r>
            <w:r>
              <w:rPr>
                <w:rFonts w:ascii="Times New Roman" w:hAnsi="Times New Roman" w:cs="Times New Roman"/>
                <w:szCs w:val="21"/>
              </w:rPr>
              <w:t>(PU)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电压小数点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0027H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双字节无符号数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读</w:t>
            </w:r>
            <w:r>
              <w:rPr>
                <w:rFonts w:ascii="Times New Roman" w:hAnsi="Times New Roman" w:cs="Times New Roman"/>
                <w:szCs w:val="21"/>
              </w:rPr>
              <w:t>/</w:t>
            </w:r>
            <w:r>
              <w:rPr>
                <w:rFonts w:ascii="Times New Roman" w:hAnsi="Times New Roman" w:cs="Times New Roman"/>
                <w:szCs w:val="21"/>
              </w:rPr>
              <w:t>写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0/1/2/3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用</w:t>
            </w:r>
            <w:r>
              <w:rPr>
                <w:rFonts w:ascii="Times New Roman" w:hAnsi="Times New Roman" w:cs="Times New Roman"/>
                <w:szCs w:val="21"/>
              </w:rPr>
              <w:t>03</w:t>
            </w:r>
            <w:r>
              <w:rPr>
                <w:rFonts w:ascii="Times New Roman" w:hAnsi="Times New Roman" w:cs="Times New Roman"/>
                <w:szCs w:val="21"/>
              </w:rPr>
              <w:t>指令读</w:t>
            </w:r>
          </w:p>
        </w:tc>
      </w:tr>
      <w:tr w:rsidR="00F31FFA">
        <w:trPr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组态数据</w:t>
            </w:r>
            <w:r>
              <w:rPr>
                <w:rFonts w:ascii="Times New Roman" w:hAnsi="Times New Roman" w:cs="Times New Roman"/>
                <w:szCs w:val="21"/>
              </w:rPr>
              <w:t>(PA)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电流小数点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0028H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双字节无符号数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读</w:t>
            </w:r>
            <w:r>
              <w:rPr>
                <w:rFonts w:ascii="Times New Roman" w:hAnsi="Times New Roman" w:cs="Times New Roman"/>
                <w:szCs w:val="21"/>
              </w:rPr>
              <w:t>/</w:t>
            </w:r>
            <w:r>
              <w:rPr>
                <w:rFonts w:ascii="Times New Roman" w:hAnsi="Times New Roman" w:cs="Times New Roman"/>
                <w:szCs w:val="21"/>
              </w:rPr>
              <w:t>写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0/1/2/3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用</w:t>
            </w:r>
            <w:r>
              <w:rPr>
                <w:rFonts w:ascii="Times New Roman" w:hAnsi="Times New Roman" w:cs="Times New Roman"/>
                <w:szCs w:val="21"/>
              </w:rPr>
              <w:t>03</w:t>
            </w:r>
            <w:r>
              <w:rPr>
                <w:rFonts w:ascii="Times New Roman" w:hAnsi="Times New Roman" w:cs="Times New Roman"/>
                <w:szCs w:val="21"/>
              </w:rPr>
              <w:t>指令读</w:t>
            </w:r>
          </w:p>
        </w:tc>
      </w:tr>
      <w:tr w:rsidR="00F31FFA">
        <w:trPr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27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组态数据</w:t>
            </w:r>
            <w:r>
              <w:rPr>
                <w:rFonts w:ascii="Times New Roman" w:hAnsi="Times New Roman" w:cs="Times New Roman"/>
                <w:szCs w:val="21"/>
              </w:rPr>
              <w:t>(PP)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有功功率小数点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0029H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双字节无符号数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读</w:t>
            </w:r>
            <w:r>
              <w:rPr>
                <w:rFonts w:ascii="Times New Roman" w:hAnsi="Times New Roman" w:cs="Times New Roman"/>
                <w:szCs w:val="21"/>
              </w:rPr>
              <w:t>/</w:t>
            </w:r>
            <w:r>
              <w:rPr>
                <w:rFonts w:ascii="Times New Roman" w:hAnsi="Times New Roman" w:cs="Times New Roman"/>
                <w:szCs w:val="21"/>
              </w:rPr>
              <w:t>写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0/1/2/3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用</w:t>
            </w:r>
            <w:r>
              <w:rPr>
                <w:rFonts w:ascii="Times New Roman" w:hAnsi="Times New Roman" w:cs="Times New Roman"/>
                <w:szCs w:val="21"/>
              </w:rPr>
              <w:t>03</w:t>
            </w:r>
            <w:r>
              <w:rPr>
                <w:rFonts w:ascii="Times New Roman" w:hAnsi="Times New Roman" w:cs="Times New Roman"/>
                <w:szCs w:val="21"/>
              </w:rPr>
              <w:t>指令读</w:t>
            </w:r>
          </w:p>
        </w:tc>
      </w:tr>
      <w:tr w:rsidR="00F31FFA">
        <w:trPr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组态数据</w:t>
            </w:r>
            <w:r>
              <w:rPr>
                <w:rFonts w:ascii="Times New Roman" w:hAnsi="Times New Roman" w:cs="Times New Roman"/>
                <w:szCs w:val="21"/>
              </w:rPr>
              <w:t>(PQ)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无功率小数点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0030H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双字节无符号数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读</w:t>
            </w:r>
            <w:r>
              <w:rPr>
                <w:rFonts w:ascii="Times New Roman" w:hAnsi="Times New Roman" w:cs="Times New Roman"/>
                <w:szCs w:val="21"/>
              </w:rPr>
              <w:t>/</w:t>
            </w:r>
            <w:r>
              <w:rPr>
                <w:rFonts w:ascii="Times New Roman" w:hAnsi="Times New Roman" w:cs="Times New Roman"/>
                <w:szCs w:val="21"/>
              </w:rPr>
              <w:t>写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0/1/2/3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用</w:t>
            </w:r>
            <w:r>
              <w:rPr>
                <w:rFonts w:ascii="Times New Roman" w:hAnsi="Times New Roman" w:cs="Times New Roman"/>
                <w:szCs w:val="21"/>
              </w:rPr>
              <w:t>03</w:t>
            </w:r>
            <w:r>
              <w:rPr>
                <w:rFonts w:ascii="Times New Roman" w:hAnsi="Times New Roman" w:cs="Times New Roman"/>
                <w:szCs w:val="21"/>
              </w:rPr>
              <w:t>指令读</w:t>
            </w:r>
          </w:p>
        </w:tc>
      </w:tr>
      <w:tr w:rsidR="00F31FFA">
        <w:trPr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29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组态数据</w:t>
            </w:r>
            <w:r>
              <w:rPr>
                <w:rFonts w:ascii="Times New Roman" w:hAnsi="Times New Roman" w:cs="Times New Roman"/>
                <w:szCs w:val="21"/>
              </w:rPr>
              <w:t>(PPF)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功率因数小数点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0031H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双字节无符号数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读</w:t>
            </w:r>
            <w:r>
              <w:rPr>
                <w:rFonts w:ascii="Times New Roman" w:hAnsi="Times New Roman" w:cs="Times New Roman"/>
                <w:szCs w:val="21"/>
              </w:rPr>
              <w:t>/</w:t>
            </w:r>
            <w:r>
              <w:rPr>
                <w:rFonts w:ascii="Times New Roman" w:hAnsi="Times New Roman" w:cs="Times New Roman"/>
                <w:szCs w:val="21"/>
              </w:rPr>
              <w:t>写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0/1/2/3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用</w:t>
            </w:r>
            <w:r>
              <w:rPr>
                <w:rFonts w:ascii="Times New Roman" w:hAnsi="Times New Roman" w:cs="Times New Roman"/>
                <w:szCs w:val="21"/>
              </w:rPr>
              <w:t>03</w:t>
            </w:r>
            <w:r>
              <w:rPr>
                <w:rFonts w:ascii="Times New Roman" w:hAnsi="Times New Roman" w:cs="Times New Roman"/>
                <w:szCs w:val="21"/>
              </w:rPr>
              <w:t>指令读</w:t>
            </w:r>
          </w:p>
        </w:tc>
      </w:tr>
      <w:tr w:rsidR="00F31FFA">
        <w:trPr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组态数据</w:t>
            </w:r>
            <w:r>
              <w:rPr>
                <w:rFonts w:ascii="Times New Roman" w:hAnsi="Times New Roman" w:cs="Times New Roman"/>
                <w:szCs w:val="21"/>
              </w:rPr>
              <w:t>(PFR)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频率小数点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0032H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双字节无符号数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读</w:t>
            </w:r>
            <w:r>
              <w:rPr>
                <w:rFonts w:ascii="Times New Roman" w:hAnsi="Times New Roman" w:cs="Times New Roman"/>
                <w:szCs w:val="21"/>
              </w:rPr>
              <w:t>/</w:t>
            </w:r>
            <w:r>
              <w:rPr>
                <w:rFonts w:ascii="Times New Roman" w:hAnsi="Times New Roman" w:cs="Times New Roman"/>
                <w:szCs w:val="21"/>
              </w:rPr>
              <w:t>写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0/1/2/3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用</w:t>
            </w:r>
            <w:r>
              <w:rPr>
                <w:rFonts w:ascii="Times New Roman" w:hAnsi="Times New Roman" w:cs="Times New Roman"/>
                <w:szCs w:val="21"/>
              </w:rPr>
              <w:t>03</w:t>
            </w:r>
            <w:r>
              <w:rPr>
                <w:rFonts w:ascii="Times New Roman" w:hAnsi="Times New Roman" w:cs="Times New Roman"/>
                <w:szCs w:val="21"/>
              </w:rPr>
              <w:t>指令读</w:t>
            </w:r>
          </w:p>
        </w:tc>
      </w:tr>
      <w:tr w:rsidR="00F31FFA">
        <w:trPr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组态数据</w:t>
            </w:r>
            <w:r>
              <w:rPr>
                <w:rFonts w:ascii="Times New Roman" w:hAnsi="Times New Roman" w:cs="Times New Roman"/>
                <w:szCs w:val="21"/>
              </w:rPr>
              <w:t>(RU)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电压倍率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0033H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双字节无符号数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读</w:t>
            </w:r>
            <w:r>
              <w:rPr>
                <w:rFonts w:ascii="Times New Roman" w:hAnsi="Times New Roman" w:cs="Times New Roman"/>
                <w:szCs w:val="21"/>
              </w:rPr>
              <w:t>/</w:t>
            </w:r>
            <w:r>
              <w:rPr>
                <w:rFonts w:ascii="Times New Roman" w:hAnsi="Times New Roman" w:cs="Times New Roman"/>
                <w:szCs w:val="21"/>
              </w:rPr>
              <w:t>写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1.0-999.9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用</w:t>
            </w:r>
            <w:r>
              <w:rPr>
                <w:rFonts w:ascii="Times New Roman" w:hAnsi="Times New Roman" w:cs="Times New Roman"/>
                <w:szCs w:val="21"/>
              </w:rPr>
              <w:t>03</w:t>
            </w:r>
            <w:r>
              <w:rPr>
                <w:rFonts w:ascii="Times New Roman" w:hAnsi="Times New Roman" w:cs="Times New Roman"/>
                <w:szCs w:val="21"/>
              </w:rPr>
              <w:t>指令读</w:t>
            </w:r>
          </w:p>
        </w:tc>
      </w:tr>
      <w:tr w:rsidR="00F31FFA">
        <w:trPr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37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组态数据</w:t>
            </w:r>
            <w:r>
              <w:rPr>
                <w:rFonts w:ascii="Times New Roman" w:hAnsi="Times New Roman" w:cs="Times New Roman"/>
                <w:szCs w:val="21"/>
              </w:rPr>
              <w:t>(RA)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电流倍率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0034H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双字节无符号数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读</w:t>
            </w:r>
            <w:r>
              <w:rPr>
                <w:rFonts w:ascii="Times New Roman" w:hAnsi="Times New Roman" w:cs="Times New Roman"/>
                <w:szCs w:val="21"/>
              </w:rPr>
              <w:t>/</w:t>
            </w:r>
            <w:r>
              <w:rPr>
                <w:rFonts w:ascii="Times New Roman" w:hAnsi="Times New Roman" w:cs="Times New Roman"/>
                <w:szCs w:val="21"/>
              </w:rPr>
              <w:t>写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1.0-999.9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用</w:t>
            </w:r>
            <w:r>
              <w:rPr>
                <w:rFonts w:ascii="Times New Roman" w:hAnsi="Times New Roman" w:cs="Times New Roman"/>
                <w:szCs w:val="21"/>
              </w:rPr>
              <w:t>03</w:t>
            </w:r>
            <w:r>
              <w:rPr>
                <w:rFonts w:ascii="Times New Roman" w:hAnsi="Times New Roman" w:cs="Times New Roman"/>
                <w:szCs w:val="21"/>
              </w:rPr>
              <w:t>指令读</w:t>
            </w:r>
          </w:p>
        </w:tc>
      </w:tr>
      <w:tr w:rsidR="00F31FFA">
        <w:trPr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组态数据</w:t>
            </w:r>
            <w:r>
              <w:rPr>
                <w:rFonts w:ascii="Times New Roman" w:hAnsi="Times New Roman" w:cs="Times New Roman"/>
                <w:szCs w:val="21"/>
              </w:rPr>
              <w:t>(NA)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电流零点迁移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0035H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双字节无符号数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读</w:t>
            </w:r>
            <w:r>
              <w:rPr>
                <w:rFonts w:ascii="Times New Roman" w:hAnsi="Times New Roman" w:cs="Times New Roman"/>
                <w:szCs w:val="21"/>
              </w:rPr>
              <w:t>/</w:t>
            </w:r>
            <w:r>
              <w:rPr>
                <w:rFonts w:ascii="Times New Roman" w:hAnsi="Times New Roman" w:cs="Times New Roman"/>
                <w:szCs w:val="21"/>
              </w:rPr>
              <w:t>写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-1999-9999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用</w:t>
            </w:r>
            <w:r>
              <w:rPr>
                <w:rFonts w:ascii="Times New Roman" w:hAnsi="Times New Roman" w:cs="Times New Roman"/>
                <w:szCs w:val="21"/>
              </w:rPr>
              <w:t>03</w:t>
            </w:r>
            <w:r>
              <w:rPr>
                <w:rFonts w:ascii="Times New Roman" w:hAnsi="Times New Roman" w:cs="Times New Roman"/>
                <w:szCs w:val="21"/>
              </w:rPr>
              <w:t>指令读</w:t>
            </w:r>
          </w:p>
        </w:tc>
      </w:tr>
      <w:tr w:rsidR="00F31FFA">
        <w:trPr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组态数据</w:t>
            </w:r>
            <w:r>
              <w:rPr>
                <w:rFonts w:ascii="Times New Roman" w:hAnsi="Times New Roman" w:cs="Times New Roman"/>
                <w:szCs w:val="21"/>
              </w:rPr>
              <w:t>(SA)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电流量程增益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0036H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双字节无符号数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读</w:t>
            </w:r>
            <w:r>
              <w:rPr>
                <w:rFonts w:ascii="Times New Roman" w:hAnsi="Times New Roman" w:cs="Times New Roman"/>
                <w:szCs w:val="21"/>
              </w:rPr>
              <w:t>/</w:t>
            </w:r>
            <w:r>
              <w:rPr>
                <w:rFonts w:ascii="Times New Roman" w:hAnsi="Times New Roman" w:cs="Times New Roman"/>
                <w:szCs w:val="21"/>
              </w:rPr>
              <w:t>写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0-9.999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用</w:t>
            </w:r>
            <w:r>
              <w:rPr>
                <w:rFonts w:ascii="Times New Roman" w:hAnsi="Times New Roman" w:cs="Times New Roman"/>
                <w:szCs w:val="21"/>
              </w:rPr>
              <w:t>03</w:t>
            </w:r>
            <w:r>
              <w:rPr>
                <w:rFonts w:ascii="Times New Roman" w:hAnsi="Times New Roman" w:cs="Times New Roman"/>
                <w:szCs w:val="21"/>
              </w:rPr>
              <w:t>指令读</w:t>
            </w:r>
          </w:p>
        </w:tc>
      </w:tr>
      <w:tr w:rsidR="00F31FFA">
        <w:trPr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组态数据</w:t>
            </w:r>
            <w:r>
              <w:rPr>
                <w:rFonts w:ascii="Times New Roman" w:hAnsi="Times New Roman" w:cs="Times New Roman"/>
                <w:szCs w:val="21"/>
              </w:rPr>
              <w:t>(NV)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电压零点迁移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0037H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双字节无符号数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读</w:t>
            </w:r>
            <w:r>
              <w:rPr>
                <w:rFonts w:ascii="Times New Roman" w:hAnsi="Times New Roman" w:cs="Times New Roman"/>
                <w:szCs w:val="21"/>
              </w:rPr>
              <w:t>/</w:t>
            </w:r>
            <w:r>
              <w:rPr>
                <w:rFonts w:ascii="Times New Roman" w:hAnsi="Times New Roman" w:cs="Times New Roman"/>
                <w:szCs w:val="21"/>
              </w:rPr>
              <w:t>写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-1999-9999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用</w:t>
            </w:r>
            <w:r>
              <w:rPr>
                <w:rFonts w:ascii="Times New Roman" w:hAnsi="Times New Roman" w:cs="Times New Roman"/>
                <w:szCs w:val="21"/>
              </w:rPr>
              <w:t>03</w:t>
            </w:r>
            <w:r>
              <w:rPr>
                <w:rFonts w:ascii="Times New Roman" w:hAnsi="Times New Roman" w:cs="Times New Roman"/>
                <w:szCs w:val="21"/>
              </w:rPr>
              <w:t>指令读</w:t>
            </w:r>
          </w:p>
        </w:tc>
      </w:tr>
      <w:tr w:rsidR="00F31FFA">
        <w:trPr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34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组态数据</w:t>
            </w:r>
            <w:r>
              <w:rPr>
                <w:rFonts w:ascii="Times New Roman" w:hAnsi="Times New Roman" w:cs="Times New Roman"/>
                <w:szCs w:val="21"/>
              </w:rPr>
              <w:t>(SV)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电压量程增益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0038H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双字节无符号数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读</w:t>
            </w:r>
            <w:r>
              <w:rPr>
                <w:rFonts w:ascii="Times New Roman" w:hAnsi="Times New Roman" w:cs="Times New Roman"/>
                <w:szCs w:val="21"/>
              </w:rPr>
              <w:t>/</w:t>
            </w:r>
            <w:r>
              <w:rPr>
                <w:rFonts w:ascii="Times New Roman" w:hAnsi="Times New Roman" w:cs="Times New Roman"/>
                <w:szCs w:val="21"/>
              </w:rPr>
              <w:t>写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0-9.999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用</w:t>
            </w:r>
            <w:r>
              <w:rPr>
                <w:rFonts w:ascii="Times New Roman" w:hAnsi="Times New Roman" w:cs="Times New Roman"/>
                <w:szCs w:val="21"/>
              </w:rPr>
              <w:t>03</w:t>
            </w:r>
            <w:r>
              <w:rPr>
                <w:rFonts w:ascii="Times New Roman" w:hAnsi="Times New Roman" w:cs="Times New Roman"/>
                <w:szCs w:val="21"/>
              </w:rPr>
              <w:t>指令读</w:t>
            </w:r>
          </w:p>
        </w:tc>
      </w:tr>
      <w:tr w:rsidR="00F31FFA">
        <w:trPr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35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组态数据</w:t>
            </w:r>
            <w:r>
              <w:rPr>
                <w:rFonts w:ascii="Times New Roman" w:hAnsi="Times New Roman" w:cs="Times New Roman"/>
                <w:szCs w:val="21"/>
              </w:rPr>
              <w:t>(PT)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功率因数调整参数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0039H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双字节无符号数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读</w:t>
            </w:r>
            <w:r>
              <w:rPr>
                <w:rFonts w:ascii="Times New Roman" w:hAnsi="Times New Roman" w:cs="Times New Roman"/>
                <w:szCs w:val="21"/>
              </w:rPr>
              <w:t>/</w:t>
            </w:r>
            <w:r>
              <w:rPr>
                <w:rFonts w:ascii="Times New Roman" w:hAnsi="Times New Roman" w:cs="Times New Roman"/>
                <w:szCs w:val="21"/>
              </w:rPr>
              <w:t>写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用</w:t>
            </w:r>
            <w:r>
              <w:rPr>
                <w:rFonts w:ascii="Times New Roman" w:hAnsi="Times New Roman" w:cs="Times New Roman"/>
                <w:szCs w:val="21"/>
              </w:rPr>
              <w:t>03</w:t>
            </w:r>
            <w:r>
              <w:rPr>
                <w:rFonts w:ascii="Times New Roman" w:hAnsi="Times New Roman" w:cs="Times New Roman"/>
                <w:szCs w:val="21"/>
              </w:rPr>
              <w:t>指令读</w:t>
            </w:r>
          </w:p>
        </w:tc>
      </w:tr>
      <w:tr w:rsidR="00F31FFA">
        <w:trPr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组态数据</w:t>
            </w:r>
            <w:r>
              <w:rPr>
                <w:rFonts w:ascii="Times New Roman" w:hAnsi="Times New Roman" w:cs="Times New Roman"/>
                <w:szCs w:val="21"/>
              </w:rPr>
              <w:t>(PS)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有功功率单位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0040H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双字节无符号数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读</w:t>
            </w:r>
            <w:r>
              <w:rPr>
                <w:rFonts w:ascii="Times New Roman" w:hAnsi="Times New Roman" w:cs="Times New Roman"/>
                <w:szCs w:val="21"/>
              </w:rPr>
              <w:t>/</w:t>
            </w:r>
            <w:r>
              <w:rPr>
                <w:rFonts w:ascii="Times New Roman" w:hAnsi="Times New Roman" w:cs="Times New Roman"/>
                <w:szCs w:val="21"/>
              </w:rPr>
              <w:t>写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0/1/2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用</w:t>
            </w:r>
            <w:r>
              <w:rPr>
                <w:rFonts w:ascii="Times New Roman" w:hAnsi="Times New Roman" w:cs="Times New Roman"/>
                <w:szCs w:val="21"/>
              </w:rPr>
              <w:t>03</w:t>
            </w:r>
            <w:r>
              <w:rPr>
                <w:rFonts w:ascii="Times New Roman" w:hAnsi="Times New Roman" w:cs="Times New Roman"/>
                <w:szCs w:val="21"/>
              </w:rPr>
              <w:t>指令读</w:t>
            </w:r>
          </w:p>
        </w:tc>
      </w:tr>
      <w:tr w:rsidR="00F31FFA">
        <w:trPr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39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组态数据</w:t>
            </w:r>
            <w:r>
              <w:rPr>
                <w:rFonts w:ascii="Times New Roman" w:hAnsi="Times New Roman" w:cs="Times New Roman"/>
                <w:szCs w:val="21"/>
              </w:rPr>
              <w:t>(qs)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无功功率单位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0041H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双字节无符号数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读</w:t>
            </w:r>
            <w:r>
              <w:rPr>
                <w:rFonts w:ascii="Times New Roman" w:hAnsi="Times New Roman" w:cs="Times New Roman"/>
                <w:szCs w:val="21"/>
              </w:rPr>
              <w:t>/</w:t>
            </w:r>
            <w:r>
              <w:rPr>
                <w:rFonts w:ascii="Times New Roman" w:hAnsi="Times New Roman" w:cs="Times New Roman"/>
                <w:szCs w:val="21"/>
              </w:rPr>
              <w:t>写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0/1/2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用</w:t>
            </w:r>
            <w:r>
              <w:rPr>
                <w:rFonts w:ascii="Times New Roman" w:hAnsi="Times New Roman" w:cs="Times New Roman"/>
                <w:szCs w:val="21"/>
              </w:rPr>
              <w:t>03</w:t>
            </w:r>
            <w:r>
              <w:rPr>
                <w:rFonts w:ascii="Times New Roman" w:hAnsi="Times New Roman" w:cs="Times New Roman"/>
                <w:szCs w:val="21"/>
              </w:rPr>
              <w:t>指令读</w:t>
            </w:r>
          </w:p>
        </w:tc>
      </w:tr>
      <w:tr w:rsidR="00F31FFA">
        <w:trPr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ind w:left="210" w:hangingChars="100" w:hanging="21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组态数据</w:t>
            </w:r>
            <w:r>
              <w:rPr>
                <w:rFonts w:ascii="Times New Roman" w:hAnsi="Times New Roman" w:cs="Times New Roman"/>
                <w:szCs w:val="21"/>
              </w:rPr>
              <w:t>(PSEL)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功率显示选择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0042H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双字节无符号数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读</w:t>
            </w:r>
            <w:r>
              <w:rPr>
                <w:rFonts w:ascii="Times New Roman" w:hAnsi="Times New Roman" w:cs="Times New Roman"/>
                <w:szCs w:val="21"/>
              </w:rPr>
              <w:t>/</w:t>
            </w:r>
            <w:r>
              <w:rPr>
                <w:rFonts w:ascii="Times New Roman" w:hAnsi="Times New Roman" w:cs="Times New Roman"/>
                <w:szCs w:val="21"/>
              </w:rPr>
              <w:t>写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0/1/2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用</w:t>
            </w:r>
            <w:r>
              <w:rPr>
                <w:rFonts w:ascii="Times New Roman" w:hAnsi="Times New Roman" w:cs="Times New Roman"/>
                <w:szCs w:val="21"/>
              </w:rPr>
              <w:t>03</w:t>
            </w:r>
            <w:r>
              <w:rPr>
                <w:rFonts w:ascii="Times New Roman" w:hAnsi="Times New Roman" w:cs="Times New Roman"/>
                <w:szCs w:val="21"/>
              </w:rPr>
              <w:t>指令读</w:t>
            </w:r>
          </w:p>
        </w:tc>
      </w:tr>
      <w:tr w:rsidR="00F31FFA">
        <w:trPr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ind w:left="420" w:hangingChars="200" w:hanging="42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组态数据</w:t>
            </w:r>
            <w:r>
              <w:rPr>
                <w:rFonts w:ascii="Times New Roman" w:hAnsi="Times New Roman" w:cs="Times New Roman"/>
                <w:szCs w:val="21"/>
              </w:rPr>
              <w:t>(TOSL)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变送输出选择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0043H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双字节无符号数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读</w:t>
            </w:r>
            <w:r>
              <w:rPr>
                <w:rFonts w:ascii="Times New Roman" w:hAnsi="Times New Roman" w:cs="Times New Roman"/>
                <w:szCs w:val="21"/>
              </w:rPr>
              <w:t>/</w:t>
            </w:r>
            <w:r>
              <w:rPr>
                <w:rFonts w:ascii="Times New Roman" w:hAnsi="Times New Roman" w:cs="Times New Roman"/>
                <w:szCs w:val="21"/>
              </w:rPr>
              <w:t>写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0-5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用</w:t>
            </w:r>
            <w:r>
              <w:rPr>
                <w:rFonts w:ascii="Times New Roman" w:hAnsi="Times New Roman" w:cs="Times New Roman"/>
                <w:szCs w:val="21"/>
              </w:rPr>
              <w:t>03</w:t>
            </w:r>
            <w:r>
              <w:rPr>
                <w:rFonts w:ascii="Times New Roman" w:hAnsi="Times New Roman" w:cs="Times New Roman"/>
                <w:szCs w:val="21"/>
              </w:rPr>
              <w:t>指令读</w:t>
            </w:r>
          </w:p>
        </w:tc>
      </w:tr>
      <w:tr w:rsidR="00F31FFA">
        <w:trPr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ind w:left="420" w:hangingChars="200" w:hanging="42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组态数据</w:t>
            </w:r>
            <w:r>
              <w:rPr>
                <w:rFonts w:ascii="Times New Roman" w:hAnsi="Times New Roman" w:cs="Times New Roman"/>
                <w:szCs w:val="21"/>
              </w:rPr>
              <w:t>(TOLO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变送输出对应的输出下限值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0044H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双字节无符号数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读</w:t>
            </w:r>
            <w:r>
              <w:rPr>
                <w:rFonts w:ascii="Times New Roman" w:hAnsi="Times New Roman" w:cs="Times New Roman"/>
                <w:szCs w:val="21"/>
              </w:rPr>
              <w:t>/</w:t>
            </w:r>
            <w:r>
              <w:rPr>
                <w:rFonts w:ascii="Times New Roman" w:hAnsi="Times New Roman" w:cs="Times New Roman"/>
                <w:szCs w:val="21"/>
              </w:rPr>
              <w:t>写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0-9999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用</w:t>
            </w:r>
            <w:r>
              <w:rPr>
                <w:rFonts w:ascii="Times New Roman" w:hAnsi="Times New Roman" w:cs="Times New Roman"/>
                <w:szCs w:val="21"/>
              </w:rPr>
              <w:t>03</w:t>
            </w:r>
            <w:r>
              <w:rPr>
                <w:rFonts w:ascii="Times New Roman" w:hAnsi="Times New Roman" w:cs="Times New Roman"/>
                <w:szCs w:val="21"/>
              </w:rPr>
              <w:t>指令读</w:t>
            </w:r>
          </w:p>
        </w:tc>
      </w:tr>
      <w:tr w:rsidR="00F31FFA">
        <w:trPr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ind w:left="420" w:hangingChars="200" w:hanging="42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组态数据</w:t>
            </w:r>
            <w:r>
              <w:rPr>
                <w:rFonts w:ascii="Times New Roman" w:hAnsi="Times New Roman" w:cs="Times New Roman"/>
                <w:szCs w:val="21"/>
              </w:rPr>
              <w:t>(TOUP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变送输出对应的输出上限值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0045H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双字节无符号数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读</w:t>
            </w:r>
            <w:r>
              <w:rPr>
                <w:rFonts w:ascii="Times New Roman" w:hAnsi="Times New Roman" w:cs="Times New Roman"/>
                <w:szCs w:val="21"/>
              </w:rPr>
              <w:t>/</w:t>
            </w:r>
            <w:r>
              <w:rPr>
                <w:rFonts w:ascii="Times New Roman" w:hAnsi="Times New Roman" w:cs="Times New Roman"/>
                <w:szCs w:val="21"/>
              </w:rPr>
              <w:t>写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0-9999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FA" w:rsidRDefault="00284CD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用</w:t>
            </w:r>
            <w:r>
              <w:rPr>
                <w:rFonts w:ascii="Times New Roman" w:hAnsi="Times New Roman" w:cs="Times New Roman"/>
                <w:szCs w:val="21"/>
              </w:rPr>
              <w:t>03</w:t>
            </w:r>
            <w:r>
              <w:rPr>
                <w:rFonts w:ascii="Times New Roman" w:hAnsi="Times New Roman" w:cs="Times New Roman"/>
                <w:szCs w:val="21"/>
              </w:rPr>
              <w:t>指令读</w:t>
            </w:r>
          </w:p>
        </w:tc>
      </w:tr>
    </w:tbl>
    <w:p w:rsidR="00F31FFA" w:rsidRDefault="00F31FFA">
      <w:pPr>
        <w:rPr>
          <w:rFonts w:ascii="Times New Roman" w:hAnsi="Times New Roman" w:cs="Times New Roman"/>
        </w:rPr>
      </w:pPr>
    </w:p>
    <w:sectPr w:rsidR="00F31FFA" w:rsidSect="00F31FFA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4CD6" w:rsidRDefault="00284CD6" w:rsidP="00284CD6">
      <w:r>
        <w:separator/>
      </w:r>
    </w:p>
  </w:endnote>
  <w:endnote w:type="continuationSeparator" w:id="1">
    <w:p w:rsidR="00284CD6" w:rsidRDefault="00284CD6" w:rsidP="00284C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4CD6" w:rsidRDefault="00284CD6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4CD6" w:rsidRDefault="00E26063">
    <w:pPr>
      <w:pStyle w:val="a6"/>
    </w:pPr>
    <w: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4CD6" w:rsidRDefault="00284CD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4CD6" w:rsidRDefault="00284CD6" w:rsidP="00284CD6">
      <w:r>
        <w:separator/>
      </w:r>
    </w:p>
  </w:footnote>
  <w:footnote w:type="continuationSeparator" w:id="1">
    <w:p w:rsidR="00284CD6" w:rsidRDefault="00284CD6" w:rsidP="00284CD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4CD6" w:rsidRDefault="00284CD6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4CD6" w:rsidRDefault="00E26063">
    <w:pPr>
      <w:pStyle w:val="a5"/>
    </w:pPr>
    <w:r>
      <w:rPr>
        <w:rFonts w:hint="eastAsia"/>
      </w:rPr>
      <w:t>杭州米科传感技术有限公司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4CD6" w:rsidRDefault="00284CD6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4F5F6D47"/>
    <w:rsid w:val="00284CD6"/>
    <w:rsid w:val="00991B97"/>
    <w:rsid w:val="00B23251"/>
    <w:rsid w:val="00E26063"/>
    <w:rsid w:val="00EC28E2"/>
    <w:rsid w:val="00F31FFA"/>
    <w:rsid w:val="299F1F51"/>
    <w:rsid w:val="2FA577CA"/>
    <w:rsid w:val="34907A53"/>
    <w:rsid w:val="4F5F6D47"/>
    <w:rsid w:val="654D10DE"/>
    <w:rsid w:val="7F2D34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31FFA"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unhideWhenUsed/>
    <w:qFormat/>
    <w:rsid w:val="00F31FFA"/>
    <w:pPr>
      <w:keepNext/>
      <w:keepLines/>
      <w:tabs>
        <w:tab w:val="left" w:pos="360"/>
      </w:tabs>
      <w:adjustRightInd w:val="0"/>
      <w:spacing w:before="120" w:after="120" w:line="260" w:lineRule="atLeast"/>
      <w:outlineLvl w:val="2"/>
    </w:pPr>
    <w:rPr>
      <w:rFonts w:eastAsia="黑体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31FFA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rsid w:val="00284CD6"/>
    <w:rPr>
      <w:sz w:val="18"/>
      <w:szCs w:val="18"/>
    </w:rPr>
  </w:style>
  <w:style w:type="character" w:customStyle="1" w:styleId="Char">
    <w:name w:val="批注框文本 Char"/>
    <w:basedOn w:val="a0"/>
    <w:link w:val="a4"/>
    <w:rsid w:val="00284CD6"/>
    <w:rPr>
      <w:kern w:val="2"/>
      <w:sz w:val="18"/>
      <w:szCs w:val="18"/>
    </w:rPr>
  </w:style>
  <w:style w:type="paragraph" w:styleId="a5">
    <w:name w:val="header"/>
    <w:basedOn w:val="a"/>
    <w:link w:val="Char0"/>
    <w:rsid w:val="00284C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284CD6"/>
    <w:rPr>
      <w:kern w:val="2"/>
      <w:sz w:val="18"/>
      <w:szCs w:val="18"/>
    </w:rPr>
  </w:style>
  <w:style w:type="paragraph" w:styleId="a6">
    <w:name w:val="footer"/>
    <w:basedOn w:val="a"/>
    <w:link w:val="Char1"/>
    <w:rsid w:val="00284C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284CD6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948</Words>
  <Characters>5406</Characters>
  <Application>Microsoft Office Word</Application>
  <DocSecurity>0</DocSecurity>
  <Lines>45</Lines>
  <Paragraphs>12</Paragraphs>
  <ScaleCrop>false</ScaleCrop>
  <Company/>
  <LinksUpToDate>false</LinksUpToDate>
  <CharactersWithSpaces>6342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JHB</dc:creator>
  <cp:lastModifiedBy>Administrator</cp:lastModifiedBy>
  <cp:revision>4</cp:revision>
  <dcterms:created xsi:type="dcterms:W3CDTF">2017-02-15T01:53:00Z</dcterms:created>
  <dcterms:modified xsi:type="dcterms:W3CDTF">2017-04-26T07:36:00Z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